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447C" w:rsidRDefault="003275C8">
      <w:r>
        <w:t xml:space="preserve">Compra directa realizada con opción en el contrato firmado, </w:t>
      </w:r>
      <w:bookmarkStart w:id="0" w:name="_GoBack"/>
      <w:bookmarkEnd w:id="0"/>
      <w:r>
        <w:t>a renovación automática, por 1 año más.</w:t>
      </w:r>
    </w:p>
    <w:p w:rsidR="003275C8" w:rsidRDefault="003275C8">
      <w:r>
        <w:t>Al no contar con más unidades en SICE, se realiza ampliación.</w:t>
      </w:r>
    </w:p>
    <w:sectPr w:rsidR="003275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5C8"/>
    <w:rsid w:val="003275C8"/>
    <w:rsid w:val="00B1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9D175D1"/>
  <w15:chartTrackingRefBased/>
  <w15:docId w15:val="{AF8403F5-C0AF-48DC-9926-4389F2EEC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2021-01-15T16:31:00Z</dcterms:created>
  <dcterms:modified xsi:type="dcterms:W3CDTF">2021-01-15T16:35:00Z</dcterms:modified>
</cp:coreProperties>
</file>