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C7FA" w14:textId="77777777" w:rsidR="007D0879" w:rsidRDefault="007D0879" w:rsidP="007D0879">
      <w:r>
        <w:rPr>
          <w:rFonts w:ascii="Arial" w:hAnsi="Arial" w:cs="Arial"/>
          <w:noProof/>
          <w:lang w:eastAsia="es-UY"/>
        </w:rPr>
        <w:drawing>
          <wp:anchor distT="0" distB="0" distL="114300" distR="114300" simplePos="0" relativeHeight="251659264" behindDoc="1" locked="0" layoutInCell="1" allowOverlap="1" wp14:anchorId="3724F8EA" wp14:editId="206DF19E">
            <wp:simplePos x="0" y="0"/>
            <wp:positionH relativeFrom="column">
              <wp:posOffset>5067300</wp:posOffset>
            </wp:positionH>
            <wp:positionV relativeFrom="paragraph">
              <wp:posOffset>0</wp:posOffset>
            </wp:positionV>
            <wp:extent cx="933450" cy="933450"/>
            <wp:effectExtent l="0" t="0" r="0" b="0"/>
            <wp:wrapThrough wrapText="bothSides">
              <wp:wrapPolygon edited="0">
                <wp:start x="0" y="0"/>
                <wp:lineTo x="0" y="21159"/>
                <wp:lineTo x="21159" y="21159"/>
                <wp:lineTo x="21159"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UY"/>
        </w:rPr>
        <w:drawing>
          <wp:inline distT="0" distB="0" distL="0" distR="0" wp14:anchorId="34DAEE40" wp14:editId="4DF2DB66">
            <wp:extent cx="1531868" cy="771525"/>
            <wp:effectExtent l="0" t="0" r="0" b="0"/>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14:paraId="4548C120" w14:textId="77777777" w:rsidR="007D0879" w:rsidRDefault="007D0879" w:rsidP="007D0879">
      <w:pPr>
        <w:pBdr>
          <w:bottom w:val="single" w:sz="4" w:space="1" w:color="auto"/>
        </w:pBdr>
      </w:pPr>
    </w:p>
    <w:p w14:paraId="1325B37B" w14:textId="77777777" w:rsidR="006405B5" w:rsidRDefault="006405B5" w:rsidP="006405B5">
      <w:pPr>
        <w:pStyle w:val="Puesto"/>
        <w:jc w:val="center"/>
        <w:rPr>
          <w:rFonts w:ascii="Arial" w:hAnsi="Arial" w:cs="Arial"/>
          <w:b/>
          <w:color w:val="auto"/>
          <w:sz w:val="24"/>
          <w:szCs w:val="24"/>
        </w:rPr>
      </w:pPr>
      <w:r>
        <w:rPr>
          <w:rFonts w:ascii="Arial" w:hAnsi="Arial" w:cs="Arial"/>
          <w:b/>
          <w:color w:val="auto"/>
          <w:sz w:val="24"/>
          <w:szCs w:val="24"/>
        </w:rPr>
        <w:t>DIRECCIÓN GENERAL DE ADMINISTRACIÓN</w:t>
      </w:r>
    </w:p>
    <w:p w14:paraId="28633AC5" w14:textId="77777777" w:rsidR="006405B5" w:rsidRDefault="003A20A2" w:rsidP="006353C4">
      <w:pPr>
        <w:pStyle w:val="Puest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7777777" w:rsidR="006353C4" w:rsidRDefault="006E1E50" w:rsidP="006353C4">
      <w:pPr>
        <w:pStyle w:val="Puesto"/>
        <w:jc w:val="center"/>
        <w:rPr>
          <w:rFonts w:ascii="Arial" w:hAnsi="Arial" w:cs="Arial"/>
          <w:b/>
          <w:color w:val="auto"/>
          <w:sz w:val="24"/>
          <w:szCs w:val="24"/>
        </w:rPr>
      </w:pPr>
      <w:r>
        <w:rPr>
          <w:rFonts w:ascii="Arial" w:hAnsi="Arial" w:cs="Arial"/>
          <w:b/>
          <w:color w:val="auto"/>
          <w:sz w:val="24"/>
          <w:szCs w:val="24"/>
        </w:rPr>
        <w:t>DEPARTAMENTO DE ADQUISICIONES</w:t>
      </w:r>
    </w:p>
    <w:p w14:paraId="7E4D575E" w14:textId="1B0AF2FC" w:rsidR="006405B5" w:rsidRPr="006405B5" w:rsidRDefault="006405B5" w:rsidP="006405B5">
      <w:pPr>
        <w:jc w:val="center"/>
        <w:rPr>
          <w:rFonts w:ascii="Arial" w:eastAsiaTheme="majorEastAsia" w:hAnsi="Arial" w:cs="Arial"/>
          <w:b/>
          <w:spacing w:val="-15"/>
          <w:sz w:val="24"/>
          <w:szCs w:val="24"/>
        </w:rPr>
      </w:pPr>
    </w:p>
    <w:p w14:paraId="781DB10D" w14:textId="686E1D58" w:rsidR="006D2ECA" w:rsidRPr="00C4080E" w:rsidRDefault="000273D1" w:rsidP="006D2ECA">
      <w:pPr>
        <w:pStyle w:val="Puesto"/>
        <w:jc w:val="center"/>
        <w:rPr>
          <w:rFonts w:ascii="Arial" w:hAnsi="Arial" w:cs="Arial"/>
          <w:b/>
          <w:color w:val="auto"/>
          <w:sz w:val="28"/>
          <w:szCs w:val="28"/>
          <w:u w:val="single"/>
        </w:rPr>
      </w:pPr>
      <w:r w:rsidRPr="00C4080E">
        <w:rPr>
          <w:rFonts w:ascii="Arial" w:hAnsi="Arial" w:cs="Arial"/>
          <w:b/>
          <w:color w:val="auto"/>
          <w:sz w:val="28"/>
          <w:szCs w:val="28"/>
          <w:u w:val="single"/>
        </w:rPr>
        <w:t xml:space="preserve">LICITACIÓN ABREVIADA N° </w:t>
      </w:r>
      <w:r w:rsidR="00F15FBE">
        <w:rPr>
          <w:rFonts w:ascii="Arial" w:hAnsi="Arial" w:cs="Arial"/>
          <w:b/>
          <w:color w:val="auto"/>
          <w:sz w:val="28"/>
          <w:szCs w:val="28"/>
          <w:u w:val="single"/>
        </w:rPr>
        <w:t>20</w:t>
      </w:r>
      <w:r w:rsidRPr="00C4080E">
        <w:rPr>
          <w:rFonts w:ascii="Arial" w:hAnsi="Arial" w:cs="Arial"/>
          <w:b/>
          <w:color w:val="auto"/>
          <w:sz w:val="28"/>
          <w:szCs w:val="28"/>
          <w:u w:val="single"/>
        </w:rPr>
        <w:t>/2019</w:t>
      </w:r>
    </w:p>
    <w:p w14:paraId="261E32E4" w14:textId="77777777" w:rsidR="000273D1" w:rsidRPr="00C4080E" w:rsidRDefault="000273D1" w:rsidP="000273D1">
      <w:pPr>
        <w:pStyle w:val="Puest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Puesto"/>
        <w:jc w:val="both"/>
        <w:rPr>
          <w:rFonts w:ascii="Arial" w:eastAsiaTheme="minorHAnsi" w:hAnsi="Arial" w:cs="Arial"/>
          <w:b/>
          <w:color w:val="auto"/>
          <w:spacing w:val="0"/>
          <w:sz w:val="24"/>
          <w:szCs w:val="24"/>
        </w:rPr>
      </w:pPr>
    </w:p>
    <w:p w14:paraId="337489D7" w14:textId="4825B82C" w:rsidR="005A67ED" w:rsidRDefault="00772CF0" w:rsidP="00AD33C6">
      <w:pPr>
        <w:pStyle w:val="Puesto"/>
        <w:jc w:val="both"/>
        <w:rPr>
          <w:rFonts w:ascii="Arial" w:hAnsi="Arial" w:cs="Arial"/>
          <w:color w:val="auto"/>
          <w:sz w:val="24"/>
          <w:szCs w:val="24"/>
        </w:rPr>
      </w:pPr>
      <w:r w:rsidRPr="00715C85">
        <w:rPr>
          <w:rFonts w:ascii="Arial" w:hAnsi="Arial" w:cs="Arial"/>
          <w:b/>
          <w:color w:val="auto"/>
          <w:sz w:val="24"/>
          <w:szCs w:val="24"/>
        </w:rPr>
        <w:t>OBJETO</w:t>
      </w:r>
      <w:r w:rsidR="005A67ED" w:rsidRPr="00715C85">
        <w:rPr>
          <w:rFonts w:ascii="Arial" w:hAnsi="Arial" w:cs="Arial"/>
          <w:b/>
          <w:color w:val="auto"/>
          <w:sz w:val="24"/>
          <w:szCs w:val="24"/>
        </w:rPr>
        <w:t xml:space="preserve">: </w:t>
      </w:r>
      <w:r w:rsidR="003E442B" w:rsidRPr="00715C85">
        <w:rPr>
          <w:rFonts w:ascii="Arial" w:hAnsi="Arial" w:cs="Arial"/>
          <w:color w:val="auto"/>
          <w:sz w:val="24"/>
          <w:szCs w:val="24"/>
        </w:rPr>
        <w:t>Limpieza</w:t>
      </w:r>
      <w:r w:rsidR="00C02CFE" w:rsidRPr="00715C85">
        <w:rPr>
          <w:rFonts w:ascii="Arial" w:hAnsi="Arial" w:cs="Arial"/>
          <w:color w:val="auto"/>
          <w:sz w:val="24"/>
          <w:szCs w:val="24"/>
        </w:rPr>
        <w:t xml:space="preserve"> Integral</w:t>
      </w:r>
      <w:r w:rsidR="00527F13" w:rsidRPr="00715C85">
        <w:rPr>
          <w:rFonts w:ascii="Arial" w:hAnsi="Arial" w:cs="Arial"/>
          <w:color w:val="auto"/>
          <w:sz w:val="24"/>
          <w:szCs w:val="24"/>
        </w:rPr>
        <w:t xml:space="preserve"> </w:t>
      </w:r>
      <w:r w:rsidR="00E80DCC">
        <w:rPr>
          <w:rFonts w:ascii="Arial" w:hAnsi="Arial" w:cs="Arial"/>
          <w:color w:val="auto"/>
          <w:sz w:val="24"/>
          <w:szCs w:val="24"/>
        </w:rPr>
        <w:t>del Local y M</w:t>
      </w:r>
      <w:r w:rsidR="00D94E6E">
        <w:rPr>
          <w:rFonts w:ascii="Arial" w:hAnsi="Arial" w:cs="Arial"/>
          <w:color w:val="auto"/>
          <w:sz w:val="24"/>
          <w:szCs w:val="24"/>
        </w:rPr>
        <w:t>antenimiento de Áreas Exteriores de la Administración de Aduanas en Paysandú</w:t>
      </w:r>
      <w:r w:rsidR="00AE7011">
        <w:rPr>
          <w:rFonts w:ascii="Arial" w:hAnsi="Arial" w:cs="Arial"/>
          <w:color w:val="auto"/>
          <w:sz w:val="24"/>
          <w:szCs w:val="24"/>
        </w:rPr>
        <w:t>.</w:t>
      </w:r>
    </w:p>
    <w:p w14:paraId="18D8C843" w14:textId="77777777" w:rsidR="00FA2A67" w:rsidRPr="00FA2A67" w:rsidRDefault="00FA2A67" w:rsidP="00FA2A67"/>
    <w:p w14:paraId="4F876CEF" w14:textId="77777777" w:rsidR="00FA2A67" w:rsidRP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196AE850" w14:textId="3A8A5665" w:rsidR="00DC7069" w:rsidRPr="00715C85"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bookmarkStart w:id="0" w:name="_GoBack"/>
      <w:bookmarkEnd w:id="0"/>
      <w:r w:rsidR="00842F87">
        <w:rPr>
          <w:rFonts w:ascii="Arial" w:eastAsiaTheme="majorEastAsia" w:hAnsi="Arial" w:cs="Arial"/>
          <w:b/>
          <w:spacing w:val="-10"/>
          <w:kern w:val="28"/>
          <w:sz w:val="24"/>
          <w:szCs w:val="24"/>
        </w:rPr>
        <w:t>viernes</w:t>
      </w:r>
      <w:r w:rsidR="00F15FBE">
        <w:rPr>
          <w:rFonts w:ascii="Arial" w:eastAsiaTheme="majorEastAsia" w:hAnsi="Arial" w:cs="Arial"/>
          <w:b/>
          <w:spacing w:val="-10"/>
          <w:kern w:val="28"/>
          <w:sz w:val="24"/>
          <w:szCs w:val="24"/>
        </w:rPr>
        <w:t xml:space="preserve"> 20 de diciembre</w:t>
      </w:r>
      <w:r w:rsidR="00FA2A67">
        <w:rPr>
          <w:rFonts w:ascii="Arial" w:eastAsiaTheme="majorEastAsia" w:hAnsi="Arial" w:cs="Arial"/>
          <w:b/>
          <w:spacing w:val="-10"/>
          <w:kern w:val="28"/>
          <w:sz w:val="24"/>
          <w:szCs w:val="24"/>
        </w:rPr>
        <w:t xml:space="preserve"> de 2019</w:t>
      </w:r>
      <w:r w:rsidRPr="00715C85">
        <w:rPr>
          <w:rFonts w:ascii="Arial" w:eastAsiaTheme="majorEastAsia" w:hAnsi="Arial" w:cs="Arial"/>
          <w:spacing w:val="-15"/>
          <w:sz w:val="24"/>
          <w:szCs w:val="24"/>
        </w:rPr>
        <w:t>, hora 10:00.</w:t>
      </w:r>
    </w:p>
    <w:p w14:paraId="355F1696" w14:textId="77AAB236" w:rsidR="00FD1453" w:rsidRPr="00715C85"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F15FBE">
        <w:rPr>
          <w:rFonts w:ascii="Arial" w:eastAsiaTheme="majorEastAsia" w:hAnsi="Arial" w:cs="Arial"/>
          <w:spacing w:val="-10"/>
          <w:kern w:val="28"/>
          <w:sz w:val="24"/>
          <w:szCs w:val="24"/>
        </w:rPr>
        <w:t>Miércoles</w:t>
      </w:r>
      <w:r w:rsidR="0027217A">
        <w:rPr>
          <w:rFonts w:ascii="Arial" w:eastAsiaTheme="majorEastAsia" w:hAnsi="Arial" w:cs="Arial"/>
          <w:spacing w:val="-10"/>
          <w:kern w:val="28"/>
          <w:sz w:val="24"/>
          <w:szCs w:val="24"/>
        </w:rPr>
        <w:t xml:space="preserve"> </w:t>
      </w:r>
      <w:r w:rsidR="00F15FBE">
        <w:rPr>
          <w:rFonts w:ascii="Arial" w:eastAsiaTheme="majorEastAsia" w:hAnsi="Arial" w:cs="Arial"/>
          <w:spacing w:val="-10"/>
          <w:kern w:val="28"/>
          <w:sz w:val="24"/>
          <w:szCs w:val="24"/>
        </w:rPr>
        <w:t>1</w:t>
      </w:r>
      <w:r w:rsidR="0027217A">
        <w:rPr>
          <w:rFonts w:ascii="Arial" w:eastAsiaTheme="majorEastAsia" w:hAnsi="Arial" w:cs="Arial"/>
          <w:spacing w:val="-10"/>
          <w:kern w:val="28"/>
          <w:sz w:val="24"/>
          <w:szCs w:val="24"/>
        </w:rPr>
        <w:t>8</w:t>
      </w:r>
      <w:r w:rsidR="005D385E">
        <w:rPr>
          <w:rFonts w:ascii="Arial" w:eastAsiaTheme="majorEastAsia" w:hAnsi="Arial" w:cs="Arial"/>
          <w:spacing w:val="-10"/>
          <w:kern w:val="28"/>
          <w:sz w:val="24"/>
          <w:szCs w:val="24"/>
        </w:rPr>
        <w:t xml:space="preserve"> de noviembre</w:t>
      </w:r>
      <w:r w:rsidR="00FA2A67">
        <w:rPr>
          <w:rFonts w:ascii="Arial" w:eastAsiaTheme="majorEastAsia" w:hAnsi="Arial" w:cs="Arial"/>
          <w:spacing w:val="-10"/>
          <w:kern w:val="28"/>
          <w:sz w:val="24"/>
          <w:szCs w:val="24"/>
        </w:rPr>
        <w:t xml:space="preserve"> de 2019.-</w:t>
      </w:r>
    </w:p>
    <w:p w14:paraId="1BF243F3" w14:textId="5FCD81C6" w:rsidR="00715C85" w:rsidRPr="00BA279E"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w:t>
      </w:r>
      <w:r w:rsidR="00F15FBE">
        <w:rPr>
          <w:rFonts w:ascii="Arial" w:eastAsiaTheme="majorEastAsia" w:hAnsi="Arial" w:cs="Arial"/>
          <w:spacing w:val="-10"/>
          <w:kern w:val="28"/>
          <w:sz w:val="24"/>
          <w:szCs w:val="24"/>
        </w:rPr>
        <w:t xml:space="preserve"> al Departamento de Contrataciones y Suministros</w:t>
      </w:r>
      <w:r w:rsidR="00F75583" w:rsidRPr="00715C85">
        <w:rPr>
          <w:rFonts w:ascii="Arial" w:eastAsiaTheme="majorEastAsia" w:hAnsi="Arial" w:cs="Arial"/>
          <w:spacing w:val="-10"/>
          <w:kern w:val="28"/>
          <w:sz w:val="24"/>
          <w:szCs w:val="24"/>
        </w:rPr>
        <w:t xml:space="preserve">, tel. 29150007 int.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123, </w:t>
      </w:r>
      <w:r w:rsidR="0054231A">
        <w:rPr>
          <w:rFonts w:ascii="Arial" w:eastAsiaTheme="majorEastAsia" w:hAnsi="Arial" w:cs="Arial"/>
          <w:spacing w:val="-10"/>
          <w:kern w:val="28"/>
          <w:sz w:val="24"/>
          <w:szCs w:val="24"/>
        </w:rPr>
        <w:t xml:space="preserve">7124,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125,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127, </w:t>
      </w:r>
      <w:r w:rsidRPr="00715C85">
        <w:rPr>
          <w:rFonts w:ascii="Arial" w:eastAsiaTheme="majorEastAsia" w:hAnsi="Arial" w:cs="Arial"/>
          <w:spacing w:val="-10"/>
          <w:kern w:val="28"/>
          <w:sz w:val="24"/>
          <w:szCs w:val="24"/>
        </w:rPr>
        <w:t xml:space="preserve">Correo electrónico:  </w:t>
      </w:r>
      <w:hyperlink r:id="rId10"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38257162" w14:textId="77777777" w:rsidR="003E442B" w:rsidRPr="00715C85" w:rsidRDefault="003E442B" w:rsidP="00AD33C6">
      <w:pPr>
        <w:rPr>
          <w:rFonts w:ascii="Arial" w:hAnsi="Arial" w:cs="Arial"/>
          <w:b/>
          <w:sz w:val="24"/>
          <w:szCs w:val="24"/>
        </w:rPr>
      </w:pPr>
      <w:r w:rsidRPr="00715C85">
        <w:rPr>
          <w:rFonts w:ascii="Arial" w:eastAsiaTheme="majorEastAsia" w:hAnsi="Arial" w:cs="Arial"/>
          <w:b/>
          <w:spacing w:val="-10"/>
          <w:kern w:val="28"/>
          <w:sz w:val="24"/>
          <w:szCs w:val="24"/>
        </w:rPr>
        <w:t>VISITA OBLIGATORIA:</w:t>
      </w:r>
      <w:r w:rsidRPr="00715C85">
        <w:rPr>
          <w:rFonts w:ascii="Arial" w:hAnsi="Arial" w:cs="Arial"/>
          <w:b/>
          <w:sz w:val="24"/>
          <w:szCs w:val="24"/>
        </w:rPr>
        <w:t xml:space="preserve"> </w:t>
      </w:r>
    </w:p>
    <w:p w14:paraId="0F7B879C" w14:textId="7AEBDA79" w:rsidR="00FA2A67" w:rsidRDefault="00D94E6E" w:rsidP="00AD33C6">
      <w:pPr>
        <w:jc w:val="both"/>
        <w:rPr>
          <w:rFonts w:ascii="Arial" w:hAnsi="Arial" w:cs="Arial"/>
          <w:b/>
          <w:sz w:val="24"/>
          <w:szCs w:val="24"/>
        </w:rPr>
      </w:pPr>
      <w:r>
        <w:rPr>
          <w:rFonts w:ascii="Arial" w:hAnsi="Arial" w:cs="Arial"/>
          <w:b/>
          <w:sz w:val="24"/>
          <w:szCs w:val="24"/>
        </w:rPr>
        <w:t>Administración de Aduana en Paysan</w:t>
      </w:r>
      <w:r w:rsidR="00F15FBE">
        <w:rPr>
          <w:rFonts w:ascii="Arial" w:hAnsi="Arial" w:cs="Arial"/>
          <w:b/>
          <w:sz w:val="24"/>
          <w:szCs w:val="24"/>
        </w:rPr>
        <w:t>dú: Martes 17 de diciembre</w:t>
      </w:r>
      <w:r w:rsidR="00EC419C">
        <w:rPr>
          <w:rFonts w:ascii="Arial" w:hAnsi="Arial" w:cs="Arial"/>
          <w:b/>
          <w:sz w:val="24"/>
          <w:szCs w:val="24"/>
        </w:rPr>
        <w:t>, hora 10</w:t>
      </w:r>
      <w:r>
        <w:rPr>
          <w:rFonts w:ascii="Arial" w:hAnsi="Arial" w:cs="Arial"/>
          <w:b/>
          <w:sz w:val="24"/>
          <w:szCs w:val="24"/>
        </w:rPr>
        <w:t>, sito en calle Florida 1113 esquina 19 de Abril, Admin</w:t>
      </w:r>
      <w:r w:rsidR="00F15FBE">
        <w:rPr>
          <w:rFonts w:ascii="Arial" w:hAnsi="Arial" w:cs="Arial"/>
          <w:b/>
          <w:sz w:val="24"/>
          <w:szCs w:val="24"/>
        </w:rPr>
        <w:t>istrador: Sr. Diego Juanicotenea</w:t>
      </w:r>
      <w:r w:rsidR="00FA2A67">
        <w:rPr>
          <w:rFonts w:ascii="Arial" w:hAnsi="Arial" w:cs="Arial"/>
          <w:b/>
          <w:sz w:val="24"/>
          <w:szCs w:val="24"/>
        </w:rPr>
        <w:t>, tel:</w:t>
      </w:r>
      <w:r>
        <w:rPr>
          <w:rFonts w:ascii="Arial" w:hAnsi="Arial" w:cs="Arial"/>
          <w:b/>
          <w:sz w:val="24"/>
          <w:szCs w:val="24"/>
        </w:rPr>
        <w:t xml:space="preserve"> 47227963.</w:t>
      </w:r>
    </w:p>
    <w:p w14:paraId="00D7EBA7" w14:textId="74B42795" w:rsidR="00842F87" w:rsidRDefault="00842F87" w:rsidP="00AD33C6">
      <w:pPr>
        <w:jc w:val="both"/>
        <w:rPr>
          <w:rFonts w:ascii="Arial" w:hAnsi="Arial" w:cs="Arial"/>
          <w:b/>
          <w:sz w:val="24"/>
          <w:szCs w:val="24"/>
        </w:rPr>
      </w:pPr>
      <w:r>
        <w:rPr>
          <w:rFonts w:ascii="Arial" w:hAnsi="Arial" w:cs="Arial"/>
          <w:b/>
          <w:sz w:val="24"/>
          <w:szCs w:val="24"/>
        </w:rPr>
        <w:t>La visita es de carácter opcional para aquellos proveedores que la hayan realizado en el día y hora indicada en el llamado a licitación abreviada 14-2019.</w:t>
      </w:r>
    </w:p>
    <w:p w14:paraId="64C8323E" w14:textId="77777777" w:rsidR="00527F13" w:rsidRPr="00715C85"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6F3C6BA8" w14:textId="77777777"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1"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7BFB04E3" w14:textId="77777777" w:rsidR="00FA2A67" w:rsidRDefault="00FA2A67" w:rsidP="00AD33C6">
      <w:pPr>
        <w:jc w:val="both"/>
        <w:rPr>
          <w:rFonts w:ascii="Arial" w:eastAsiaTheme="majorEastAsia" w:hAnsi="Arial" w:cs="Arial"/>
          <w:spacing w:val="-10"/>
          <w:kern w:val="28"/>
          <w:sz w:val="24"/>
          <w:szCs w:val="24"/>
        </w:rPr>
      </w:pPr>
    </w:p>
    <w:p w14:paraId="67F77837" w14:textId="77777777" w:rsidR="00FA2A67" w:rsidRDefault="00FA2A67" w:rsidP="00AD33C6">
      <w:pPr>
        <w:jc w:val="both"/>
        <w:rPr>
          <w:rFonts w:ascii="Arial" w:eastAsiaTheme="majorEastAsia" w:hAnsi="Arial" w:cs="Arial"/>
          <w:spacing w:val="-10"/>
          <w:kern w:val="28"/>
          <w:sz w:val="24"/>
          <w:szCs w:val="24"/>
        </w:rPr>
      </w:pPr>
    </w:p>
    <w:p w14:paraId="1BCBCAA5" w14:textId="77777777" w:rsidR="00FA2A67" w:rsidRDefault="00FA2A67" w:rsidP="00AD33C6">
      <w:pPr>
        <w:jc w:val="both"/>
        <w:rPr>
          <w:rFonts w:ascii="Arial" w:eastAsiaTheme="majorEastAsia" w:hAnsi="Arial" w:cs="Arial"/>
          <w:spacing w:val="-10"/>
          <w:kern w:val="28"/>
          <w:sz w:val="24"/>
          <w:szCs w:val="24"/>
        </w:rPr>
      </w:pPr>
    </w:p>
    <w:p w14:paraId="7429EEA9" w14:textId="77777777" w:rsidR="006405B5" w:rsidRPr="00715C85" w:rsidRDefault="006405B5" w:rsidP="00AD33C6">
      <w:pPr>
        <w:jc w:val="both"/>
        <w:rPr>
          <w:rFonts w:ascii="Arial" w:eastAsiaTheme="majorEastAsia" w:hAnsi="Arial" w:cs="Arial"/>
          <w:spacing w:val="-10"/>
          <w:kern w:val="28"/>
          <w:sz w:val="24"/>
          <w:szCs w:val="24"/>
        </w:rPr>
      </w:pPr>
    </w:p>
    <w:sdt>
      <w:sdtPr>
        <w:rPr>
          <w:rFonts w:ascii="Arial" w:eastAsiaTheme="minorHAnsi" w:hAnsi="Arial" w:cs="Arial"/>
          <w:color w:val="auto"/>
          <w:sz w:val="24"/>
          <w:szCs w:val="24"/>
          <w:lang w:val="es-ES"/>
        </w:rPr>
        <w:id w:val="-1775932816"/>
        <w:docPartObj>
          <w:docPartGallery w:val="Table of Contents"/>
          <w:docPartUnique/>
        </w:docPartObj>
      </w:sdtPr>
      <w:sdtEndPr>
        <w:rPr>
          <w:rFonts w:eastAsiaTheme="minorEastAsia"/>
          <w:b/>
          <w:bCs/>
        </w:rPr>
      </w:sdtEndPr>
      <w:sdtContent>
        <w:p w14:paraId="07B5B79E" w14:textId="77777777" w:rsidR="005466A6" w:rsidRPr="004163A0" w:rsidRDefault="00D05C1D" w:rsidP="00AD33C6">
          <w:pPr>
            <w:pStyle w:val="TtulodeTDC"/>
            <w:tabs>
              <w:tab w:val="left" w:pos="1500"/>
            </w:tabs>
            <w:rPr>
              <w:rFonts w:ascii="Arial" w:hAnsi="Arial" w:cs="Arial"/>
              <w:b/>
              <w:color w:val="auto"/>
              <w:sz w:val="24"/>
              <w:szCs w:val="24"/>
              <w:u w:val="single"/>
              <w:lang w:val="es-ES"/>
            </w:rPr>
          </w:pPr>
          <w:r w:rsidRPr="00AE7011">
            <w:rPr>
              <w:rFonts w:ascii="Arial" w:hAnsi="Arial" w:cs="Arial"/>
              <w:b/>
              <w:color w:val="auto"/>
              <w:sz w:val="24"/>
              <w:szCs w:val="24"/>
              <w:lang w:val="es-ES"/>
            </w:rPr>
            <w:t>Contenido</w:t>
          </w:r>
        </w:p>
        <w:p w14:paraId="6151E35E" w14:textId="77777777" w:rsidR="00D05C1D" w:rsidRPr="00AE7011" w:rsidRDefault="005466A6" w:rsidP="00AD33C6">
          <w:pPr>
            <w:pStyle w:val="TtulodeTDC"/>
            <w:tabs>
              <w:tab w:val="left" w:pos="1500"/>
            </w:tabs>
            <w:rPr>
              <w:rStyle w:val="Hipervnculo"/>
              <w:rFonts w:eastAsiaTheme="minorEastAsia"/>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GENERALES</w:t>
          </w:r>
        </w:p>
        <w:p w14:paraId="1D8C651E" w14:textId="77777777" w:rsidR="00E7352B" w:rsidRDefault="00D05C1D" w:rsidP="00421A70">
          <w:pPr>
            <w:pStyle w:val="TDC1"/>
          </w:pPr>
          <w:r w:rsidRPr="00715C85">
            <w:rPr>
              <w:rFonts w:eastAsia="Times New Roman"/>
              <w:sz w:val="24"/>
              <w:szCs w:val="24"/>
            </w:rPr>
            <w:fldChar w:fldCharType="begin"/>
          </w:r>
          <w:r w:rsidRPr="00715C85">
            <w:rPr>
              <w:sz w:val="24"/>
              <w:szCs w:val="24"/>
            </w:rPr>
            <w:instrText xml:space="preserve"> TOC \o "1-3" \h \z \u </w:instrText>
          </w:r>
          <w:r w:rsidRPr="00715C85">
            <w:rPr>
              <w:rFonts w:eastAsia="Times New Roman"/>
              <w:sz w:val="24"/>
              <w:szCs w:val="24"/>
            </w:rPr>
            <w:fldChar w:fldCharType="separate"/>
          </w:r>
          <w:hyperlink w:anchor="_Toc511655043" w:history="1">
            <w:r w:rsidR="00715C85" w:rsidRPr="0004013F">
              <w:rPr>
                <w:rStyle w:val="Hipervnculo"/>
              </w:rPr>
              <w:t>1.</w:t>
            </w:r>
            <w:r w:rsidR="00715C85">
              <w:rPr>
                <w:sz w:val="22"/>
                <w:szCs w:val="22"/>
                <w:lang w:val="es-ES" w:eastAsia="es-ES"/>
              </w:rPr>
              <w:tab/>
            </w:r>
            <w:r w:rsidR="00715C85" w:rsidRPr="0004013F">
              <w:rPr>
                <w:rStyle w:val="Hipervnculo"/>
              </w:rPr>
              <w:t>OBJETO</w:t>
            </w:r>
            <w:r w:rsidR="002168A7">
              <w:rPr>
                <w:rStyle w:val="Hipervnculo"/>
              </w:rPr>
              <w:t xml:space="preserve"> </w:t>
            </w:r>
            <w:r w:rsidR="002168A7" w:rsidRPr="002168A7">
              <w:rPr>
                <w:rStyle w:val="Hipervnculo"/>
              </w:rPr>
              <w:t>DEL LLAMADO</w:t>
            </w:r>
            <w:r w:rsidR="00715C85">
              <w:rPr>
                <w:webHidden/>
              </w:rPr>
              <w:tab/>
            </w:r>
            <w:r w:rsidR="00715C85">
              <w:rPr>
                <w:webHidden/>
              </w:rPr>
              <w:fldChar w:fldCharType="begin"/>
            </w:r>
            <w:r w:rsidR="00715C85">
              <w:rPr>
                <w:webHidden/>
              </w:rPr>
              <w:instrText xml:space="preserve"> PAGEREF _Toc511655043 \h </w:instrText>
            </w:r>
            <w:r w:rsidR="00715C85">
              <w:rPr>
                <w:webHidden/>
              </w:rPr>
            </w:r>
            <w:r w:rsidR="00715C85">
              <w:rPr>
                <w:webHidden/>
              </w:rPr>
              <w:fldChar w:fldCharType="separate"/>
            </w:r>
            <w:r w:rsidR="003F27A0">
              <w:rPr>
                <w:webHidden/>
              </w:rPr>
              <w:t>4</w:t>
            </w:r>
            <w:r w:rsidR="00715C85">
              <w:rPr>
                <w:webHidden/>
              </w:rPr>
              <w:fldChar w:fldCharType="end"/>
            </w:r>
          </w:hyperlink>
        </w:p>
        <w:p w14:paraId="2E0FECD1" w14:textId="6E9D6C39" w:rsidR="00E7352B" w:rsidRPr="004163A0" w:rsidRDefault="00E7352B" w:rsidP="00421A70">
          <w:pPr>
            <w:pStyle w:val="TDC1"/>
            <w:rPr>
              <w:rStyle w:val="Hipervnculo"/>
              <w:color w:val="auto"/>
              <w:u w:val="none"/>
            </w:rPr>
          </w:pPr>
          <w:r w:rsidRPr="004163A0">
            <w:rPr>
              <w:rStyle w:val="Hipervnculo"/>
              <w:color w:val="auto"/>
              <w:u w:val="none"/>
            </w:rPr>
            <w:t>2.</w:t>
          </w:r>
          <w:r w:rsidRPr="004163A0">
            <w:rPr>
              <w:rStyle w:val="Hipervnculo"/>
              <w:color w:val="auto"/>
              <w:u w:val="none"/>
            </w:rPr>
            <w:tab/>
            <w:t>VISITA OBLIGATORIA</w:t>
          </w:r>
          <w:r w:rsidRPr="004163A0">
            <w:rPr>
              <w:rStyle w:val="Hipervnculo"/>
              <w:webHidden/>
              <w:color w:val="auto"/>
              <w:u w:val="none"/>
            </w:rPr>
            <w:tab/>
          </w:r>
          <w:r w:rsidR="00240311">
            <w:rPr>
              <w:rStyle w:val="Hipervnculo"/>
              <w:webHidden/>
              <w:color w:val="auto"/>
              <w:u w:val="none"/>
            </w:rPr>
            <w:t>5</w:t>
          </w:r>
        </w:p>
        <w:p w14:paraId="33FCDB41" w14:textId="46795C92" w:rsidR="00715C85" w:rsidRPr="006D579F" w:rsidRDefault="000C6E7C" w:rsidP="00421A70">
          <w:pPr>
            <w:pStyle w:val="TDC1"/>
          </w:pPr>
          <w:hyperlink w:anchor="_Toc511655043" w:history="1">
            <w:r w:rsidR="00BD4F8E">
              <w:rPr>
                <w:rStyle w:val="Hipervnculo"/>
              </w:rPr>
              <w:t>3</w:t>
            </w:r>
            <w:r w:rsidR="00C12319" w:rsidRPr="0004013F">
              <w:rPr>
                <w:rStyle w:val="Hipervnculo"/>
              </w:rPr>
              <w:t>.</w:t>
            </w:r>
            <w:r w:rsidR="00C12319">
              <w:rPr>
                <w:sz w:val="22"/>
                <w:szCs w:val="22"/>
                <w:lang w:val="es-ES" w:eastAsia="es-ES"/>
              </w:rPr>
              <w:tab/>
            </w:r>
            <w:r w:rsidR="00C12319">
              <w:rPr>
                <w:rStyle w:val="Hipervnculo"/>
              </w:rPr>
              <w:t>NO</w:t>
            </w:r>
            <w:r w:rsidR="00F93869">
              <w:rPr>
                <w:rStyle w:val="Hipervnculo"/>
              </w:rPr>
              <w:t>RMAS QUE REGULAN EL PRESENTE LLAMADO</w:t>
            </w:r>
            <w:r w:rsidR="00C12319" w:rsidRPr="0004013F">
              <w:rPr>
                <w:rStyle w:val="Hipervnculo"/>
              </w:rPr>
              <w:t>.</w:t>
            </w:r>
            <w:r w:rsidR="00C12319">
              <w:rPr>
                <w:webHidden/>
              </w:rPr>
              <w:tab/>
            </w:r>
            <w:r w:rsidR="00240311">
              <w:rPr>
                <w:webHidden/>
              </w:rPr>
              <w:t>5</w:t>
            </w:r>
          </w:hyperlink>
          <w:hyperlink w:anchor="_Toc511655048" w:history="1"/>
        </w:p>
        <w:p w14:paraId="0674117A" w14:textId="77777777" w:rsidR="00715C85" w:rsidRDefault="000C6E7C" w:rsidP="00421A70">
          <w:pPr>
            <w:pStyle w:val="TDC1"/>
            <w:rPr>
              <w:sz w:val="22"/>
              <w:szCs w:val="22"/>
              <w:lang w:val="es-ES" w:eastAsia="es-ES"/>
            </w:rPr>
          </w:pPr>
          <w:hyperlink w:anchor="_Toc511655052" w:history="1">
            <w:r w:rsidR="00DC71AB">
              <w:rPr>
                <w:rStyle w:val="Hipervnculo"/>
              </w:rPr>
              <w:t>4</w:t>
            </w:r>
            <w:r w:rsidR="00715C85" w:rsidRPr="0004013F">
              <w:rPr>
                <w:rStyle w:val="Hipervnculo"/>
              </w:rPr>
              <w:t>.</w:t>
            </w:r>
            <w:r w:rsidR="00715C85">
              <w:rPr>
                <w:sz w:val="22"/>
                <w:szCs w:val="22"/>
                <w:lang w:val="es-ES" w:eastAsia="es-ES"/>
              </w:rPr>
              <w:tab/>
            </w:r>
            <w:r w:rsidR="004163A0">
              <w:rPr>
                <w:rStyle w:val="Hipervnculo"/>
              </w:rPr>
              <w:t>EXCENCIÓ</w:t>
            </w:r>
            <w:r w:rsidR="00715C85" w:rsidRPr="0004013F">
              <w:rPr>
                <w:rStyle w:val="Hipervnculo"/>
              </w:rPr>
              <w:t>N DE RESPONSABILIDAD</w:t>
            </w:r>
            <w:r w:rsidR="00715C85">
              <w:rPr>
                <w:webHidden/>
              </w:rPr>
              <w:tab/>
            </w:r>
            <w:r w:rsidR="00715C85">
              <w:rPr>
                <w:webHidden/>
              </w:rPr>
              <w:fldChar w:fldCharType="begin"/>
            </w:r>
            <w:r w:rsidR="00715C85">
              <w:rPr>
                <w:webHidden/>
              </w:rPr>
              <w:instrText xml:space="preserve"> PAGEREF _Toc511655052 \h </w:instrText>
            </w:r>
            <w:r w:rsidR="00715C85">
              <w:rPr>
                <w:webHidden/>
              </w:rPr>
            </w:r>
            <w:r w:rsidR="00715C85">
              <w:rPr>
                <w:webHidden/>
              </w:rPr>
              <w:fldChar w:fldCharType="separate"/>
            </w:r>
            <w:r w:rsidR="003F27A0">
              <w:rPr>
                <w:webHidden/>
              </w:rPr>
              <w:t>6</w:t>
            </w:r>
            <w:r w:rsidR="00715C85">
              <w:rPr>
                <w:webHidden/>
              </w:rPr>
              <w:fldChar w:fldCharType="end"/>
            </w:r>
          </w:hyperlink>
        </w:p>
        <w:p w14:paraId="2DCF2606" w14:textId="34857533" w:rsidR="00715C85" w:rsidRDefault="000C6E7C" w:rsidP="00421A70">
          <w:pPr>
            <w:pStyle w:val="TDC1"/>
          </w:pPr>
          <w:hyperlink w:anchor="_Toc511655053" w:history="1">
            <w:r w:rsidR="00DC71AB">
              <w:rPr>
                <w:rStyle w:val="Hipervnculo"/>
              </w:rPr>
              <w:t>5</w:t>
            </w:r>
            <w:r w:rsidR="00715C85" w:rsidRPr="0004013F">
              <w:rPr>
                <w:rStyle w:val="Hipervnculo"/>
              </w:rPr>
              <w:t>.</w:t>
            </w:r>
            <w:r w:rsidR="00715C85">
              <w:rPr>
                <w:sz w:val="22"/>
                <w:szCs w:val="22"/>
                <w:lang w:val="es-ES" w:eastAsia="es-ES"/>
              </w:rPr>
              <w:tab/>
            </w:r>
            <w:r w:rsidR="00715C85" w:rsidRPr="0004013F">
              <w:rPr>
                <w:rStyle w:val="Hipervnculo"/>
              </w:rPr>
              <w:t>PLAZOS, COM</w:t>
            </w:r>
            <w:r w:rsidR="00387623">
              <w:rPr>
                <w:rStyle w:val="Hipervnculo"/>
              </w:rPr>
              <w:t>UNICACIONES, CONSULTAS, ACLARAC</w:t>
            </w:r>
            <w:r w:rsidR="00715C85" w:rsidRPr="0004013F">
              <w:rPr>
                <w:rStyle w:val="Hipervnculo"/>
              </w:rPr>
              <w:t>I</w:t>
            </w:r>
            <w:r w:rsidR="00387623">
              <w:rPr>
                <w:rStyle w:val="Hipervnculo"/>
              </w:rPr>
              <w:t>O</w:t>
            </w:r>
            <w:r w:rsidR="00715C85" w:rsidRPr="0004013F">
              <w:rPr>
                <w:rStyle w:val="Hipervnculo"/>
              </w:rPr>
              <w:t>NES Y PRORROGAS</w:t>
            </w:r>
            <w:r w:rsidR="00715C85">
              <w:rPr>
                <w:webHidden/>
              </w:rPr>
              <w:tab/>
            </w:r>
            <w:r w:rsidR="004737B8">
              <w:rPr>
                <w:webHidden/>
              </w:rPr>
              <w:t>6</w:t>
            </w:r>
          </w:hyperlink>
        </w:p>
        <w:p w14:paraId="28D7A649" w14:textId="2588EF75" w:rsidR="00002758" w:rsidRDefault="000C6E7C" w:rsidP="00421A70">
          <w:pPr>
            <w:pStyle w:val="TDC1"/>
            <w:rPr>
              <w:sz w:val="22"/>
              <w:szCs w:val="22"/>
              <w:lang w:val="es-ES" w:eastAsia="es-ES"/>
            </w:rPr>
          </w:pPr>
          <w:hyperlink w:anchor="_Toc511655058" w:history="1">
            <w:r w:rsidR="00002758">
              <w:rPr>
                <w:rStyle w:val="Hipervnculo"/>
              </w:rPr>
              <w:t>5.1</w:t>
            </w:r>
            <w:r w:rsidR="00002758">
              <w:rPr>
                <w:sz w:val="22"/>
                <w:szCs w:val="22"/>
                <w:lang w:val="es-ES" w:eastAsia="es-ES"/>
              </w:rPr>
              <w:tab/>
            </w:r>
            <w:r w:rsidR="00002758">
              <w:rPr>
                <w:rStyle w:val="Hipervnculo"/>
              </w:rPr>
              <w:t>Comunicaciones</w:t>
            </w:r>
            <w:r w:rsidR="00002758">
              <w:rPr>
                <w:webHidden/>
              </w:rPr>
              <w:tab/>
            </w:r>
            <w:r w:rsidR="00240311">
              <w:rPr>
                <w:webHidden/>
              </w:rPr>
              <w:t>6</w:t>
            </w:r>
          </w:hyperlink>
        </w:p>
        <w:p w14:paraId="74130061" w14:textId="7271A661" w:rsidR="00002758" w:rsidRDefault="000C6E7C" w:rsidP="00421A70">
          <w:pPr>
            <w:pStyle w:val="TDC1"/>
            <w:rPr>
              <w:sz w:val="22"/>
              <w:szCs w:val="22"/>
              <w:lang w:val="es-ES" w:eastAsia="es-ES"/>
            </w:rPr>
          </w:pPr>
          <w:hyperlink w:anchor="_Toc511655058" w:history="1">
            <w:r w:rsidR="00002758">
              <w:rPr>
                <w:rStyle w:val="Hipervnculo"/>
              </w:rPr>
              <w:t>5.2 Aclaraciones y consultas</w:t>
            </w:r>
            <w:r w:rsidR="00002758">
              <w:rPr>
                <w:webHidden/>
              </w:rPr>
              <w:tab/>
            </w:r>
            <w:r w:rsidR="00240311">
              <w:rPr>
                <w:webHidden/>
              </w:rPr>
              <w:t>6</w:t>
            </w:r>
          </w:hyperlink>
        </w:p>
        <w:p w14:paraId="18027C7B" w14:textId="0A95D465" w:rsidR="00002758" w:rsidRPr="00002758" w:rsidRDefault="000C6E7C" w:rsidP="00421A70">
          <w:pPr>
            <w:pStyle w:val="TDC1"/>
          </w:pPr>
          <w:hyperlink w:anchor="_Toc511655058" w:history="1">
            <w:r w:rsidR="00002758">
              <w:rPr>
                <w:rStyle w:val="Hipervnculo"/>
              </w:rPr>
              <w:t>5.3</w:t>
            </w:r>
            <w:r w:rsidR="00002758">
              <w:rPr>
                <w:sz w:val="22"/>
                <w:szCs w:val="22"/>
                <w:lang w:val="es-ES" w:eastAsia="es-ES"/>
              </w:rPr>
              <w:t xml:space="preserve"> </w:t>
            </w:r>
            <w:r w:rsidR="00002758">
              <w:rPr>
                <w:webHidden/>
              </w:rPr>
              <w:tab/>
              <w:t>Plazos ………………………………………………………………………………………….</w:t>
            </w:r>
            <w:r w:rsidR="004737B8">
              <w:rPr>
                <w:webHidden/>
              </w:rPr>
              <w:t>7</w:t>
            </w:r>
            <w:r w:rsidR="00002758">
              <w:rPr>
                <w:webHidden/>
              </w:rPr>
              <w:t xml:space="preserve"> </w:t>
            </w:r>
          </w:hyperlink>
        </w:p>
        <w:p w14:paraId="4473075D" w14:textId="03B9D59A" w:rsidR="00002758" w:rsidRPr="00002758" w:rsidRDefault="000C6E7C" w:rsidP="00421A70">
          <w:pPr>
            <w:pStyle w:val="TDC1"/>
            <w:rPr>
              <w:sz w:val="22"/>
              <w:szCs w:val="22"/>
              <w:lang w:val="es-ES" w:eastAsia="es-ES"/>
            </w:rPr>
          </w:pPr>
          <w:hyperlink w:anchor="_Toc511655058" w:history="1">
            <w:r w:rsidR="00002758">
              <w:rPr>
                <w:rStyle w:val="Hipervnculo"/>
              </w:rPr>
              <w:t>5</w:t>
            </w:r>
            <w:r w:rsidR="00002758" w:rsidRPr="0004013F">
              <w:rPr>
                <w:rStyle w:val="Hipervnculo"/>
              </w:rPr>
              <w:t>.</w:t>
            </w:r>
            <w:r w:rsidR="00002758">
              <w:rPr>
                <w:rStyle w:val="Hipervnculo"/>
              </w:rPr>
              <w:t>4</w:t>
            </w:r>
            <w:r w:rsidR="00002758">
              <w:rPr>
                <w:sz w:val="22"/>
                <w:szCs w:val="22"/>
                <w:lang w:val="es-ES" w:eastAsia="es-ES"/>
              </w:rPr>
              <w:tab/>
            </w:r>
            <w:r w:rsidR="00002758">
              <w:rPr>
                <w:rStyle w:val="Hipervnculo"/>
              </w:rPr>
              <w:t>Prorroga</w:t>
            </w:r>
            <w:r w:rsidR="00002758">
              <w:rPr>
                <w:webHidden/>
              </w:rPr>
              <w:tab/>
            </w:r>
            <w:r w:rsidR="00002758">
              <w:rPr>
                <w:webHidden/>
              </w:rPr>
              <w:fldChar w:fldCharType="begin"/>
            </w:r>
            <w:r w:rsidR="00002758">
              <w:rPr>
                <w:webHidden/>
              </w:rPr>
              <w:instrText xml:space="preserve"> PAGEREF _Toc511655058 \h </w:instrText>
            </w:r>
            <w:r w:rsidR="00002758">
              <w:rPr>
                <w:webHidden/>
              </w:rPr>
            </w:r>
            <w:r w:rsidR="00002758">
              <w:rPr>
                <w:webHidden/>
              </w:rPr>
              <w:fldChar w:fldCharType="separate"/>
            </w:r>
            <w:r w:rsidR="003F27A0">
              <w:rPr>
                <w:webHidden/>
              </w:rPr>
              <w:t>7</w:t>
            </w:r>
            <w:r w:rsidR="00002758">
              <w:rPr>
                <w:webHidden/>
              </w:rPr>
              <w:fldChar w:fldCharType="end"/>
            </w:r>
          </w:hyperlink>
        </w:p>
        <w:p w14:paraId="7EF29090" w14:textId="589EF84E" w:rsidR="00715C85" w:rsidRDefault="000C6E7C" w:rsidP="00421A70">
          <w:pPr>
            <w:pStyle w:val="TDC1"/>
          </w:pPr>
          <w:hyperlink w:anchor="_Toc511655058" w:history="1">
            <w:r w:rsidR="00EA5320">
              <w:rPr>
                <w:rStyle w:val="Hipervnculo"/>
              </w:rPr>
              <w:t>6</w:t>
            </w:r>
            <w:r w:rsidR="00715C85" w:rsidRPr="0004013F">
              <w:rPr>
                <w:rStyle w:val="Hipervnculo"/>
              </w:rPr>
              <w:t>.</w:t>
            </w:r>
            <w:r w:rsidR="00715C85">
              <w:rPr>
                <w:sz w:val="22"/>
                <w:szCs w:val="22"/>
                <w:lang w:val="es-ES" w:eastAsia="es-ES"/>
              </w:rPr>
              <w:tab/>
            </w:r>
            <w:r w:rsidR="00715C85" w:rsidRPr="0004013F">
              <w:rPr>
                <w:rStyle w:val="Hipervnculo"/>
              </w:rPr>
              <w:t>GARANTÍAS</w:t>
            </w:r>
            <w:r w:rsidR="00715C85">
              <w:rPr>
                <w:webHidden/>
              </w:rPr>
              <w:tab/>
            </w:r>
            <w:r w:rsidR="00715C85">
              <w:rPr>
                <w:webHidden/>
              </w:rPr>
              <w:fldChar w:fldCharType="begin"/>
            </w:r>
            <w:r w:rsidR="00715C85">
              <w:rPr>
                <w:webHidden/>
              </w:rPr>
              <w:instrText xml:space="preserve"> PAGEREF _Toc511655058 \h </w:instrText>
            </w:r>
            <w:r w:rsidR="00715C85">
              <w:rPr>
                <w:webHidden/>
              </w:rPr>
            </w:r>
            <w:r w:rsidR="00715C85">
              <w:rPr>
                <w:webHidden/>
              </w:rPr>
              <w:fldChar w:fldCharType="separate"/>
            </w:r>
            <w:r w:rsidR="003F27A0">
              <w:rPr>
                <w:webHidden/>
              </w:rPr>
              <w:t>7</w:t>
            </w:r>
            <w:r w:rsidR="00715C85">
              <w:rPr>
                <w:webHidden/>
              </w:rPr>
              <w:fldChar w:fldCharType="end"/>
            </w:r>
          </w:hyperlink>
        </w:p>
        <w:p w14:paraId="1FEF1D19" w14:textId="212003FA" w:rsidR="00445330" w:rsidRDefault="000C6E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1</w:t>
            </w:r>
            <w:r w:rsidR="00445330">
              <w:rPr>
                <w:sz w:val="22"/>
                <w:szCs w:val="22"/>
                <w:lang w:val="es-ES" w:eastAsia="es-ES"/>
              </w:rPr>
              <w:tab/>
            </w:r>
            <w:r w:rsidR="00445330">
              <w:rPr>
                <w:rStyle w:val="Hipervnculo"/>
              </w:rPr>
              <w:t>Constitución</w:t>
            </w:r>
            <w:r w:rsidR="00445330">
              <w:rPr>
                <w:webHidden/>
              </w:rPr>
              <w:tab/>
            </w:r>
            <w:r w:rsidR="00445330">
              <w:rPr>
                <w:webHidden/>
              </w:rPr>
              <w:fldChar w:fldCharType="begin"/>
            </w:r>
            <w:r w:rsidR="00445330">
              <w:rPr>
                <w:webHidden/>
              </w:rPr>
              <w:instrText xml:space="preserve"> PAGEREF _Toc511655058 \h </w:instrText>
            </w:r>
            <w:r w:rsidR="00445330">
              <w:rPr>
                <w:webHidden/>
              </w:rPr>
            </w:r>
            <w:r w:rsidR="00445330">
              <w:rPr>
                <w:webHidden/>
              </w:rPr>
              <w:fldChar w:fldCharType="separate"/>
            </w:r>
            <w:r w:rsidR="003F27A0">
              <w:rPr>
                <w:webHidden/>
              </w:rPr>
              <w:t>7</w:t>
            </w:r>
            <w:r w:rsidR="00445330">
              <w:rPr>
                <w:webHidden/>
              </w:rPr>
              <w:fldChar w:fldCharType="end"/>
            </w:r>
          </w:hyperlink>
        </w:p>
        <w:p w14:paraId="333C1928" w14:textId="33F30919" w:rsidR="00445330" w:rsidRDefault="000C6E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2</w:t>
            </w:r>
            <w:r w:rsidR="00445330">
              <w:rPr>
                <w:sz w:val="22"/>
                <w:szCs w:val="22"/>
                <w:lang w:val="es-ES" w:eastAsia="es-ES"/>
              </w:rPr>
              <w:tab/>
            </w:r>
            <w:r w:rsidR="00445330">
              <w:rPr>
                <w:rStyle w:val="Hipervnculo"/>
              </w:rPr>
              <w:t>Ejecución de la Garantía</w:t>
            </w:r>
            <w:r w:rsidR="00445330">
              <w:rPr>
                <w:webHidden/>
              </w:rPr>
              <w:tab/>
            </w:r>
            <w:r w:rsidR="00421A70">
              <w:rPr>
                <w:webHidden/>
              </w:rPr>
              <w:t>8</w:t>
            </w:r>
          </w:hyperlink>
        </w:p>
        <w:p w14:paraId="239DDB8A" w14:textId="2EBF796F" w:rsidR="00445330" w:rsidRDefault="000C6E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3</w:t>
            </w:r>
            <w:r w:rsidR="00445330">
              <w:rPr>
                <w:sz w:val="22"/>
                <w:szCs w:val="22"/>
                <w:lang w:val="es-ES" w:eastAsia="es-ES"/>
              </w:rPr>
              <w:tab/>
            </w:r>
            <w:r w:rsidR="00445330">
              <w:rPr>
                <w:rStyle w:val="Hipervnculo"/>
              </w:rPr>
              <w:t>Garantía de mantenimiento de oferta</w:t>
            </w:r>
            <w:r w:rsidR="00445330">
              <w:rPr>
                <w:webHidden/>
              </w:rPr>
              <w:tab/>
            </w:r>
            <w:r w:rsidR="004737B8">
              <w:rPr>
                <w:webHidden/>
              </w:rPr>
              <w:t>9</w:t>
            </w:r>
          </w:hyperlink>
        </w:p>
        <w:p w14:paraId="6A4CD0B2" w14:textId="1103E768" w:rsidR="00445330" w:rsidRPr="00445330" w:rsidRDefault="000C6E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4</w:t>
            </w:r>
            <w:r w:rsidR="00445330">
              <w:rPr>
                <w:sz w:val="22"/>
                <w:szCs w:val="22"/>
                <w:lang w:val="es-ES" w:eastAsia="es-ES"/>
              </w:rPr>
              <w:tab/>
            </w:r>
            <w:r w:rsidR="00445330">
              <w:rPr>
                <w:rStyle w:val="Hipervnculo"/>
              </w:rPr>
              <w:t>Garantía de fiel cumplimiento de contrato</w:t>
            </w:r>
            <w:r w:rsidR="00445330">
              <w:rPr>
                <w:webHidden/>
              </w:rPr>
              <w:tab/>
            </w:r>
            <w:r w:rsidR="00421A70">
              <w:rPr>
                <w:webHidden/>
              </w:rPr>
              <w:t>9</w:t>
            </w:r>
          </w:hyperlink>
        </w:p>
        <w:p w14:paraId="3AA0E318" w14:textId="77777777" w:rsidR="00715C85" w:rsidRDefault="000C6E7C" w:rsidP="00421A70">
          <w:pPr>
            <w:pStyle w:val="TDC1"/>
          </w:pPr>
          <w:hyperlink w:anchor="_Toc511655062" w:history="1">
            <w:r w:rsidR="00EA5320">
              <w:rPr>
                <w:rStyle w:val="Hipervnculo"/>
              </w:rPr>
              <w:t>7</w:t>
            </w:r>
            <w:r w:rsidR="00715C85" w:rsidRPr="0004013F">
              <w:rPr>
                <w:rStyle w:val="Hipervnculo"/>
              </w:rPr>
              <w:t>.</w:t>
            </w:r>
            <w:r w:rsidR="00715C85">
              <w:rPr>
                <w:sz w:val="22"/>
                <w:szCs w:val="22"/>
                <w:lang w:val="es-ES" w:eastAsia="es-ES"/>
              </w:rPr>
              <w:tab/>
            </w:r>
            <w:r w:rsidR="00715C85" w:rsidRPr="0004013F">
              <w:rPr>
                <w:rStyle w:val="Hipervnculo"/>
              </w:rPr>
              <w:t>PROPUESTA</w:t>
            </w:r>
            <w:r w:rsidR="00715C85">
              <w:rPr>
                <w:webHidden/>
              </w:rPr>
              <w:tab/>
            </w:r>
            <w:r w:rsidR="00715C85">
              <w:rPr>
                <w:webHidden/>
              </w:rPr>
              <w:fldChar w:fldCharType="begin"/>
            </w:r>
            <w:r w:rsidR="00715C85">
              <w:rPr>
                <w:webHidden/>
              </w:rPr>
              <w:instrText xml:space="preserve"> PAGEREF _Toc511655062 \h </w:instrText>
            </w:r>
            <w:r w:rsidR="00715C85">
              <w:rPr>
                <w:webHidden/>
              </w:rPr>
            </w:r>
            <w:r w:rsidR="00715C85">
              <w:rPr>
                <w:webHidden/>
              </w:rPr>
              <w:fldChar w:fldCharType="separate"/>
            </w:r>
            <w:r w:rsidR="003F27A0">
              <w:rPr>
                <w:webHidden/>
              </w:rPr>
              <w:t>9</w:t>
            </w:r>
            <w:r w:rsidR="00715C85">
              <w:rPr>
                <w:webHidden/>
              </w:rPr>
              <w:fldChar w:fldCharType="end"/>
            </w:r>
          </w:hyperlink>
        </w:p>
        <w:p w14:paraId="043A8738" w14:textId="6C16D9D0" w:rsidR="001B4E4B"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1</w:t>
            </w:r>
            <w:r w:rsidR="001B4E4B">
              <w:rPr>
                <w:sz w:val="22"/>
                <w:szCs w:val="22"/>
                <w:lang w:val="es-ES" w:eastAsia="es-ES"/>
              </w:rPr>
              <w:tab/>
            </w:r>
            <w:r w:rsidR="001B4E4B">
              <w:rPr>
                <w:rStyle w:val="Hipervnculo"/>
              </w:rPr>
              <w:t>Ingreso de ofertas en Compras Estatales</w:t>
            </w:r>
            <w:r w:rsidR="001B4E4B">
              <w:rPr>
                <w:webHidden/>
              </w:rPr>
              <w:tab/>
            </w:r>
            <w:r w:rsidR="001B4E4B">
              <w:rPr>
                <w:webHidden/>
              </w:rPr>
              <w:fldChar w:fldCharType="begin"/>
            </w:r>
            <w:r w:rsidR="001B4E4B">
              <w:rPr>
                <w:webHidden/>
              </w:rPr>
              <w:instrText xml:space="preserve"> PAGEREF _Toc511655062 \h </w:instrText>
            </w:r>
            <w:r w:rsidR="001B4E4B">
              <w:rPr>
                <w:webHidden/>
              </w:rPr>
            </w:r>
            <w:r w:rsidR="001B4E4B">
              <w:rPr>
                <w:webHidden/>
              </w:rPr>
              <w:fldChar w:fldCharType="separate"/>
            </w:r>
            <w:r w:rsidR="003F27A0">
              <w:rPr>
                <w:webHidden/>
              </w:rPr>
              <w:t>9</w:t>
            </w:r>
            <w:r w:rsidR="001B4E4B">
              <w:rPr>
                <w:webHidden/>
              </w:rPr>
              <w:fldChar w:fldCharType="end"/>
            </w:r>
          </w:hyperlink>
        </w:p>
        <w:p w14:paraId="546215EE" w14:textId="3E13968C" w:rsidR="001B4E4B"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2 Redacción de ofertas</w:t>
            </w:r>
            <w:r w:rsidR="001B4E4B">
              <w:rPr>
                <w:webHidden/>
              </w:rPr>
              <w:tab/>
            </w:r>
            <w:r w:rsidR="00421A70">
              <w:rPr>
                <w:webHidden/>
              </w:rPr>
              <w:t>10</w:t>
            </w:r>
          </w:hyperlink>
        </w:p>
        <w:p w14:paraId="51F03A34" w14:textId="15A455C2" w:rsidR="001B4E4B"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3</w:t>
            </w:r>
            <w:r w:rsidR="001B4E4B">
              <w:rPr>
                <w:sz w:val="22"/>
                <w:szCs w:val="22"/>
                <w:lang w:val="es-ES" w:eastAsia="es-ES"/>
              </w:rPr>
              <w:tab/>
            </w:r>
            <w:r w:rsidR="001B4E4B">
              <w:rPr>
                <w:rStyle w:val="Hipervnculo"/>
              </w:rPr>
              <w:t>Apertura de ofertas</w:t>
            </w:r>
            <w:r w:rsidR="001B4E4B">
              <w:rPr>
                <w:webHidden/>
              </w:rPr>
              <w:tab/>
            </w:r>
            <w:r w:rsidR="00421A70">
              <w:rPr>
                <w:webHidden/>
              </w:rPr>
              <w:t>10</w:t>
            </w:r>
          </w:hyperlink>
        </w:p>
        <w:p w14:paraId="07F5C891" w14:textId="298F0FF4" w:rsidR="001B4E4B"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4</w:t>
            </w:r>
            <w:r w:rsidR="001B4E4B">
              <w:rPr>
                <w:sz w:val="22"/>
                <w:szCs w:val="22"/>
                <w:lang w:val="es-ES" w:eastAsia="es-ES"/>
              </w:rPr>
              <w:tab/>
            </w:r>
            <w:r w:rsidR="003B1330">
              <w:rPr>
                <w:rStyle w:val="Hipervnculo"/>
              </w:rPr>
              <w:t>Requisitos de admisibilidad</w:t>
            </w:r>
            <w:r w:rsidR="001B4E4B">
              <w:rPr>
                <w:webHidden/>
              </w:rPr>
              <w:tab/>
            </w:r>
            <w:r w:rsidR="00421A70">
              <w:rPr>
                <w:webHidden/>
              </w:rPr>
              <w:t>1</w:t>
            </w:r>
            <w:r w:rsidR="004737B8">
              <w:rPr>
                <w:webHidden/>
              </w:rPr>
              <w:t>1</w:t>
            </w:r>
          </w:hyperlink>
        </w:p>
        <w:p w14:paraId="7B1C16D3" w14:textId="57B20B0C" w:rsidR="001B4E4B"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5</w:t>
            </w:r>
            <w:r w:rsidR="001B4E4B">
              <w:rPr>
                <w:sz w:val="22"/>
                <w:szCs w:val="22"/>
                <w:lang w:val="es-ES" w:eastAsia="es-ES"/>
              </w:rPr>
              <w:tab/>
            </w:r>
            <w:r w:rsidR="003B1330">
              <w:rPr>
                <w:rStyle w:val="Hipervnculo"/>
              </w:rPr>
              <w:t>Integración de consorcio</w:t>
            </w:r>
            <w:r w:rsidR="001B4E4B">
              <w:rPr>
                <w:webHidden/>
              </w:rPr>
              <w:tab/>
            </w:r>
            <w:r w:rsidR="00421A70">
              <w:rPr>
                <w:webHidden/>
              </w:rPr>
              <w:t>11</w:t>
            </w:r>
          </w:hyperlink>
        </w:p>
        <w:p w14:paraId="7FA486AC" w14:textId="21839E34" w:rsidR="001B4E4B"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6</w:t>
            </w:r>
            <w:r w:rsidR="001B4E4B">
              <w:rPr>
                <w:sz w:val="22"/>
                <w:szCs w:val="22"/>
                <w:lang w:val="es-ES" w:eastAsia="es-ES"/>
              </w:rPr>
              <w:tab/>
            </w:r>
            <w:r w:rsidR="003B1330">
              <w:rPr>
                <w:rStyle w:val="Hipervnculo"/>
              </w:rPr>
              <w:t>Confidencial</w:t>
            </w:r>
            <w:r w:rsidR="001B4E4B">
              <w:rPr>
                <w:webHidden/>
              </w:rPr>
              <w:tab/>
            </w:r>
            <w:r w:rsidR="00421A70">
              <w:rPr>
                <w:webHidden/>
              </w:rPr>
              <w:t>12</w:t>
            </w:r>
          </w:hyperlink>
        </w:p>
        <w:p w14:paraId="71708210" w14:textId="5F9E9DDF" w:rsidR="001B4E4B" w:rsidRPr="003B1330" w:rsidRDefault="000C6E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7</w:t>
            </w:r>
            <w:r w:rsidR="001B4E4B">
              <w:rPr>
                <w:sz w:val="22"/>
                <w:szCs w:val="22"/>
                <w:lang w:val="es-ES" w:eastAsia="es-ES"/>
              </w:rPr>
              <w:tab/>
            </w:r>
            <w:r w:rsidR="005C121D">
              <w:rPr>
                <w:rStyle w:val="Hipervnculo"/>
              </w:rPr>
              <w:t>Plazo para presentar documentación faltante en la oferta</w:t>
            </w:r>
            <w:r w:rsidR="001B4E4B">
              <w:rPr>
                <w:webHidden/>
              </w:rPr>
              <w:tab/>
            </w:r>
            <w:r w:rsidR="00421A70">
              <w:rPr>
                <w:webHidden/>
              </w:rPr>
              <w:t>13</w:t>
            </w:r>
          </w:hyperlink>
        </w:p>
        <w:p w14:paraId="02C94663" w14:textId="55440248" w:rsidR="00B427BF" w:rsidRPr="00B427BF" w:rsidRDefault="00B427BF" w:rsidP="00421A70">
          <w:pPr>
            <w:pStyle w:val="TDC1"/>
            <w:rPr>
              <w:rStyle w:val="Hipervnculo"/>
              <w:color w:val="auto"/>
              <w:u w:val="none"/>
            </w:rPr>
          </w:pPr>
          <w:r>
            <w:rPr>
              <w:rStyle w:val="Hipervnculo"/>
              <w:color w:val="auto"/>
              <w:u w:val="none"/>
            </w:rPr>
            <w:t>8</w:t>
          </w:r>
          <w:r w:rsidRPr="00B427BF">
            <w:rPr>
              <w:rStyle w:val="Hipervnculo"/>
              <w:color w:val="auto"/>
              <w:u w:val="none"/>
            </w:rPr>
            <w:t>.</w:t>
          </w:r>
          <w:r w:rsidRPr="00B427BF">
            <w:rPr>
              <w:rStyle w:val="Hipervnculo"/>
              <w:color w:val="auto"/>
              <w:u w:val="none"/>
            </w:rPr>
            <w:tab/>
            <w:t>COTIZACIÓN DE LA PROPUESTA, AJUSTE DE PRECIOS FORMA DE PAGO.</w:t>
          </w:r>
          <w:r w:rsidRPr="00B427BF">
            <w:rPr>
              <w:rStyle w:val="Hipervnculo"/>
              <w:webHidden/>
              <w:color w:val="auto"/>
              <w:u w:val="none"/>
            </w:rPr>
            <w:tab/>
          </w:r>
          <w:r w:rsidRPr="00B427BF">
            <w:rPr>
              <w:rStyle w:val="Hipervnculo"/>
              <w:webHidden/>
              <w:color w:val="auto"/>
              <w:u w:val="none"/>
            </w:rPr>
            <w:fldChar w:fldCharType="begin"/>
          </w:r>
          <w:r w:rsidRPr="00B427BF">
            <w:rPr>
              <w:rStyle w:val="Hipervnculo"/>
              <w:webHidden/>
              <w:color w:val="auto"/>
              <w:u w:val="none"/>
            </w:rPr>
            <w:instrText xml:space="preserve"> PAGEREF _Toc511655071 \h </w:instrText>
          </w:r>
          <w:r w:rsidRPr="00B427BF">
            <w:rPr>
              <w:rStyle w:val="Hipervnculo"/>
              <w:webHidden/>
              <w:color w:val="auto"/>
              <w:u w:val="none"/>
            </w:rPr>
          </w:r>
          <w:r w:rsidRPr="00B427BF">
            <w:rPr>
              <w:rStyle w:val="Hipervnculo"/>
              <w:webHidden/>
              <w:color w:val="auto"/>
              <w:u w:val="none"/>
            </w:rPr>
            <w:fldChar w:fldCharType="separate"/>
          </w:r>
          <w:r w:rsidR="003F27A0">
            <w:rPr>
              <w:rStyle w:val="Hipervnculo"/>
              <w:webHidden/>
              <w:color w:val="auto"/>
              <w:u w:val="none"/>
            </w:rPr>
            <w:t>13</w:t>
          </w:r>
          <w:r w:rsidRPr="00B427BF">
            <w:rPr>
              <w:rStyle w:val="Hipervnculo"/>
              <w:webHidden/>
              <w:color w:val="auto"/>
              <w:u w:val="none"/>
            </w:rPr>
            <w:fldChar w:fldCharType="end"/>
          </w:r>
        </w:p>
        <w:p w14:paraId="4EA75AA2" w14:textId="2C973290" w:rsidR="005C121D" w:rsidRPr="003B1330" w:rsidRDefault="000C6E7C" w:rsidP="00421A70">
          <w:pPr>
            <w:pStyle w:val="TDC1"/>
            <w:rPr>
              <w:sz w:val="22"/>
              <w:szCs w:val="22"/>
              <w:lang w:val="es-ES" w:eastAsia="es-ES"/>
            </w:rPr>
          </w:pPr>
          <w:hyperlink w:anchor="_Toc511655062" w:history="1">
            <w:r w:rsidR="005C121D">
              <w:rPr>
                <w:rStyle w:val="Hipervnculo"/>
              </w:rPr>
              <w:t>8.1</w:t>
            </w:r>
            <w:r w:rsidR="005C121D">
              <w:rPr>
                <w:sz w:val="22"/>
                <w:szCs w:val="22"/>
                <w:lang w:val="es-ES" w:eastAsia="es-ES"/>
              </w:rPr>
              <w:tab/>
            </w:r>
            <w:r w:rsidR="005C121D">
              <w:rPr>
                <w:rStyle w:val="Hipervnculo"/>
              </w:rPr>
              <w:t>Cotizaciones</w:t>
            </w:r>
            <w:r w:rsidR="005C121D">
              <w:rPr>
                <w:webHidden/>
              </w:rPr>
              <w:tab/>
            </w:r>
            <w:r w:rsidR="00421A70">
              <w:rPr>
                <w:webHidden/>
              </w:rPr>
              <w:t>13</w:t>
            </w:r>
          </w:hyperlink>
        </w:p>
        <w:p w14:paraId="054CD3F8" w14:textId="01979838" w:rsidR="005C121D" w:rsidRPr="003B1330" w:rsidRDefault="000C6E7C" w:rsidP="00421A70">
          <w:pPr>
            <w:pStyle w:val="TDC1"/>
            <w:rPr>
              <w:sz w:val="22"/>
              <w:szCs w:val="22"/>
              <w:lang w:val="es-ES" w:eastAsia="es-ES"/>
            </w:rPr>
          </w:pPr>
          <w:hyperlink w:anchor="_Toc511655062" w:history="1">
            <w:r w:rsidR="005C121D">
              <w:rPr>
                <w:rStyle w:val="Hipervnculo"/>
              </w:rPr>
              <w:t>8.2</w:t>
            </w:r>
            <w:r w:rsidR="005C121D">
              <w:rPr>
                <w:sz w:val="22"/>
                <w:szCs w:val="22"/>
                <w:lang w:val="es-ES" w:eastAsia="es-ES"/>
              </w:rPr>
              <w:tab/>
            </w:r>
            <w:r w:rsidR="005C121D">
              <w:rPr>
                <w:rStyle w:val="Hipervnculo"/>
              </w:rPr>
              <w:t>Regimenes de preferencia</w:t>
            </w:r>
            <w:r w:rsidR="005C121D">
              <w:rPr>
                <w:webHidden/>
              </w:rPr>
              <w:tab/>
            </w:r>
            <w:r w:rsidR="00421A70">
              <w:rPr>
                <w:webHidden/>
              </w:rPr>
              <w:t>13</w:t>
            </w:r>
          </w:hyperlink>
        </w:p>
        <w:p w14:paraId="6F6C7FC6" w14:textId="24087949" w:rsidR="005C121D" w:rsidRPr="003B1330" w:rsidRDefault="000C6E7C" w:rsidP="00421A70">
          <w:pPr>
            <w:pStyle w:val="TDC1"/>
            <w:rPr>
              <w:sz w:val="22"/>
              <w:szCs w:val="22"/>
              <w:lang w:val="es-ES" w:eastAsia="es-ES"/>
            </w:rPr>
          </w:pPr>
          <w:hyperlink w:anchor="_Toc511655062" w:history="1">
            <w:r w:rsidR="005C121D">
              <w:rPr>
                <w:rStyle w:val="Hipervnculo"/>
              </w:rPr>
              <w:t>8.3</w:t>
            </w:r>
            <w:r w:rsidR="005C121D">
              <w:rPr>
                <w:sz w:val="22"/>
                <w:szCs w:val="22"/>
                <w:lang w:val="es-ES" w:eastAsia="es-ES"/>
              </w:rPr>
              <w:tab/>
            </w:r>
            <w:r w:rsidR="005C121D">
              <w:rPr>
                <w:rStyle w:val="Hipervnculo"/>
              </w:rPr>
              <w:t>Ajuste de precios</w:t>
            </w:r>
            <w:r w:rsidR="005C121D">
              <w:rPr>
                <w:webHidden/>
              </w:rPr>
              <w:tab/>
            </w:r>
            <w:r w:rsidR="00421A70">
              <w:rPr>
                <w:webHidden/>
              </w:rPr>
              <w:t>14</w:t>
            </w:r>
          </w:hyperlink>
        </w:p>
        <w:p w14:paraId="14259538" w14:textId="4CA47A72" w:rsidR="005C121D" w:rsidRPr="003B1330" w:rsidRDefault="000C6E7C" w:rsidP="00421A70">
          <w:pPr>
            <w:pStyle w:val="TDC1"/>
            <w:rPr>
              <w:sz w:val="22"/>
              <w:szCs w:val="22"/>
              <w:lang w:val="es-ES" w:eastAsia="es-ES"/>
            </w:rPr>
          </w:pPr>
          <w:hyperlink w:anchor="_Toc511655062" w:history="1">
            <w:r w:rsidR="005C121D">
              <w:rPr>
                <w:rStyle w:val="Hipervnculo"/>
              </w:rPr>
              <w:t>8.4</w:t>
            </w:r>
            <w:r w:rsidR="005C121D">
              <w:rPr>
                <w:sz w:val="22"/>
                <w:szCs w:val="22"/>
                <w:lang w:val="es-ES" w:eastAsia="es-ES"/>
              </w:rPr>
              <w:tab/>
            </w:r>
            <w:r w:rsidR="005C121D">
              <w:rPr>
                <w:rStyle w:val="Hipervnculo"/>
              </w:rPr>
              <w:t>Facturación</w:t>
            </w:r>
            <w:r w:rsidR="005C121D">
              <w:rPr>
                <w:webHidden/>
              </w:rPr>
              <w:tab/>
            </w:r>
            <w:r w:rsidR="00421A70">
              <w:rPr>
                <w:webHidden/>
              </w:rPr>
              <w:t>14</w:t>
            </w:r>
          </w:hyperlink>
        </w:p>
        <w:p w14:paraId="390E3F5C" w14:textId="06363CD8" w:rsidR="005C121D" w:rsidRPr="003B1330" w:rsidRDefault="000C6E7C" w:rsidP="00421A70">
          <w:pPr>
            <w:pStyle w:val="TDC1"/>
            <w:rPr>
              <w:sz w:val="22"/>
              <w:szCs w:val="22"/>
              <w:lang w:val="es-ES" w:eastAsia="es-ES"/>
            </w:rPr>
          </w:pPr>
          <w:hyperlink w:anchor="_Toc511655062" w:history="1">
            <w:r w:rsidR="005C121D">
              <w:rPr>
                <w:rStyle w:val="Hipervnculo"/>
              </w:rPr>
              <w:t>8.5</w:t>
            </w:r>
            <w:r w:rsidR="005C121D">
              <w:rPr>
                <w:sz w:val="22"/>
                <w:szCs w:val="22"/>
                <w:lang w:val="es-ES" w:eastAsia="es-ES"/>
              </w:rPr>
              <w:tab/>
            </w:r>
            <w:r w:rsidR="005C121D">
              <w:rPr>
                <w:rStyle w:val="Hipervnculo"/>
              </w:rPr>
              <w:t>Presentación de la factura</w:t>
            </w:r>
            <w:r w:rsidR="005C121D">
              <w:rPr>
                <w:webHidden/>
              </w:rPr>
              <w:tab/>
            </w:r>
            <w:r w:rsidR="00421A70">
              <w:rPr>
                <w:webHidden/>
              </w:rPr>
              <w:t>14</w:t>
            </w:r>
          </w:hyperlink>
        </w:p>
        <w:p w14:paraId="0A1F9098" w14:textId="58762FEA" w:rsidR="00715C85" w:rsidRDefault="000C6E7C" w:rsidP="00421A70">
          <w:pPr>
            <w:pStyle w:val="TDC1"/>
            <w:rPr>
              <w:sz w:val="22"/>
              <w:szCs w:val="22"/>
              <w:lang w:val="es-ES" w:eastAsia="es-ES"/>
            </w:rPr>
          </w:pPr>
          <w:hyperlink w:anchor="_Toc511655062" w:history="1">
            <w:r w:rsidR="005C121D">
              <w:rPr>
                <w:rStyle w:val="Hipervnculo"/>
              </w:rPr>
              <w:t>8.6</w:t>
            </w:r>
            <w:r w:rsidR="005C121D">
              <w:rPr>
                <w:sz w:val="22"/>
                <w:szCs w:val="22"/>
                <w:lang w:val="es-ES" w:eastAsia="es-ES"/>
              </w:rPr>
              <w:tab/>
            </w:r>
            <w:r w:rsidR="005C121D">
              <w:rPr>
                <w:rStyle w:val="Hipervnculo"/>
              </w:rPr>
              <w:t>Forma de pago</w:t>
            </w:r>
            <w:r w:rsidR="005C121D">
              <w:rPr>
                <w:webHidden/>
              </w:rPr>
              <w:tab/>
            </w:r>
            <w:r w:rsidR="00421A70">
              <w:rPr>
                <w:webHidden/>
              </w:rPr>
              <w:t>15</w:t>
            </w:r>
          </w:hyperlink>
          <w:hyperlink w:anchor="_Toc511655071" w:history="1"/>
        </w:p>
        <w:p w14:paraId="77FADE53" w14:textId="1A38B8F9" w:rsidR="00715C85" w:rsidRDefault="000C6E7C" w:rsidP="00421A70">
          <w:pPr>
            <w:pStyle w:val="TDC1"/>
          </w:pPr>
          <w:hyperlink w:anchor="_Toc511655080" w:history="1">
            <w:r w:rsidR="00B427BF">
              <w:rPr>
                <w:rStyle w:val="Hipervnculo"/>
              </w:rPr>
              <w:t>9</w:t>
            </w:r>
            <w:r w:rsidR="00715C85" w:rsidRPr="0004013F">
              <w:rPr>
                <w:rStyle w:val="Hipervnculo"/>
              </w:rPr>
              <w:t>.</w:t>
            </w:r>
            <w:r w:rsidR="00715C85">
              <w:rPr>
                <w:sz w:val="22"/>
                <w:szCs w:val="22"/>
                <w:lang w:val="es-ES" w:eastAsia="es-ES"/>
              </w:rPr>
              <w:tab/>
            </w:r>
            <w:r w:rsidR="00715C85" w:rsidRPr="0004013F">
              <w:rPr>
                <w:rStyle w:val="Hipervnculo"/>
              </w:rPr>
              <w:t>PLAZO DE MANTENIMIENTO DE LAS PROPUESTAS.</w:t>
            </w:r>
            <w:r w:rsidR="00715C85">
              <w:rPr>
                <w:webHidden/>
              </w:rPr>
              <w:tab/>
            </w:r>
            <w:r w:rsidR="00715C85">
              <w:rPr>
                <w:webHidden/>
              </w:rPr>
              <w:fldChar w:fldCharType="begin"/>
            </w:r>
            <w:r w:rsidR="00715C85">
              <w:rPr>
                <w:webHidden/>
              </w:rPr>
              <w:instrText xml:space="preserve"> PAGEREF _Toc511655080 \h </w:instrText>
            </w:r>
            <w:r w:rsidR="00715C85">
              <w:rPr>
                <w:webHidden/>
              </w:rPr>
            </w:r>
            <w:r w:rsidR="00715C85">
              <w:rPr>
                <w:webHidden/>
              </w:rPr>
              <w:fldChar w:fldCharType="separate"/>
            </w:r>
            <w:r w:rsidR="003F27A0">
              <w:rPr>
                <w:webHidden/>
              </w:rPr>
              <w:t>15</w:t>
            </w:r>
            <w:r w:rsidR="00715C85">
              <w:rPr>
                <w:webHidden/>
              </w:rPr>
              <w:fldChar w:fldCharType="end"/>
            </w:r>
          </w:hyperlink>
        </w:p>
        <w:p w14:paraId="6E2FFE73" w14:textId="6102A628" w:rsidR="002A44A1" w:rsidRDefault="00B427BF" w:rsidP="00421A70">
          <w:pPr>
            <w:pStyle w:val="TDC1"/>
            <w:rPr>
              <w:webHidden/>
            </w:rPr>
          </w:pPr>
          <w:r>
            <w:rPr>
              <w:rStyle w:val="Hipervnculo"/>
              <w:color w:val="auto"/>
              <w:u w:val="none"/>
            </w:rPr>
            <w:t>10</w:t>
          </w:r>
          <w:r w:rsidR="002A44A1" w:rsidRPr="002A44A1">
            <w:rPr>
              <w:rStyle w:val="Hipervnculo"/>
              <w:color w:val="auto"/>
              <w:u w:val="none"/>
            </w:rPr>
            <w:t>. EVALUACIÓN DE LAS  OFERTAS………………………………......……………………</w:t>
          </w:r>
          <w:r w:rsidR="00421A70">
            <w:rPr>
              <w:rStyle w:val="Hipervnculo"/>
              <w:color w:val="auto"/>
              <w:u w:val="none"/>
            </w:rPr>
            <w:t>15</w:t>
          </w:r>
          <w:r w:rsidR="002A44A1" w:rsidRPr="002A44A1">
            <w:rPr>
              <w:webHidden/>
            </w:rPr>
            <w:tab/>
          </w:r>
        </w:p>
        <w:p w14:paraId="5BB5DE2C" w14:textId="36442095" w:rsidR="00B427BF" w:rsidRPr="00B427BF" w:rsidRDefault="00B427BF" w:rsidP="00421A70">
          <w:pPr>
            <w:pStyle w:val="TDC1"/>
            <w:rPr>
              <w:rStyle w:val="Hipervnculo"/>
              <w:color w:val="auto"/>
              <w:u w:val="none"/>
            </w:rPr>
          </w:pPr>
          <w:r>
            <w:rPr>
              <w:rStyle w:val="Hipervnculo"/>
              <w:color w:val="auto"/>
              <w:u w:val="none"/>
            </w:rPr>
            <w:t>10</w:t>
          </w:r>
          <w:r w:rsidRPr="002A44A1">
            <w:rPr>
              <w:rStyle w:val="Hipervnculo"/>
              <w:color w:val="auto"/>
              <w:u w:val="none"/>
            </w:rPr>
            <w:t>.</w:t>
          </w:r>
          <w:r>
            <w:rPr>
              <w:rStyle w:val="Hipervnculo"/>
              <w:color w:val="auto"/>
              <w:u w:val="none"/>
            </w:rPr>
            <w:t>1 Evaluación técnica y económica</w:t>
          </w:r>
          <w:r w:rsidRPr="002A44A1">
            <w:rPr>
              <w:rStyle w:val="Hipervnculo"/>
              <w:color w:val="auto"/>
              <w:u w:val="none"/>
            </w:rPr>
            <w:t>………………………………......……………………</w:t>
          </w:r>
          <w:r w:rsidR="00421A70">
            <w:rPr>
              <w:rStyle w:val="Hipervnculo"/>
              <w:color w:val="auto"/>
              <w:u w:val="none"/>
            </w:rPr>
            <w:t>15</w:t>
          </w:r>
          <w:r w:rsidRPr="00B427BF">
            <w:rPr>
              <w:rStyle w:val="Hipervnculo"/>
              <w:webHidden/>
              <w:color w:val="auto"/>
              <w:u w:val="none"/>
            </w:rPr>
            <w:tab/>
          </w:r>
        </w:p>
        <w:p w14:paraId="42417BFC" w14:textId="4E4F0ED3" w:rsidR="00715C85" w:rsidRDefault="000C6E7C" w:rsidP="00421A70">
          <w:pPr>
            <w:pStyle w:val="TDC1"/>
          </w:pPr>
          <w:hyperlink w:anchor="_Toc511655081" w:history="1">
            <w:r w:rsidR="00531328">
              <w:rPr>
                <w:rStyle w:val="Hipervnculo"/>
              </w:rPr>
              <w:t>11</w:t>
            </w:r>
            <w:r w:rsidR="00715C85" w:rsidRPr="0004013F">
              <w:rPr>
                <w:rStyle w:val="Hipervnculo"/>
              </w:rPr>
              <w:t>.</w:t>
            </w:r>
            <w:r w:rsidR="00715C85">
              <w:rPr>
                <w:sz w:val="22"/>
                <w:szCs w:val="22"/>
                <w:lang w:val="es-ES" w:eastAsia="es-ES"/>
              </w:rPr>
              <w:tab/>
            </w:r>
            <w:r w:rsidR="002A44A1">
              <w:rPr>
                <w:rStyle w:val="Hipervnculo"/>
              </w:rPr>
              <w:t>MEJORA DE OFERTAS</w:t>
            </w:r>
            <w:r w:rsidR="00715C85">
              <w:rPr>
                <w:webHidden/>
              </w:rPr>
              <w:tab/>
            </w:r>
            <w:r w:rsidR="00715C85">
              <w:rPr>
                <w:webHidden/>
              </w:rPr>
              <w:fldChar w:fldCharType="begin"/>
            </w:r>
            <w:r w:rsidR="00715C85">
              <w:rPr>
                <w:webHidden/>
              </w:rPr>
              <w:instrText xml:space="preserve"> PAGEREF _Toc511655081 \h </w:instrText>
            </w:r>
            <w:r w:rsidR="00715C85">
              <w:rPr>
                <w:webHidden/>
              </w:rPr>
            </w:r>
            <w:r w:rsidR="00715C85">
              <w:rPr>
                <w:webHidden/>
              </w:rPr>
              <w:fldChar w:fldCharType="separate"/>
            </w:r>
            <w:r w:rsidR="003F27A0">
              <w:rPr>
                <w:b w:val="0"/>
                <w:bCs/>
                <w:webHidden/>
                <w:lang w:val="es-ES"/>
              </w:rPr>
              <w:t>¡Error! Marcador no definido.</w:t>
            </w:r>
            <w:r w:rsidR="00715C85">
              <w:rPr>
                <w:webHidden/>
              </w:rPr>
              <w:fldChar w:fldCharType="end"/>
            </w:r>
          </w:hyperlink>
          <w:r w:rsidR="00421A70">
            <w:t>17</w:t>
          </w:r>
        </w:p>
        <w:p w14:paraId="653E5646" w14:textId="16CC6FCC" w:rsidR="002A44A1" w:rsidRPr="006D579F" w:rsidRDefault="000C6E7C" w:rsidP="00421A70">
          <w:pPr>
            <w:pStyle w:val="TDC1"/>
          </w:pPr>
          <w:hyperlink w:anchor="_Toc511655086" w:history="1">
            <w:r w:rsidR="00531328">
              <w:rPr>
                <w:rStyle w:val="Hipervnculo"/>
              </w:rPr>
              <w:t>12</w:t>
            </w:r>
            <w:r w:rsidR="002A44A1" w:rsidRPr="006D579F">
              <w:rPr>
                <w:rStyle w:val="Hipervnculo"/>
              </w:rPr>
              <w:t>.</w:t>
            </w:r>
            <w:r w:rsidR="002A44A1" w:rsidRPr="006D579F">
              <w:rPr>
                <w:sz w:val="22"/>
                <w:szCs w:val="22"/>
                <w:lang w:val="es-ES" w:eastAsia="es-ES"/>
              </w:rPr>
              <w:tab/>
            </w:r>
            <w:r w:rsidR="002A44A1">
              <w:rPr>
                <w:rStyle w:val="Hipervnculo"/>
              </w:rPr>
              <w:t>DERECHO DE LA ADMINISTRACIÓN</w:t>
            </w:r>
            <w:r w:rsidR="002A44A1" w:rsidRPr="006D579F">
              <w:rPr>
                <w:webHidden/>
              </w:rPr>
              <w:tab/>
            </w:r>
            <w:r w:rsidR="002A44A1" w:rsidRPr="006D579F">
              <w:rPr>
                <w:webHidden/>
              </w:rPr>
              <w:fldChar w:fldCharType="begin"/>
            </w:r>
            <w:r w:rsidR="002A44A1" w:rsidRPr="006D579F">
              <w:rPr>
                <w:webHidden/>
              </w:rPr>
              <w:instrText xml:space="preserve"> PAGEREF _Toc511655086 \h </w:instrText>
            </w:r>
            <w:r w:rsidR="002A44A1" w:rsidRPr="006D579F">
              <w:rPr>
                <w:webHidden/>
              </w:rPr>
            </w:r>
            <w:r w:rsidR="002A44A1" w:rsidRPr="006D579F">
              <w:rPr>
                <w:webHidden/>
              </w:rPr>
              <w:fldChar w:fldCharType="separate"/>
            </w:r>
            <w:r w:rsidR="003F27A0">
              <w:rPr>
                <w:webHidden/>
              </w:rPr>
              <w:t>17</w:t>
            </w:r>
            <w:r w:rsidR="002A44A1" w:rsidRPr="006D579F">
              <w:rPr>
                <w:webHidden/>
              </w:rPr>
              <w:fldChar w:fldCharType="end"/>
            </w:r>
          </w:hyperlink>
        </w:p>
        <w:p w14:paraId="2380B291" w14:textId="0BD760EF" w:rsidR="00715C85" w:rsidRDefault="000C6E7C" w:rsidP="00421A70">
          <w:pPr>
            <w:pStyle w:val="TDC1"/>
          </w:pPr>
          <w:hyperlink w:anchor="_Toc511655086" w:history="1">
            <w:r w:rsidR="00531328">
              <w:rPr>
                <w:rStyle w:val="Hipervnculo"/>
              </w:rPr>
              <w:t>13</w:t>
            </w:r>
            <w:r w:rsidR="00715C85" w:rsidRPr="006D579F">
              <w:rPr>
                <w:rStyle w:val="Hipervnculo"/>
              </w:rPr>
              <w:t>.</w:t>
            </w:r>
            <w:r w:rsidR="00715C85" w:rsidRPr="006D579F">
              <w:rPr>
                <w:sz w:val="22"/>
                <w:szCs w:val="22"/>
                <w:lang w:val="es-ES" w:eastAsia="es-ES"/>
              </w:rPr>
              <w:tab/>
            </w:r>
            <w:r w:rsidR="00715C85" w:rsidRPr="006D579F">
              <w:rPr>
                <w:rStyle w:val="Hipervnculo"/>
              </w:rPr>
              <w:t>ADJUDICACIÓN</w:t>
            </w:r>
            <w:r w:rsidR="00715C85" w:rsidRPr="006D579F">
              <w:rPr>
                <w:webHidden/>
              </w:rPr>
              <w:tab/>
            </w:r>
            <w:r w:rsidR="00715C85" w:rsidRPr="006D579F">
              <w:rPr>
                <w:webHidden/>
              </w:rPr>
              <w:fldChar w:fldCharType="begin"/>
            </w:r>
            <w:r w:rsidR="00715C85" w:rsidRPr="006D579F">
              <w:rPr>
                <w:webHidden/>
              </w:rPr>
              <w:instrText xml:space="preserve"> PAGEREF _Toc511655086 \h </w:instrText>
            </w:r>
            <w:r w:rsidR="00715C85" w:rsidRPr="006D579F">
              <w:rPr>
                <w:webHidden/>
              </w:rPr>
            </w:r>
            <w:r w:rsidR="00715C85" w:rsidRPr="006D579F">
              <w:rPr>
                <w:webHidden/>
              </w:rPr>
              <w:fldChar w:fldCharType="separate"/>
            </w:r>
            <w:r w:rsidR="003F27A0">
              <w:rPr>
                <w:webHidden/>
              </w:rPr>
              <w:t>17</w:t>
            </w:r>
            <w:r w:rsidR="00715C85" w:rsidRPr="006D579F">
              <w:rPr>
                <w:webHidden/>
              </w:rPr>
              <w:fldChar w:fldCharType="end"/>
            </w:r>
          </w:hyperlink>
        </w:p>
        <w:p w14:paraId="458DA05F" w14:textId="1F083B9A" w:rsidR="00531328" w:rsidRPr="00531328" w:rsidRDefault="00421A70" w:rsidP="00421A70">
          <w:pPr>
            <w:pStyle w:val="TDC1"/>
            <w:rPr>
              <w:rStyle w:val="Hipervnculo"/>
              <w:webHidden/>
              <w:color w:val="auto"/>
              <w:u w:val="none"/>
            </w:rPr>
          </w:pPr>
          <w:r w:rsidRPr="00421A70">
            <w:rPr>
              <w:rStyle w:val="Hipervnculo"/>
              <w:color w:val="auto"/>
              <w:u w:val="none"/>
            </w:rPr>
            <w:t>13.</w:t>
          </w:r>
          <w:r>
            <w:rPr>
              <w:rStyle w:val="Hipervnculo"/>
              <w:color w:val="auto"/>
              <w:u w:val="none"/>
            </w:rPr>
            <w:t>1</w:t>
          </w:r>
          <w:r w:rsidRPr="00421A70">
            <w:rPr>
              <w:rStyle w:val="Hipervnculo"/>
              <w:color w:val="auto"/>
              <w:u w:val="none"/>
            </w:rPr>
            <w:tab/>
            <w:t>Notificaciones y Orden de Compra</w:t>
          </w:r>
          <w:r w:rsidRPr="00421A70">
            <w:rPr>
              <w:rStyle w:val="Hipervnculo"/>
              <w:webHidden/>
              <w:color w:val="auto"/>
              <w:u w:val="none"/>
            </w:rPr>
            <w:tab/>
          </w:r>
          <w:r w:rsidRPr="00421A70">
            <w:rPr>
              <w:rStyle w:val="Hipervnculo"/>
              <w:webHidden/>
              <w:color w:val="auto"/>
              <w:u w:val="none"/>
            </w:rPr>
            <w:fldChar w:fldCharType="begin"/>
          </w:r>
          <w:r w:rsidRPr="00421A70">
            <w:rPr>
              <w:rStyle w:val="Hipervnculo"/>
              <w:webHidden/>
              <w:color w:val="auto"/>
              <w:u w:val="none"/>
            </w:rPr>
            <w:instrText xml:space="preserve"> PAGEREF _Toc511655086 \h </w:instrText>
          </w:r>
          <w:r w:rsidRPr="00421A70">
            <w:rPr>
              <w:rStyle w:val="Hipervnculo"/>
              <w:webHidden/>
              <w:color w:val="auto"/>
              <w:u w:val="none"/>
            </w:rPr>
          </w:r>
          <w:r w:rsidRPr="00421A70">
            <w:rPr>
              <w:rStyle w:val="Hipervnculo"/>
              <w:webHidden/>
              <w:color w:val="auto"/>
              <w:u w:val="none"/>
            </w:rPr>
            <w:fldChar w:fldCharType="separate"/>
          </w:r>
          <w:r w:rsidR="003F27A0">
            <w:rPr>
              <w:rStyle w:val="Hipervnculo"/>
              <w:webHidden/>
              <w:color w:val="auto"/>
              <w:u w:val="none"/>
            </w:rPr>
            <w:t>17</w:t>
          </w:r>
          <w:r w:rsidRPr="00421A70">
            <w:rPr>
              <w:rStyle w:val="Hipervnculo"/>
              <w:webHidden/>
              <w:color w:val="auto"/>
              <w:u w:val="none"/>
            </w:rPr>
            <w:fldChar w:fldCharType="end"/>
          </w:r>
        </w:p>
        <w:p w14:paraId="3FC0900A" w14:textId="1D9E4708" w:rsidR="00531328" w:rsidRPr="00531328" w:rsidRDefault="00531328" w:rsidP="00421A70">
          <w:pPr>
            <w:pStyle w:val="TDC1"/>
            <w:rPr>
              <w:rStyle w:val="Hipervnculo"/>
              <w:webHidden/>
              <w:color w:val="auto"/>
              <w:u w:val="none"/>
            </w:rPr>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2</w:t>
          </w:r>
          <w:r w:rsidR="00715C85" w:rsidRPr="00531328">
            <w:rPr>
              <w:rStyle w:val="Hipervnculo"/>
              <w:color w:val="auto"/>
              <w:u w:val="none"/>
            </w:rPr>
            <w:tab/>
          </w:r>
          <w:r>
            <w:rPr>
              <w:rStyle w:val="Hipervnculo"/>
              <w:color w:val="auto"/>
              <w:u w:val="none"/>
            </w:rPr>
            <w:t>Documentación a presentar por el Adjudicatario</w:t>
          </w:r>
          <w:r w:rsidR="00715C85" w:rsidRPr="00531328">
            <w:rPr>
              <w:rStyle w:val="Hipervnculo"/>
              <w:webHidden/>
              <w:color w:val="auto"/>
              <w:u w:val="none"/>
            </w:rPr>
            <w:tab/>
          </w:r>
          <w:r w:rsidR="00071A06">
            <w:rPr>
              <w:rStyle w:val="Hipervnculo"/>
              <w:webHidden/>
              <w:color w:val="auto"/>
              <w:u w:val="none"/>
            </w:rPr>
            <w:t>18</w:t>
          </w:r>
        </w:p>
        <w:p w14:paraId="3A9906C8" w14:textId="13F42EAA" w:rsidR="00531328" w:rsidRPr="00531328" w:rsidRDefault="00531328" w:rsidP="00421A70">
          <w:pPr>
            <w:pStyle w:val="TDC1"/>
            <w:rPr>
              <w:rStyle w:val="Hipervnculo"/>
              <w:webHidden/>
              <w:color w:val="auto"/>
              <w:u w:val="none"/>
            </w:rPr>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3</w:t>
          </w:r>
          <w:r w:rsidR="00715C85" w:rsidRPr="00531328">
            <w:rPr>
              <w:rStyle w:val="Hipervnculo"/>
              <w:color w:val="auto"/>
              <w:u w:val="none"/>
            </w:rPr>
            <w:tab/>
          </w:r>
          <w:r>
            <w:rPr>
              <w:rStyle w:val="Hipervnculo"/>
              <w:color w:val="auto"/>
              <w:u w:val="none"/>
            </w:rPr>
            <w:t>Inicio de actividades</w:t>
          </w:r>
          <w:r w:rsidR="00715C85" w:rsidRPr="00531328">
            <w:rPr>
              <w:rStyle w:val="Hipervnculo"/>
              <w:webHidden/>
              <w:color w:val="auto"/>
              <w:u w:val="none"/>
            </w:rPr>
            <w:tab/>
          </w:r>
          <w:r w:rsidR="00071A06">
            <w:rPr>
              <w:rStyle w:val="Hipervnculo"/>
              <w:webHidden/>
              <w:color w:val="auto"/>
              <w:u w:val="none"/>
            </w:rPr>
            <w:t>18</w:t>
          </w:r>
        </w:p>
        <w:p w14:paraId="4B5F4EF2" w14:textId="671951E7" w:rsidR="00531328" w:rsidRPr="00531328" w:rsidRDefault="00531328" w:rsidP="00421A70">
          <w:pPr>
            <w:pStyle w:val="TDC1"/>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4</w:t>
          </w:r>
          <w:r w:rsidR="00715C85" w:rsidRPr="00531328">
            <w:rPr>
              <w:rStyle w:val="Hipervnculo"/>
              <w:color w:val="auto"/>
              <w:u w:val="none"/>
            </w:rPr>
            <w:tab/>
          </w:r>
          <w:r>
            <w:rPr>
              <w:rStyle w:val="Hipervnculo"/>
              <w:color w:val="auto"/>
              <w:u w:val="none"/>
            </w:rPr>
            <w:t>Aumento o disminución de la contratación</w:t>
          </w:r>
          <w:r w:rsidR="00715C85" w:rsidRPr="00531328">
            <w:rPr>
              <w:rStyle w:val="Hipervnculo"/>
              <w:webHidden/>
              <w:color w:val="auto"/>
              <w:u w:val="none"/>
            </w:rPr>
            <w:tab/>
          </w:r>
          <w:r w:rsidR="00071A06">
            <w:rPr>
              <w:rStyle w:val="Hipervnculo"/>
              <w:webHidden/>
              <w:color w:val="auto"/>
              <w:u w:val="none"/>
            </w:rPr>
            <w:t>18</w:t>
          </w:r>
        </w:p>
        <w:p w14:paraId="49046C4C" w14:textId="3E9CE889" w:rsidR="00715C85" w:rsidRDefault="000C6E7C" w:rsidP="00421A70">
          <w:pPr>
            <w:pStyle w:val="TDC1"/>
            <w:rPr>
              <w:sz w:val="22"/>
              <w:szCs w:val="22"/>
              <w:lang w:val="es-ES" w:eastAsia="es-ES"/>
            </w:rPr>
          </w:pPr>
          <w:hyperlink w:anchor="_Toc511655090" w:history="1">
            <w:r w:rsidR="00F314BB">
              <w:rPr>
                <w:rStyle w:val="Hipervnculo"/>
              </w:rPr>
              <w:t>14</w:t>
            </w:r>
            <w:r w:rsidR="00715C85" w:rsidRPr="0004013F">
              <w:rPr>
                <w:rStyle w:val="Hipervnculo"/>
              </w:rPr>
              <w:t>.</w:t>
            </w:r>
            <w:r w:rsidR="00715C85">
              <w:rPr>
                <w:sz w:val="22"/>
                <w:szCs w:val="22"/>
                <w:lang w:val="es-ES" w:eastAsia="es-ES"/>
              </w:rPr>
              <w:tab/>
            </w:r>
            <w:r w:rsidR="00C5722F">
              <w:rPr>
                <w:rStyle w:val="Hipervnculo"/>
              </w:rPr>
              <w:t>CESIÓ</w:t>
            </w:r>
            <w:r w:rsidR="00715C85" w:rsidRPr="0004013F">
              <w:rPr>
                <w:rStyle w:val="Hipervnculo"/>
              </w:rPr>
              <w:t>N DE CRÉDITOS</w:t>
            </w:r>
            <w:r w:rsidR="00715C85">
              <w:rPr>
                <w:webHidden/>
              </w:rPr>
              <w:tab/>
            </w:r>
            <w:r w:rsidR="00715C85">
              <w:rPr>
                <w:webHidden/>
              </w:rPr>
              <w:fldChar w:fldCharType="begin"/>
            </w:r>
            <w:r w:rsidR="00715C85">
              <w:rPr>
                <w:webHidden/>
              </w:rPr>
              <w:instrText xml:space="preserve"> PAGEREF _Toc511655090 \h </w:instrText>
            </w:r>
            <w:r w:rsidR="00715C85">
              <w:rPr>
                <w:webHidden/>
              </w:rPr>
            </w:r>
            <w:r w:rsidR="00715C85">
              <w:rPr>
                <w:webHidden/>
              </w:rPr>
              <w:fldChar w:fldCharType="separate"/>
            </w:r>
            <w:r w:rsidR="003F27A0">
              <w:rPr>
                <w:webHidden/>
              </w:rPr>
              <w:t>18</w:t>
            </w:r>
            <w:r w:rsidR="00715C85">
              <w:rPr>
                <w:webHidden/>
              </w:rPr>
              <w:fldChar w:fldCharType="end"/>
            </w:r>
          </w:hyperlink>
        </w:p>
        <w:p w14:paraId="49BB8D3B" w14:textId="7FB7DEC9" w:rsidR="00715C85" w:rsidRDefault="000C6E7C" w:rsidP="00421A70">
          <w:pPr>
            <w:pStyle w:val="TDC1"/>
            <w:rPr>
              <w:sz w:val="22"/>
              <w:szCs w:val="22"/>
              <w:lang w:val="es-ES" w:eastAsia="es-ES"/>
            </w:rPr>
          </w:pPr>
          <w:hyperlink w:anchor="_Toc511655091" w:history="1">
            <w:r w:rsidR="00F314BB">
              <w:rPr>
                <w:rStyle w:val="Hipervnculo"/>
              </w:rPr>
              <w:t>15</w:t>
            </w:r>
            <w:r w:rsidR="00715C85" w:rsidRPr="0004013F">
              <w:rPr>
                <w:rStyle w:val="Hipervnculo"/>
              </w:rPr>
              <w:t>.</w:t>
            </w:r>
            <w:r w:rsidR="00715C85">
              <w:rPr>
                <w:sz w:val="22"/>
                <w:szCs w:val="22"/>
                <w:lang w:val="es-ES" w:eastAsia="es-ES"/>
              </w:rPr>
              <w:tab/>
            </w:r>
            <w:r w:rsidR="00715C85" w:rsidRPr="0004013F">
              <w:rPr>
                <w:rStyle w:val="Hipervnculo"/>
              </w:rPr>
              <w:t>INCUMPLIMIENTO Y MORA</w:t>
            </w:r>
            <w:r w:rsidR="00715C85">
              <w:rPr>
                <w:webHidden/>
              </w:rPr>
              <w:tab/>
            </w:r>
            <w:r w:rsidR="00715C85">
              <w:rPr>
                <w:webHidden/>
              </w:rPr>
              <w:fldChar w:fldCharType="begin"/>
            </w:r>
            <w:r w:rsidR="00715C85">
              <w:rPr>
                <w:webHidden/>
              </w:rPr>
              <w:instrText xml:space="preserve"> PAGEREF _Toc511655091 \h </w:instrText>
            </w:r>
            <w:r w:rsidR="00715C85">
              <w:rPr>
                <w:webHidden/>
              </w:rPr>
            </w:r>
            <w:r w:rsidR="00715C85">
              <w:rPr>
                <w:webHidden/>
              </w:rPr>
              <w:fldChar w:fldCharType="separate"/>
            </w:r>
            <w:r w:rsidR="003F27A0">
              <w:rPr>
                <w:webHidden/>
              </w:rPr>
              <w:t>18</w:t>
            </w:r>
            <w:r w:rsidR="00715C85">
              <w:rPr>
                <w:webHidden/>
              </w:rPr>
              <w:fldChar w:fldCharType="end"/>
            </w:r>
          </w:hyperlink>
        </w:p>
        <w:p w14:paraId="3B25E04F" w14:textId="1B18771B" w:rsidR="00715C85" w:rsidRDefault="000C6E7C" w:rsidP="00421A70">
          <w:pPr>
            <w:pStyle w:val="TDC1"/>
            <w:rPr>
              <w:sz w:val="22"/>
              <w:szCs w:val="22"/>
              <w:lang w:val="es-ES" w:eastAsia="es-ES"/>
            </w:rPr>
          </w:pPr>
          <w:hyperlink w:anchor="_Toc511655092" w:history="1">
            <w:r w:rsidR="00F314BB">
              <w:rPr>
                <w:rStyle w:val="Hipervnculo"/>
                <w:spacing w:val="-10"/>
                <w:kern w:val="28"/>
              </w:rPr>
              <w:t>16</w:t>
            </w:r>
            <w:r w:rsidR="00715C85" w:rsidRPr="0004013F">
              <w:rPr>
                <w:rStyle w:val="Hipervnculo"/>
                <w:spacing w:val="-10"/>
                <w:kern w:val="28"/>
              </w:rPr>
              <w:t>.</w:t>
            </w:r>
            <w:r w:rsidR="00715C85">
              <w:rPr>
                <w:sz w:val="22"/>
                <w:szCs w:val="22"/>
                <w:lang w:val="es-ES" w:eastAsia="es-ES"/>
              </w:rPr>
              <w:tab/>
            </w:r>
            <w:r w:rsidR="00715C85" w:rsidRPr="0004013F">
              <w:rPr>
                <w:rStyle w:val="Hipervnculo"/>
              </w:rPr>
              <w:t>CONFORMIDAD DEL SERVICIO</w:t>
            </w:r>
            <w:r w:rsidR="00715C85">
              <w:rPr>
                <w:webHidden/>
              </w:rPr>
              <w:tab/>
            </w:r>
            <w:r w:rsidR="00715C85">
              <w:rPr>
                <w:webHidden/>
              </w:rPr>
              <w:fldChar w:fldCharType="begin"/>
            </w:r>
            <w:r w:rsidR="00715C85">
              <w:rPr>
                <w:webHidden/>
              </w:rPr>
              <w:instrText xml:space="preserve"> PAGEREF _Toc511655092 \h </w:instrText>
            </w:r>
            <w:r w:rsidR="00715C85">
              <w:rPr>
                <w:webHidden/>
              </w:rPr>
            </w:r>
            <w:r w:rsidR="00715C85">
              <w:rPr>
                <w:webHidden/>
              </w:rPr>
              <w:fldChar w:fldCharType="separate"/>
            </w:r>
            <w:r w:rsidR="003F27A0">
              <w:rPr>
                <w:webHidden/>
              </w:rPr>
              <w:t>19</w:t>
            </w:r>
            <w:r w:rsidR="00715C85">
              <w:rPr>
                <w:webHidden/>
              </w:rPr>
              <w:fldChar w:fldCharType="end"/>
            </w:r>
          </w:hyperlink>
        </w:p>
        <w:p w14:paraId="371B024E" w14:textId="0BF3900E" w:rsidR="00715C85" w:rsidRDefault="000C6E7C" w:rsidP="00421A70">
          <w:pPr>
            <w:pStyle w:val="TDC1"/>
            <w:rPr>
              <w:sz w:val="22"/>
              <w:szCs w:val="22"/>
              <w:lang w:val="es-ES" w:eastAsia="es-ES"/>
            </w:rPr>
          </w:pPr>
          <w:hyperlink w:anchor="_Toc511655093" w:history="1">
            <w:r w:rsidR="00F314BB">
              <w:rPr>
                <w:rStyle w:val="Hipervnculo"/>
              </w:rPr>
              <w:t>17</w:t>
            </w:r>
            <w:r w:rsidR="00715C85" w:rsidRPr="0004013F">
              <w:rPr>
                <w:rStyle w:val="Hipervnculo"/>
              </w:rPr>
              <w:t>.</w:t>
            </w:r>
            <w:r w:rsidR="00715C85">
              <w:rPr>
                <w:sz w:val="22"/>
                <w:szCs w:val="22"/>
                <w:lang w:val="es-ES" w:eastAsia="es-ES"/>
              </w:rPr>
              <w:tab/>
            </w:r>
            <w:r w:rsidR="00715C85" w:rsidRPr="0004013F">
              <w:rPr>
                <w:rStyle w:val="Hipervnculo"/>
              </w:rPr>
              <w:t>CAUSALES DE RESCISIÓN</w:t>
            </w:r>
            <w:r w:rsidR="00A06AEC">
              <w:rPr>
                <w:rStyle w:val="Hipervnculo"/>
              </w:rPr>
              <w:t xml:space="preserve"> DEL CONTRATO</w:t>
            </w:r>
            <w:r w:rsidR="00715C85">
              <w:rPr>
                <w:webHidden/>
              </w:rPr>
              <w:tab/>
            </w:r>
            <w:r w:rsidR="00715C85">
              <w:rPr>
                <w:webHidden/>
              </w:rPr>
              <w:fldChar w:fldCharType="begin"/>
            </w:r>
            <w:r w:rsidR="00715C85">
              <w:rPr>
                <w:webHidden/>
              </w:rPr>
              <w:instrText xml:space="preserve"> PAGEREF _Toc511655093 \h </w:instrText>
            </w:r>
            <w:r w:rsidR="00715C85">
              <w:rPr>
                <w:webHidden/>
              </w:rPr>
            </w:r>
            <w:r w:rsidR="00715C85">
              <w:rPr>
                <w:webHidden/>
              </w:rPr>
              <w:fldChar w:fldCharType="separate"/>
            </w:r>
            <w:r w:rsidR="003F27A0">
              <w:rPr>
                <w:webHidden/>
              </w:rPr>
              <w:t>19</w:t>
            </w:r>
            <w:r w:rsidR="00715C85">
              <w:rPr>
                <w:webHidden/>
              </w:rPr>
              <w:fldChar w:fldCharType="end"/>
            </w:r>
          </w:hyperlink>
        </w:p>
        <w:p w14:paraId="22342861" w14:textId="77777777" w:rsidR="00495B6F" w:rsidRDefault="00FF08E8" w:rsidP="00421A70">
          <w:pPr>
            <w:pStyle w:val="TDC1"/>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II - ESPECIFICACIONES T</w:t>
          </w:r>
          <w:r w:rsidR="00495B6F"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ÉCNICAS</w:t>
          </w:r>
        </w:p>
        <w:p w14:paraId="45FDD400" w14:textId="651CEC53" w:rsidR="00C5722F" w:rsidRDefault="000C6E7C" w:rsidP="00421A70">
          <w:pPr>
            <w:pStyle w:val="TDC1"/>
            <w:rPr>
              <w:sz w:val="22"/>
              <w:szCs w:val="22"/>
              <w:lang w:val="es-ES" w:eastAsia="es-ES"/>
            </w:rPr>
          </w:pPr>
          <w:hyperlink w:anchor="_Toc511655093" w:history="1">
            <w:r w:rsidR="00C5722F">
              <w:rPr>
                <w:rStyle w:val="Hipervnculo"/>
              </w:rPr>
              <w:t>A</w:t>
            </w:r>
            <w:r w:rsidR="00C5722F" w:rsidRPr="0004013F">
              <w:rPr>
                <w:rStyle w:val="Hipervnculo"/>
              </w:rPr>
              <w:t>.</w:t>
            </w:r>
            <w:r w:rsidR="00C5722F">
              <w:rPr>
                <w:sz w:val="22"/>
                <w:szCs w:val="22"/>
                <w:lang w:val="es-ES" w:eastAsia="es-ES"/>
              </w:rPr>
              <w:tab/>
              <w:t>ALCANCE DEL SERVICIO</w:t>
            </w:r>
            <w:r w:rsidR="00C5722F">
              <w:rPr>
                <w:webHidden/>
              </w:rPr>
              <w:tab/>
            </w:r>
            <w:r w:rsidR="00150090">
              <w:rPr>
                <w:webHidden/>
              </w:rPr>
              <w:t>20</w:t>
            </w:r>
          </w:hyperlink>
        </w:p>
        <w:p w14:paraId="35BAD7C5" w14:textId="7A0A1852" w:rsidR="00C5722F" w:rsidRPr="0087235A" w:rsidRDefault="0087235A" w:rsidP="00421A70">
          <w:pPr>
            <w:pStyle w:val="TDC1"/>
            <w:rPr>
              <w:rStyle w:val="Hipervnculo"/>
              <w:webHidden/>
              <w:color w:val="auto"/>
              <w:u w:val="none"/>
            </w:rPr>
          </w:pPr>
          <w:r>
            <w:rPr>
              <w:rStyle w:val="Hipervnculo"/>
              <w:color w:val="auto"/>
              <w:u w:val="none"/>
            </w:rPr>
            <w:t>B</w:t>
          </w:r>
          <w:r w:rsidR="00C5722F" w:rsidRPr="0087235A">
            <w:rPr>
              <w:rStyle w:val="Hipervnculo"/>
              <w:color w:val="auto"/>
              <w:u w:val="none"/>
            </w:rPr>
            <w:t>.</w:t>
          </w:r>
          <w:r w:rsidR="00150090">
            <w:rPr>
              <w:rStyle w:val="Hipervnculo"/>
              <w:color w:val="auto"/>
              <w:u w:val="none"/>
            </w:rPr>
            <w:tab/>
            <w:t>FRECUENCIA DE LAS TAREAS</w:t>
          </w:r>
          <w:r w:rsidR="00C5722F" w:rsidRPr="0087235A">
            <w:rPr>
              <w:rStyle w:val="Hipervnculo"/>
              <w:webHidden/>
              <w:color w:val="auto"/>
              <w:u w:val="none"/>
            </w:rPr>
            <w:tab/>
          </w:r>
          <w:r w:rsidR="00150090">
            <w:rPr>
              <w:rStyle w:val="Hipervnculo"/>
              <w:webHidden/>
              <w:color w:val="auto"/>
              <w:u w:val="none"/>
            </w:rPr>
            <w:t>21</w:t>
          </w:r>
        </w:p>
        <w:p w14:paraId="4C246DA2" w14:textId="7053FDF1" w:rsidR="0087235A" w:rsidRPr="0087235A" w:rsidRDefault="0087235A" w:rsidP="00421A70">
          <w:pPr>
            <w:pStyle w:val="TDC1"/>
            <w:rPr>
              <w:rStyle w:val="Hipervnculo"/>
              <w:webHidden/>
              <w:color w:val="auto"/>
              <w:u w:val="none"/>
            </w:rPr>
          </w:pPr>
          <w:r>
            <w:rPr>
              <w:rStyle w:val="Hipervnculo"/>
              <w:color w:val="auto"/>
              <w:u w:val="none"/>
            </w:rPr>
            <w:t>C</w:t>
          </w:r>
          <w:r w:rsidR="00C5722F" w:rsidRPr="0087235A">
            <w:rPr>
              <w:rStyle w:val="Hipervnculo"/>
              <w:color w:val="auto"/>
              <w:u w:val="none"/>
            </w:rPr>
            <w:t>.</w:t>
          </w:r>
          <w:r>
            <w:rPr>
              <w:rStyle w:val="Hipervnculo"/>
              <w:color w:val="auto"/>
              <w:u w:val="none"/>
            </w:rPr>
            <w:tab/>
            <w:t>DEL PERSONAL</w:t>
          </w:r>
          <w:r w:rsidR="00C5722F" w:rsidRPr="0087235A">
            <w:rPr>
              <w:rStyle w:val="Hipervnculo"/>
              <w:webHidden/>
              <w:color w:val="auto"/>
              <w:u w:val="none"/>
            </w:rPr>
            <w:tab/>
          </w:r>
          <w:r w:rsidR="00150090">
            <w:rPr>
              <w:rStyle w:val="Hipervnculo"/>
              <w:webHidden/>
              <w:color w:val="auto"/>
              <w:u w:val="none"/>
            </w:rPr>
            <w:t>21</w:t>
          </w:r>
        </w:p>
        <w:p w14:paraId="6BB9E920" w14:textId="072FDDCF" w:rsidR="0087235A" w:rsidRPr="0087235A" w:rsidRDefault="00A32C58" w:rsidP="00421A70">
          <w:pPr>
            <w:pStyle w:val="TDC1"/>
            <w:rPr>
              <w:rStyle w:val="Hipervnculo"/>
              <w:webHidden/>
              <w:color w:val="auto"/>
              <w:u w:val="none"/>
            </w:rPr>
          </w:pPr>
          <w:r>
            <w:rPr>
              <w:rStyle w:val="Hipervnculo"/>
              <w:color w:val="auto"/>
              <w:u w:val="none"/>
            </w:rPr>
            <w:t>D.</w:t>
          </w:r>
          <w:r>
            <w:rPr>
              <w:rStyle w:val="Hipervnculo"/>
              <w:color w:val="auto"/>
              <w:u w:val="none"/>
            </w:rPr>
            <w:tab/>
            <w:t>UNIFORME</w:t>
          </w:r>
          <w:r w:rsidR="00C5722F" w:rsidRPr="0087235A">
            <w:rPr>
              <w:rStyle w:val="Hipervnculo"/>
              <w:webHidden/>
              <w:color w:val="auto"/>
              <w:u w:val="none"/>
            </w:rPr>
            <w:tab/>
          </w:r>
          <w:r w:rsidR="00150090">
            <w:rPr>
              <w:rStyle w:val="Hipervnculo"/>
              <w:webHidden/>
              <w:color w:val="auto"/>
              <w:u w:val="none"/>
            </w:rPr>
            <w:t>2</w:t>
          </w:r>
          <w:r w:rsidR="00041938">
            <w:rPr>
              <w:rStyle w:val="Hipervnculo"/>
              <w:webHidden/>
              <w:color w:val="auto"/>
              <w:u w:val="none"/>
            </w:rPr>
            <w:t>2</w:t>
          </w:r>
        </w:p>
        <w:p w14:paraId="2F3CD760" w14:textId="408C08BF" w:rsidR="0087235A" w:rsidRPr="0087235A" w:rsidRDefault="00A32C58" w:rsidP="00421A70">
          <w:pPr>
            <w:pStyle w:val="TDC1"/>
            <w:rPr>
              <w:rStyle w:val="Hipervnculo"/>
              <w:webHidden/>
              <w:color w:val="auto"/>
              <w:u w:val="none"/>
            </w:rPr>
          </w:pPr>
          <w:r>
            <w:rPr>
              <w:rStyle w:val="Hipervnculo"/>
              <w:color w:val="auto"/>
              <w:u w:val="none"/>
            </w:rPr>
            <w:t>E.</w:t>
          </w:r>
          <w:r>
            <w:rPr>
              <w:rStyle w:val="Hipervnculo"/>
              <w:color w:val="auto"/>
              <w:u w:val="none"/>
            </w:rPr>
            <w:tab/>
            <w:t>OTRAS RESPONSABILIDADES</w:t>
          </w:r>
          <w:r w:rsidR="00C5722F" w:rsidRPr="0087235A">
            <w:rPr>
              <w:rStyle w:val="Hipervnculo"/>
              <w:webHidden/>
              <w:color w:val="auto"/>
              <w:u w:val="none"/>
            </w:rPr>
            <w:tab/>
          </w:r>
          <w:r w:rsidR="00150090">
            <w:rPr>
              <w:rStyle w:val="Hipervnculo"/>
              <w:webHidden/>
              <w:color w:val="auto"/>
              <w:u w:val="none"/>
            </w:rPr>
            <w:t>22</w:t>
          </w:r>
        </w:p>
        <w:p w14:paraId="142330A6" w14:textId="3A54C1C7" w:rsidR="0087235A" w:rsidRDefault="00A32C58" w:rsidP="00421A70">
          <w:pPr>
            <w:pStyle w:val="TDC1"/>
            <w:rPr>
              <w:rStyle w:val="Hipervnculo"/>
              <w:webHidden/>
            </w:rPr>
          </w:pPr>
          <w:r>
            <w:rPr>
              <w:rStyle w:val="Hipervnculo"/>
              <w:color w:val="auto"/>
              <w:u w:val="none"/>
            </w:rPr>
            <w:t>F.</w:t>
          </w:r>
          <w:r>
            <w:rPr>
              <w:rStyle w:val="Hipervnculo"/>
              <w:color w:val="auto"/>
              <w:u w:val="none"/>
            </w:rPr>
            <w:tab/>
            <w:t>CUMPLIMIENTO D</w:t>
          </w:r>
          <w:r w:rsidR="006D23EC">
            <w:rPr>
              <w:rStyle w:val="Hipervnculo"/>
              <w:color w:val="auto"/>
              <w:u w:val="none"/>
            </w:rPr>
            <w:t>E NORMAS EN MATERIA LABORAL Y</w:t>
          </w:r>
          <w:r>
            <w:rPr>
              <w:rStyle w:val="Hipervnculo"/>
              <w:color w:val="auto"/>
              <w:u w:val="none"/>
            </w:rPr>
            <w:t xml:space="preserve"> SEGURIDAD SOCIAL</w:t>
          </w:r>
          <w:r w:rsidR="002C2C7F">
            <w:rPr>
              <w:rStyle w:val="Hipervnculo"/>
              <w:color w:val="auto"/>
              <w:u w:val="none"/>
            </w:rPr>
            <w:t>.</w:t>
          </w:r>
          <w:r w:rsidR="002C2C7F">
            <w:rPr>
              <w:rStyle w:val="Hipervnculo"/>
              <w:webHidden/>
              <w:color w:val="auto"/>
              <w:u w:val="none"/>
            </w:rPr>
            <w:t>2</w:t>
          </w:r>
          <w:r w:rsidR="00904395">
            <w:rPr>
              <w:rStyle w:val="Hipervnculo"/>
              <w:webHidden/>
              <w:color w:val="auto"/>
              <w:u w:val="none"/>
            </w:rPr>
            <w:t>3</w:t>
          </w:r>
        </w:p>
        <w:p w14:paraId="215BD4D1" w14:textId="1443996A" w:rsidR="00A32C58" w:rsidRDefault="00A32C58" w:rsidP="00421A70">
          <w:pPr>
            <w:pStyle w:val="TDC1"/>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II</w:t>
          </w:r>
          <w:r>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ANEXOS</w:t>
          </w:r>
          <w:r w:rsidR="00C72C0F">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FORMULARIOS</w:t>
          </w:r>
        </w:p>
        <w:p w14:paraId="41332860" w14:textId="52F6D3F6" w:rsidR="00715C85" w:rsidRDefault="000C6E7C" w:rsidP="00421A70">
          <w:pPr>
            <w:pStyle w:val="TDC1"/>
            <w:rPr>
              <w:sz w:val="22"/>
              <w:szCs w:val="22"/>
              <w:lang w:val="es-ES" w:eastAsia="es-ES"/>
            </w:rPr>
          </w:pPr>
          <w:hyperlink w:anchor="_Toc511655096" w:history="1">
            <w:r w:rsidR="00715C85" w:rsidRPr="0004013F">
              <w:rPr>
                <w:rStyle w:val="Hipervnculo"/>
              </w:rPr>
              <w:t>ANEXO I</w:t>
            </w:r>
            <w:r w:rsidR="002C2C7F">
              <w:rPr>
                <w:rStyle w:val="Hipervnculo"/>
              </w:rPr>
              <w:t xml:space="preserve"> FORMULARIO DE IDENTIFICACION DEL OFERENTE</w:t>
            </w:r>
            <w:r w:rsidR="00715C85">
              <w:rPr>
                <w:webHidden/>
              </w:rPr>
              <w:tab/>
            </w:r>
            <w:r w:rsidR="00715C85">
              <w:rPr>
                <w:webHidden/>
              </w:rPr>
              <w:fldChar w:fldCharType="begin"/>
            </w:r>
            <w:r w:rsidR="00715C85">
              <w:rPr>
                <w:webHidden/>
              </w:rPr>
              <w:instrText xml:space="preserve"> PAGEREF _Toc511655096 \h </w:instrText>
            </w:r>
            <w:r w:rsidR="00715C85">
              <w:rPr>
                <w:webHidden/>
              </w:rPr>
            </w:r>
            <w:r w:rsidR="00715C85">
              <w:rPr>
                <w:webHidden/>
              </w:rPr>
              <w:fldChar w:fldCharType="separate"/>
            </w:r>
            <w:r w:rsidR="003F27A0">
              <w:rPr>
                <w:webHidden/>
              </w:rPr>
              <w:t>24</w:t>
            </w:r>
            <w:r w:rsidR="00715C85">
              <w:rPr>
                <w:webHidden/>
              </w:rPr>
              <w:fldChar w:fldCharType="end"/>
            </w:r>
          </w:hyperlink>
        </w:p>
        <w:p w14:paraId="4D0C0DA0" w14:textId="298D35A8" w:rsidR="00715C85" w:rsidRDefault="000C6E7C" w:rsidP="00421A70">
          <w:pPr>
            <w:pStyle w:val="TDC1"/>
            <w:rPr>
              <w:sz w:val="22"/>
              <w:szCs w:val="22"/>
              <w:lang w:val="es-ES" w:eastAsia="es-ES"/>
            </w:rPr>
          </w:pPr>
          <w:hyperlink w:anchor="_Toc511655098" w:history="1">
            <w:r w:rsidR="00715C85" w:rsidRPr="0004013F">
              <w:rPr>
                <w:rStyle w:val="Hipervnculo"/>
              </w:rPr>
              <w:t>ANEXO II</w:t>
            </w:r>
            <w:r w:rsidR="002C2C7F">
              <w:rPr>
                <w:rStyle w:val="Hipervnculo"/>
              </w:rPr>
              <w:t xml:space="preserve"> OFERTA</w:t>
            </w:r>
            <w:r w:rsidR="00715C85">
              <w:rPr>
                <w:webHidden/>
              </w:rPr>
              <w:tab/>
            </w:r>
            <w:r w:rsidR="00715C85">
              <w:rPr>
                <w:webHidden/>
              </w:rPr>
              <w:fldChar w:fldCharType="begin"/>
            </w:r>
            <w:r w:rsidR="00715C85">
              <w:rPr>
                <w:webHidden/>
              </w:rPr>
              <w:instrText xml:space="preserve"> PAGEREF _Toc511655098 \h </w:instrText>
            </w:r>
            <w:r w:rsidR="00715C85">
              <w:rPr>
                <w:webHidden/>
              </w:rPr>
            </w:r>
            <w:r w:rsidR="00715C85">
              <w:rPr>
                <w:webHidden/>
              </w:rPr>
              <w:fldChar w:fldCharType="separate"/>
            </w:r>
            <w:r w:rsidR="003F27A0">
              <w:rPr>
                <w:webHidden/>
              </w:rPr>
              <w:t>25</w:t>
            </w:r>
            <w:r w:rsidR="00715C85">
              <w:rPr>
                <w:webHidden/>
              </w:rPr>
              <w:fldChar w:fldCharType="end"/>
            </w:r>
          </w:hyperlink>
        </w:p>
        <w:p w14:paraId="17B77208" w14:textId="1D7640FF" w:rsidR="002C2C7F" w:rsidRDefault="00D05C1D" w:rsidP="002C2C7F">
          <w:pPr>
            <w:pStyle w:val="TDC1"/>
            <w:rPr>
              <w:sz w:val="22"/>
              <w:szCs w:val="22"/>
              <w:lang w:val="es-ES" w:eastAsia="es-ES"/>
            </w:rPr>
          </w:pPr>
          <w:r w:rsidRPr="00715C85">
            <w:rPr>
              <w:b w:val="0"/>
              <w:bCs/>
              <w:sz w:val="24"/>
              <w:szCs w:val="24"/>
              <w:lang w:val="es-ES"/>
            </w:rPr>
            <w:fldChar w:fldCharType="end"/>
          </w:r>
          <w:hyperlink w:anchor="_Toc511655098" w:history="1">
            <w:r w:rsidR="002C2C7F" w:rsidRPr="002C2C7F">
              <w:rPr>
                <w:rStyle w:val="Hipervnculo"/>
                <w:color w:val="auto"/>
                <w:u w:val="none"/>
              </w:rPr>
              <w:t>ANEXO II</w:t>
            </w:r>
            <w:r w:rsidR="002C2C7F">
              <w:rPr>
                <w:rStyle w:val="Hipervnculo"/>
                <w:color w:val="auto"/>
                <w:u w:val="none"/>
              </w:rPr>
              <w:t>I CARTA DE REFERENCIAS</w:t>
            </w:r>
            <w:r w:rsidR="002C2C7F">
              <w:rPr>
                <w:webHidden/>
              </w:rPr>
              <w:tab/>
              <w:t>26</w:t>
            </w:r>
          </w:hyperlink>
        </w:p>
        <w:p w14:paraId="07440246" w14:textId="6D2016A3" w:rsidR="00DC7069" w:rsidRPr="002C2C7F" w:rsidRDefault="00DC7069" w:rsidP="002C2C7F">
          <w:pPr>
            <w:pStyle w:val="TDC1"/>
            <w:rPr>
              <w:rStyle w:val="Hipervnculo"/>
            </w:rPr>
          </w:pPr>
        </w:p>
        <w:p w14:paraId="5717FB04" w14:textId="77777777" w:rsidR="00A06DEF" w:rsidRPr="00715C85" w:rsidRDefault="000C6E7C" w:rsidP="00AD33C6">
          <w:pPr>
            <w:rPr>
              <w:rFonts w:ascii="Arial" w:hAnsi="Arial" w:cs="Arial"/>
              <w:b/>
              <w:bCs/>
              <w:sz w:val="24"/>
              <w:szCs w:val="24"/>
              <w:lang w:val="es-ES"/>
            </w:rPr>
          </w:pP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6C4BF2F8" w14:textId="77777777" w:rsidR="002C2C7F" w:rsidRDefault="002C2C7F" w:rsidP="00AD33C6">
      <w:pPr>
        <w:rPr>
          <w:rFonts w:ascii="Arial" w:hAnsi="Arial" w:cs="Arial"/>
          <w:sz w:val="24"/>
          <w:szCs w:val="24"/>
        </w:rPr>
      </w:pPr>
    </w:p>
    <w:p w14:paraId="2AD0A398" w14:textId="77777777" w:rsidR="00F314BB" w:rsidRDefault="00F314BB" w:rsidP="00AD33C6">
      <w:pPr>
        <w:rPr>
          <w:rFonts w:ascii="Arial" w:hAnsi="Arial" w:cs="Arial"/>
          <w:sz w:val="24"/>
          <w:szCs w:val="24"/>
        </w:rPr>
      </w:pPr>
    </w:p>
    <w:p w14:paraId="10257D5B" w14:textId="77777777" w:rsidR="00F314BB" w:rsidRPr="00715C85" w:rsidRDefault="00F314BB" w:rsidP="00AD33C6">
      <w:pPr>
        <w:rPr>
          <w:rFonts w:ascii="Arial" w:hAnsi="Arial" w:cs="Arial"/>
          <w:sz w:val="24"/>
          <w:szCs w:val="24"/>
        </w:rPr>
      </w:pPr>
    </w:p>
    <w:p w14:paraId="7B796DB9" w14:textId="77777777" w:rsidR="00DC7069" w:rsidRPr="00240311" w:rsidRDefault="00EA5072" w:rsidP="00EA5072">
      <w:pPr>
        <w:jc w:val="center"/>
        <w:rPr>
          <w:rFonts w:ascii="Arial" w:hAnsi="Arial" w:cs="Arial"/>
          <w:b/>
          <w:sz w:val="24"/>
          <w:szCs w:val="24"/>
          <w:u w:val="single"/>
        </w:rPr>
      </w:pPr>
      <w:r w:rsidRPr="00240311">
        <w:rPr>
          <w:rFonts w:ascii="Arial" w:hAnsi="Arial" w:cs="Arial"/>
          <w:b/>
          <w:sz w:val="24"/>
          <w:szCs w:val="24"/>
          <w:u w:val="single"/>
        </w:rPr>
        <w:t>PARTE I - ESPECIFICACIONES GENERALES</w:t>
      </w:r>
    </w:p>
    <w:p w14:paraId="7EB1DAB7" w14:textId="77777777" w:rsidR="00C4080E" w:rsidRPr="00EA5072" w:rsidRDefault="00C4080E" w:rsidP="00EA5072">
      <w:pPr>
        <w:jc w:val="center"/>
        <w:rPr>
          <w:rFonts w:ascii="Arial" w:hAnsi="Arial" w:cs="Arial"/>
          <w:b/>
          <w:sz w:val="24"/>
          <w:szCs w:val="24"/>
          <w:u w:val="single"/>
        </w:rPr>
      </w:pPr>
    </w:p>
    <w:p w14:paraId="7C734E6F" w14:textId="77777777" w:rsidR="00841DC5" w:rsidRDefault="00036E2C"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1" w:name="_Toc511655043"/>
      <w:r w:rsidRPr="00715C85">
        <w:rPr>
          <w:rFonts w:ascii="Arial" w:hAnsi="Arial" w:cs="Arial"/>
          <w:b/>
          <w:color w:val="auto"/>
          <w:sz w:val="24"/>
          <w:szCs w:val="24"/>
        </w:rPr>
        <w:t>OBJETO</w:t>
      </w:r>
      <w:bookmarkEnd w:id="1"/>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p>
    <w:p w14:paraId="3D3F6763" w14:textId="77777777" w:rsidR="0007743F" w:rsidRPr="0007743F" w:rsidRDefault="0007743F" w:rsidP="0007743F"/>
    <w:p w14:paraId="48CF1624" w14:textId="2A60663E" w:rsidR="00D94E6E" w:rsidRDefault="002168A7" w:rsidP="00D94E6E">
      <w:pPr>
        <w:pStyle w:val="Puesto"/>
        <w:jc w:val="both"/>
        <w:rPr>
          <w:rFonts w:ascii="Arial" w:hAnsi="Arial" w:cs="Arial"/>
          <w:color w:val="auto"/>
          <w:sz w:val="24"/>
          <w:szCs w:val="24"/>
        </w:rPr>
      </w:pPr>
      <w:r w:rsidRPr="00631E62">
        <w:rPr>
          <w:rFonts w:ascii="Arial" w:hAnsi="Arial" w:cs="Arial"/>
          <w:spacing w:val="-10"/>
          <w:kern w:val="28"/>
          <w:sz w:val="24"/>
          <w:szCs w:val="24"/>
        </w:rPr>
        <w:t xml:space="preserve">El objeto del presente llamado es la contratación de </w:t>
      </w:r>
      <w:r w:rsidR="00230BDD">
        <w:rPr>
          <w:rFonts w:ascii="Arial" w:hAnsi="Arial" w:cs="Arial"/>
          <w:spacing w:val="-10"/>
          <w:kern w:val="28"/>
          <w:sz w:val="24"/>
          <w:szCs w:val="24"/>
        </w:rPr>
        <w:t xml:space="preserve">servicio de Limpieza Integral </w:t>
      </w:r>
      <w:r w:rsidR="00D94E6E">
        <w:rPr>
          <w:rFonts w:ascii="Arial" w:hAnsi="Arial" w:cs="Arial"/>
          <w:color w:val="auto"/>
          <w:sz w:val="24"/>
          <w:szCs w:val="24"/>
        </w:rPr>
        <w:t>del Local y mantenimiento de Áreas Exteriores de la Adminis</w:t>
      </w:r>
      <w:r w:rsidR="001560FD">
        <w:rPr>
          <w:rFonts w:ascii="Arial" w:hAnsi="Arial" w:cs="Arial"/>
          <w:color w:val="auto"/>
          <w:sz w:val="24"/>
          <w:szCs w:val="24"/>
        </w:rPr>
        <w:t>tración de Aduanas en Paysandú</w:t>
      </w:r>
      <w:r w:rsidR="001560FD">
        <w:rPr>
          <w:rFonts w:ascii="Arial" w:hAnsi="Arial" w:cs="Arial"/>
          <w:spacing w:val="-10"/>
          <w:kern w:val="28"/>
          <w:sz w:val="24"/>
          <w:szCs w:val="24"/>
        </w:rPr>
        <w:t>, según el siguiente detalle:</w:t>
      </w:r>
    </w:p>
    <w:p w14:paraId="5052AF34" w14:textId="77777777" w:rsidR="00310E23" w:rsidRDefault="00310E23" w:rsidP="00AD33C6">
      <w:pPr>
        <w:kinsoku w:val="0"/>
        <w:overflowPunct w:val="0"/>
        <w:spacing w:after="0" w:line="276" w:lineRule="auto"/>
        <w:jc w:val="both"/>
        <w:rPr>
          <w:rFonts w:ascii="Arial" w:eastAsia="Times New Roman" w:hAnsi="Arial" w:cs="Arial"/>
          <w:b/>
          <w:sz w:val="24"/>
          <w:szCs w:val="24"/>
          <w:lang w:eastAsia="es-UY"/>
        </w:rPr>
      </w:pPr>
    </w:p>
    <w:tbl>
      <w:tblPr>
        <w:tblW w:w="7360" w:type="dxa"/>
        <w:jc w:val="center"/>
        <w:tblCellMar>
          <w:left w:w="70" w:type="dxa"/>
          <w:right w:w="70" w:type="dxa"/>
        </w:tblCellMar>
        <w:tblLook w:val="04A0" w:firstRow="1" w:lastRow="0" w:firstColumn="1" w:lastColumn="0" w:noHBand="0" w:noVBand="1"/>
      </w:tblPr>
      <w:tblGrid>
        <w:gridCol w:w="947"/>
        <w:gridCol w:w="1131"/>
        <w:gridCol w:w="1715"/>
        <w:gridCol w:w="1197"/>
        <w:gridCol w:w="1185"/>
        <w:gridCol w:w="1185"/>
      </w:tblGrid>
      <w:tr w:rsidR="00C516AF" w:rsidRPr="00C516AF" w14:paraId="0C39B65E" w14:textId="77777777" w:rsidTr="00C516AF">
        <w:trPr>
          <w:trHeight w:val="615"/>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5984ECF" w14:textId="7FF512C6" w:rsidR="00C516AF" w:rsidRPr="00C516AF" w:rsidRDefault="001560FD" w:rsidP="00C516AF">
            <w:pPr>
              <w:spacing w:after="0" w:line="240" w:lineRule="auto"/>
              <w:jc w:val="center"/>
              <w:rPr>
                <w:rFonts w:ascii="Arial" w:eastAsia="Times New Roman" w:hAnsi="Arial" w:cs="Arial"/>
                <w:b/>
                <w:bCs/>
                <w:i/>
                <w:iCs/>
                <w:color w:val="000000"/>
                <w:sz w:val="24"/>
                <w:szCs w:val="24"/>
                <w:lang w:eastAsia="es-UY"/>
              </w:rPr>
            </w:pPr>
            <w:r>
              <w:rPr>
                <w:rFonts w:ascii="Arial" w:eastAsia="Times New Roman" w:hAnsi="Arial" w:cs="Arial"/>
                <w:b/>
                <w:bCs/>
                <w:i/>
                <w:iCs/>
                <w:color w:val="000000"/>
                <w:sz w:val="24"/>
                <w:szCs w:val="24"/>
                <w:lang w:eastAsia="es-UY"/>
              </w:rPr>
              <w:t>Í</w:t>
            </w:r>
            <w:r w:rsidR="00C516AF" w:rsidRPr="00C516AF">
              <w:rPr>
                <w:rFonts w:ascii="Arial" w:eastAsia="Times New Roman" w:hAnsi="Arial" w:cs="Arial"/>
                <w:b/>
                <w:bCs/>
                <w:i/>
                <w:iCs/>
                <w:color w:val="000000"/>
                <w:sz w:val="24"/>
                <w:szCs w:val="24"/>
                <w:lang w:eastAsia="es-UY"/>
              </w:rPr>
              <w:t>tem</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7F1432F0" w14:textId="78E3316C" w:rsidR="00C516AF" w:rsidRPr="00C516AF" w:rsidRDefault="001560FD" w:rsidP="00C516AF">
            <w:pPr>
              <w:spacing w:after="0" w:line="240" w:lineRule="auto"/>
              <w:jc w:val="center"/>
              <w:rPr>
                <w:rFonts w:ascii="Arial" w:eastAsia="Times New Roman" w:hAnsi="Arial" w:cs="Arial"/>
                <w:b/>
                <w:bCs/>
                <w:i/>
                <w:iCs/>
                <w:color w:val="000000"/>
                <w:sz w:val="24"/>
                <w:szCs w:val="24"/>
                <w:lang w:eastAsia="es-UY"/>
              </w:rPr>
            </w:pPr>
            <w:r>
              <w:rPr>
                <w:rFonts w:ascii="Arial" w:eastAsia="Times New Roman" w:hAnsi="Arial" w:cs="Arial"/>
                <w:b/>
                <w:bCs/>
                <w:i/>
                <w:iCs/>
                <w:color w:val="000000"/>
                <w:sz w:val="24"/>
                <w:szCs w:val="24"/>
                <w:lang w:eastAsia="es-UY"/>
              </w:rPr>
              <w:t>Có</w:t>
            </w:r>
            <w:r w:rsidR="00C516AF" w:rsidRPr="00C516AF">
              <w:rPr>
                <w:rFonts w:ascii="Arial" w:eastAsia="Times New Roman" w:hAnsi="Arial" w:cs="Arial"/>
                <w:b/>
                <w:bCs/>
                <w:i/>
                <w:iCs/>
                <w:color w:val="000000"/>
                <w:sz w:val="24"/>
                <w:szCs w:val="24"/>
                <w:lang w:eastAsia="es-UY"/>
              </w:rPr>
              <w:t>digo Artículo</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14:paraId="44F315ED"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Artículo</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3C9CFEF0"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Local</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6DED0EDB"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Cantidad por Local</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3A5FE750"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Cantidad Total</w:t>
            </w:r>
          </w:p>
        </w:tc>
      </w:tr>
      <w:tr w:rsidR="00C516AF" w:rsidRPr="00C516AF" w14:paraId="7F2DF8AD" w14:textId="77777777" w:rsidTr="00C516AF">
        <w:trPr>
          <w:trHeight w:val="480"/>
          <w:jc w:val="center"/>
        </w:trPr>
        <w:tc>
          <w:tcPr>
            <w:tcW w:w="1200" w:type="dxa"/>
            <w:vMerge w:val="restart"/>
            <w:tcBorders>
              <w:top w:val="nil"/>
              <w:left w:val="single" w:sz="8" w:space="0" w:color="auto"/>
              <w:bottom w:val="single" w:sz="4" w:space="0" w:color="auto"/>
              <w:right w:val="single" w:sz="4" w:space="0" w:color="auto"/>
            </w:tcBorders>
            <w:shd w:val="clear" w:color="auto" w:fill="auto"/>
            <w:vAlign w:val="center"/>
            <w:hideMark/>
          </w:tcPr>
          <w:p w14:paraId="1D15E082"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B52A315"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7022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C473DE2"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Limpieza Integral de Locales</w:t>
            </w:r>
          </w:p>
        </w:tc>
        <w:tc>
          <w:tcPr>
            <w:tcW w:w="1200" w:type="dxa"/>
            <w:tcBorders>
              <w:top w:val="nil"/>
              <w:left w:val="nil"/>
              <w:bottom w:val="single" w:sz="4" w:space="0" w:color="auto"/>
              <w:right w:val="single" w:sz="4" w:space="0" w:color="auto"/>
            </w:tcBorders>
            <w:shd w:val="clear" w:color="auto" w:fill="auto"/>
            <w:vAlign w:val="center"/>
            <w:hideMark/>
          </w:tcPr>
          <w:p w14:paraId="341DFE9D" w14:textId="77777777" w:rsidR="00C516AF" w:rsidRPr="00C516AF" w:rsidRDefault="00C516AF" w:rsidP="00C516AF">
            <w:pPr>
              <w:spacing w:after="0" w:line="240" w:lineRule="auto"/>
              <w:rPr>
                <w:rFonts w:ascii="Arial" w:eastAsia="Times New Roman" w:hAnsi="Arial" w:cs="Arial"/>
                <w:b/>
                <w:bCs/>
                <w:color w:val="000000"/>
                <w:sz w:val="24"/>
                <w:szCs w:val="24"/>
                <w:lang w:eastAsia="es-UY"/>
              </w:rPr>
            </w:pPr>
            <w:r w:rsidRPr="00C516AF">
              <w:rPr>
                <w:rFonts w:ascii="Arial" w:eastAsia="Times New Roman" w:hAnsi="Arial" w:cs="Arial"/>
                <w:b/>
                <w:bCs/>
                <w:color w:val="000000"/>
                <w:sz w:val="24"/>
                <w:szCs w:val="24"/>
                <w:lang w:eastAsia="es-UY"/>
              </w:rPr>
              <w:t>A)</w:t>
            </w:r>
            <w:r w:rsidRPr="00C516AF">
              <w:rPr>
                <w:rFonts w:ascii="Arial" w:eastAsia="Times New Roman" w:hAnsi="Arial" w:cs="Arial"/>
                <w:color w:val="000000"/>
                <w:sz w:val="24"/>
                <w:szCs w:val="24"/>
                <w:lang w:eastAsia="es-UY"/>
              </w:rPr>
              <w:t xml:space="preserve"> Espacios interiores</w:t>
            </w:r>
          </w:p>
        </w:tc>
        <w:tc>
          <w:tcPr>
            <w:tcW w:w="1200" w:type="dxa"/>
            <w:tcBorders>
              <w:top w:val="nil"/>
              <w:left w:val="nil"/>
              <w:bottom w:val="single" w:sz="4" w:space="0" w:color="auto"/>
              <w:right w:val="single" w:sz="4" w:space="0" w:color="auto"/>
            </w:tcBorders>
            <w:shd w:val="clear" w:color="auto" w:fill="auto"/>
            <w:vAlign w:val="center"/>
            <w:hideMark/>
          </w:tcPr>
          <w:p w14:paraId="7DBD9C02" w14:textId="618A9F94" w:rsidR="00C516AF" w:rsidRPr="00C516AF" w:rsidRDefault="008F0795"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900</w:t>
            </w:r>
            <w:r w:rsidR="00C516AF" w:rsidRPr="00C516AF">
              <w:rPr>
                <w:rFonts w:ascii="Arial" w:eastAsia="Times New Roman" w:hAnsi="Arial" w:cs="Arial"/>
                <w:color w:val="000000"/>
                <w:sz w:val="24"/>
                <w:szCs w:val="24"/>
                <w:lang w:eastAsia="es-UY"/>
              </w:rPr>
              <w:t xml:space="preserve"> horas</w:t>
            </w:r>
          </w:p>
        </w:tc>
        <w:tc>
          <w:tcPr>
            <w:tcW w:w="1200" w:type="dxa"/>
            <w:vMerge w:val="restart"/>
            <w:tcBorders>
              <w:top w:val="nil"/>
              <w:left w:val="single" w:sz="4" w:space="0" w:color="auto"/>
              <w:bottom w:val="single" w:sz="4" w:space="0" w:color="auto"/>
              <w:right w:val="single" w:sz="8" w:space="0" w:color="auto"/>
            </w:tcBorders>
            <w:shd w:val="clear" w:color="auto" w:fill="auto"/>
            <w:vAlign w:val="center"/>
            <w:hideMark/>
          </w:tcPr>
          <w:p w14:paraId="6E16E3CC" w14:textId="62F1ADB7" w:rsidR="00C516AF" w:rsidRPr="00C516AF" w:rsidRDefault="008F0795"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1.100</w:t>
            </w:r>
            <w:r w:rsidR="00C516AF" w:rsidRPr="00C516AF">
              <w:rPr>
                <w:rFonts w:ascii="Arial" w:eastAsia="Times New Roman" w:hAnsi="Arial" w:cs="Arial"/>
                <w:color w:val="000000"/>
                <w:sz w:val="24"/>
                <w:szCs w:val="24"/>
                <w:lang w:eastAsia="es-UY"/>
              </w:rPr>
              <w:t xml:space="preserve">  horas </w:t>
            </w:r>
          </w:p>
        </w:tc>
      </w:tr>
      <w:tr w:rsidR="00C516AF" w:rsidRPr="00C516AF" w14:paraId="217F6ED8" w14:textId="77777777" w:rsidTr="00C516AF">
        <w:trPr>
          <w:trHeight w:val="480"/>
          <w:jc w:val="center"/>
        </w:trPr>
        <w:tc>
          <w:tcPr>
            <w:tcW w:w="1200" w:type="dxa"/>
            <w:vMerge/>
            <w:tcBorders>
              <w:top w:val="nil"/>
              <w:left w:val="single" w:sz="8" w:space="0" w:color="auto"/>
              <w:bottom w:val="single" w:sz="4" w:space="0" w:color="auto"/>
              <w:right w:val="single" w:sz="4" w:space="0" w:color="auto"/>
            </w:tcBorders>
            <w:vAlign w:val="center"/>
            <w:hideMark/>
          </w:tcPr>
          <w:p w14:paraId="21A9F086"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c>
          <w:tcPr>
            <w:tcW w:w="1200" w:type="dxa"/>
            <w:vMerge/>
            <w:tcBorders>
              <w:top w:val="nil"/>
              <w:left w:val="single" w:sz="4" w:space="0" w:color="auto"/>
              <w:bottom w:val="single" w:sz="4" w:space="0" w:color="auto"/>
              <w:right w:val="single" w:sz="4" w:space="0" w:color="auto"/>
            </w:tcBorders>
            <w:vAlign w:val="center"/>
            <w:hideMark/>
          </w:tcPr>
          <w:p w14:paraId="0F7CF8E8"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c>
          <w:tcPr>
            <w:tcW w:w="1360" w:type="dxa"/>
            <w:vMerge/>
            <w:tcBorders>
              <w:top w:val="nil"/>
              <w:left w:val="single" w:sz="4" w:space="0" w:color="auto"/>
              <w:bottom w:val="single" w:sz="4" w:space="0" w:color="auto"/>
              <w:right w:val="single" w:sz="4" w:space="0" w:color="auto"/>
            </w:tcBorders>
            <w:vAlign w:val="center"/>
            <w:hideMark/>
          </w:tcPr>
          <w:p w14:paraId="4865A6E9"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c>
          <w:tcPr>
            <w:tcW w:w="1200" w:type="dxa"/>
            <w:tcBorders>
              <w:top w:val="nil"/>
              <w:left w:val="nil"/>
              <w:bottom w:val="single" w:sz="4" w:space="0" w:color="auto"/>
              <w:right w:val="single" w:sz="4" w:space="0" w:color="auto"/>
            </w:tcBorders>
            <w:shd w:val="clear" w:color="auto" w:fill="auto"/>
            <w:vAlign w:val="center"/>
            <w:hideMark/>
          </w:tcPr>
          <w:p w14:paraId="7EC10F2F" w14:textId="77777777" w:rsidR="00C516AF" w:rsidRPr="00C516AF" w:rsidRDefault="00C516AF" w:rsidP="00C516AF">
            <w:pPr>
              <w:spacing w:after="0" w:line="240" w:lineRule="auto"/>
              <w:rPr>
                <w:rFonts w:ascii="Arial" w:eastAsia="Times New Roman" w:hAnsi="Arial" w:cs="Arial"/>
                <w:b/>
                <w:bCs/>
                <w:color w:val="000000"/>
                <w:sz w:val="24"/>
                <w:szCs w:val="24"/>
                <w:lang w:eastAsia="es-UY"/>
              </w:rPr>
            </w:pPr>
            <w:r w:rsidRPr="00C516AF">
              <w:rPr>
                <w:rFonts w:ascii="Arial" w:eastAsia="Times New Roman" w:hAnsi="Arial" w:cs="Arial"/>
                <w:b/>
                <w:bCs/>
                <w:color w:val="000000"/>
                <w:sz w:val="24"/>
                <w:szCs w:val="24"/>
                <w:lang w:eastAsia="es-UY"/>
              </w:rPr>
              <w:t>B)</w:t>
            </w:r>
            <w:r w:rsidRPr="00C516AF">
              <w:rPr>
                <w:rFonts w:ascii="Arial" w:eastAsia="Times New Roman" w:hAnsi="Arial" w:cs="Arial"/>
                <w:color w:val="000000"/>
                <w:sz w:val="24"/>
                <w:szCs w:val="24"/>
                <w:lang w:eastAsia="es-UY"/>
              </w:rPr>
              <w:t xml:space="preserve"> Limpieza de vidrios</w:t>
            </w:r>
          </w:p>
        </w:tc>
        <w:tc>
          <w:tcPr>
            <w:tcW w:w="1200" w:type="dxa"/>
            <w:tcBorders>
              <w:top w:val="nil"/>
              <w:left w:val="nil"/>
              <w:bottom w:val="single" w:sz="4" w:space="0" w:color="auto"/>
              <w:right w:val="single" w:sz="4" w:space="0" w:color="auto"/>
            </w:tcBorders>
            <w:shd w:val="clear" w:color="auto" w:fill="auto"/>
            <w:vAlign w:val="center"/>
            <w:hideMark/>
          </w:tcPr>
          <w:p w14:paraId="4F707669"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200 horas</w:t>
            </w:r>
          </w:p>
        </w:tc>
        <w:tc>
          <w:tcPr>
            <w:tcW w:w="1200" w:type="dxa"/>
            <w:vMerge/>
            <w:tcBorders>
              <w:top w:val="nil"/>
              <w:left w:val="single" w:sz="4" w:space="0" w:color="auto"/>
              <w:bottom w:val="single" w:sz="4" w:space="0" w:color="auto"/>
              <w:right w:val="single" w:sz="8" w:space="0" w:color="auto"/>
            </w:tcBorders>
            <w:vAlign w:val="center"/>
            <w:hideMark/>
          </w:tcPr>
          <w:p w14:paraId="287B6932"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r>
      <w:tr w:rsidR="00C516AF" w:rsidRPr="00C516AF" w14:paraId="2FE61306" w14:textId="77777777" w:rsidTr="00C516AF">
        <w:trPr>
          <w:trHeight w:val="300"/>
          <w:jc w:val="center"/>
        </w:trPr>
        <w:tc>
          <w:tcPr>
            <w:tcW w:w="1200" w:type="dxa"/>
            <w:vMerge w:val="restart"/>
            <w:tcBorders>
              <w:top w:val="nil"/>
              <w:left w:val="single" w:sz="8" w:space="0" w:color="auto"/>
              <w:bottom w:val="single" w:sz="8" w:space="0" w:color="000000"/>
              <w:right w:val="single" w:sz="4" w:space="0" w:color="auto"/>
            </w:tcBorders>
            <w:shd w:val="clear" w:color="auto" w:fill="auto"/>
            <w:vAlign w:val="center"/>
            <w:hideMark/>
          </w:tcPr>
          <w:p w14:paraId="30CC197B"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2</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hideMark/>
          </w:tcPr>
          <w:p w14:paraId="20FA4253"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8513</w:t>
            </w:r>
          </w:p>
        </w:tc>
        <w:tc>
          <w:tcPr>
            <w:tcW w:w="1360" w:type="dxa"/>
            <w:vMerge w:val="restart"/>
            <w:tcBorders>
              <w:top w:val="nil"/>
              <w:left w:val="single" w:sz="4" w:space="0" w:color="auto"/>
              <w:bottom w:val="single" w:sz="8" w:space="0" w:color="000000"/>
              <w:right w:val="single" w:sz="4" w:space="0" w:color="auto"/>
            </w:tcBorders>
            <w:shd w:val="clear" w:color="auto" w:fill="auto"/>
            <w:vAlign w:val="center"/>
            <w:hideMark/>
          </w:tcPr>
          <w:p w14:paraId="3BCF3E4C"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Mantenimiento de Áreas Verdes</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hideMark/>
          </w:tcPr>
          <w:p w14:paraId="1895C2C7"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Espacios exteriores</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hideMark/>
          </w:tcPr>
          <w:p w14:paraId="445E059D" w14:textId="0BC1F951" w:rsidR="00C516AF" w:rsidRPr="00C516AF" w:rsidRDefault="00B65E3E"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24 mensual</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14:paraId="660A3026" w14:textId="5A1AAE97" w:rsidR="00C516AF" w:rsidRPr="00C516AF" w:rsidRDefault="00B65E3E"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24 mensual</w:t>
            </w:r>
          </w:p>
        </w:tc>
      </w:tr>
      <w:tr w:rsidR="00C516AF" w:rsidRPr="00C516AF" w14:paraId="7B107CF2" w14:textId="77777777" w:rsidTr="00C516AF">
        <w:trPr>
          <w:trHeight w:val="615"/>
          <w:jc w:val="center"/>
        </w:trPr>
        <w:tc>
          <w:tcPr>
            <w:tcW w:w="1200" w:type="dxa"/>
            <w:vMerge/>
            <w:tcBorders>
              <w:top w:val="nil"/>
              <w:left w:val="single" w:sz="8" w:space="0" w:color="auto"/>
              <w:bottom w:val="single" w:sz="8" w:space="0" w:color="000000"/>
              <w:right w:val="single" w:sz="4" w:space="0" w:color="auto"/>
            </w:tcBorders>
            <w:vAlign w:val="center"/>
            <w:hideMark/>
          </w:tcPr>
          <w:p w14:paraId="28749244"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200" w:type="dxa"/>
            <w:vMerge/>
            <w:tcBorders>
              <w:top w:val="nil"/>
              <w:left w:val="single" w:sz="4" w:space="0" w:color="auto"/>
              <w:bottom w:val="single" w:sz="8" w:space="0" w:color="000000"/>
              <w:right w:val="single" w:sz="4" w:space="0" w:color="auto"/>
            </w:tcBorders>
            <w:vAlign w:val="center"/>
            <w:hideMark/>
          </w:tcPr>
          <w:p w14:paraId="1B1C0050"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360" w:type="dxa"/>
            <w:vMerge/>
            <w:tcBorders>
              <w:top w:val="nil"/>
              <w:left w:val="single" w:sz="4" w:space="0" w:color="auto"/>
              <w:bottom w:val="single" w:sz="8" w:space="0" w:color="000000"/>
              <w:right w:val="single" w:sz="4" w:space="0" w:color="auto"/>
            </w:tcBorders>
            <w:vAlign w:val="center"/>
            <w:hideMark/>
          </w:tcPr>
          <w:p w14:paraId="1C44CD17" w14:textId="77777777" w:rsidR="00C516AF" w:rsidRPr="00C516AF" w:rsidRDefault="00C516AF" w:rsidP="00C516AF">
            <w:pPr>
              <w:spacing w:after="0" w:line="240" w:lineRule="auto"/>
              <w:rPr>
                <w:rFonts w:ascii="Calibri" w:eastAsia="Times New Roman" w:hAnsi="Calibri" w:cs="Times New Roman"/>
                <w:color w:val="000000"/>
                <w:sz w:val="18"/>
                <w:szCs w:val="18"/>
                <w:lang w:eastAsia="es-UY"/>
              </w:rPr>
            </w:pPr>
          </w:p>
        </w:tc>
        <w:tc>
          <w:tcPr>
            <w:tcW w:w="1200" w:type="dxa"/>
            <w:vMerge/>
            <w:tcBorders>
              <w:top w:val="nil"/>
              <w:left w:val="single" w:sz="4" w:space="0" w:color="auto"/>
              <w:bottom w:val="single" w:sz="8" w:space="0" w:color="000000"/>
              <w:right w:val="single" w:sz="4" w:space="0" w:color="auto"/>
            </w:tcBorders>
            <w:vAlign w:val="center"/>
            <w:hideMark/>
          </w:tcPr>
          <w:p w14:paraId="167C9E89"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200" w:type="dxa"/>
            <w:vMerge/>
            <w:tcBorders>
              <w:top w:val="nil"/>
              <w:left w:val="single" w:sz="4" w:space="0" w:color="auto"/>
              <w:bottom w:val="single" w:sz="8" w:space="0" w:color="000000"/>
              <w:right w:val="single" w:sz="4" w:space="0" w:color="auto"/>
            </w:tcBorders>
            <w:vAlign w:val="center"/>
            <w:hideMark/>
          </w:tcPr>
          <w:p w14:paraId="45DAA391"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200" w:type="dxa"/>
            <w:vMerge/>
            <w:tcBorders>
              <w:top w:val="nil"/>
              <w:left w:val="single" w:sz="4" w:space="0" w:color="auto"/>
              <w:bottom w:val="single" w:sz="8" w:space="0" w:color="000000"/>
              <w:right w:val="single" w:sz="8" w:space="0" w:color="auto"/>
            </w:tcBorders>
            <w:vAlign w:val="center"/>
            <w:hideMark/>
          </w:tcPr>
          <w:p w14:paraId="6FC1DB8C" w14:textId="77777777" w:rsidR="00C516AF" w:rsidRPr="00C516AF" w:rsidRDefault="00C516AF" w:rsidP="00C516AF">
            <w:pPr>
              <w:spacing w:after="0" w:line="240" w:lineRule="auto"/>
              <w:rPr>
                <w:rFonts w:ascii="Calibri" w:eastAsia="Times New Roman" w:hAnsi="Calibri" w:cs="Times New Roman"/>
                <w:color w:val="000000"/>
                <w:sz w:val="18"/>
                <w:szCs w:val="18"/>
                <w:lang w:eastAsia="es-UY"/>
              </w:rPr>
            </w:pPr>
          </w:p>
        </w:tc>
      </w:tr>
    </w:tbl>
    <w:p w14:paraId="692AA831" w14:textId="77777777" w:rsidR="00C516AF" w:rsidRDefault="00C516AF" w:rsidP="00AD33C6">
      <w:pPr>
        <w:kinsoku w:val="0"/>
        <w:overflowPunct w:val="0"/>
        <w:spacing w:after="0" w:line="276" w:lineRule="auto"/>
        <w:jc w:val="both"/>
        <w:rPr>
          <w:rFonts w:ascii="Arial" w:eastAsia="Times New Roman" w:hAnsi="Arial" w:cs="Arial"/>
          <w:b/>
          <w:sz w:val="24"/>
          <w:szCs w:val="24"/>
          <w:lang w:eastAsia="es-UY"/>
        </w:rPr>
      </w:pPr>
    </w:p>
    <w:p w14:paraId="437928A4" w14:textId="77777777" w:rsidR="001560FD" w:rsidRDefault="001560FD" w:rsidP="00AD33C6">
      <w:pPr>
        <w:kinsoku w:val="0"/>
        <w:overflowPunct w:val="0"/>
        <w:spacing w:after="0" w:line="276" w:lineRule="auto"/>
        <w:jc w:val="both"/>
        <w:rPr>
          <w:rFonts w:ascii="Arial" w:eastAsia="Times New Roman" w:hAnsi="Arial" w:cs="Arial"/>
          <w:b/>
          <w:sz w:val="24"/>
          <w:szCs w:val="24"/>
          <w:lang w:eastAsia="es-UY"/>
        </w:rPr>
      </w:pPr>
    </w:p>
    <w:p w14:paraId="15F95442" w14:textId="6CB5165A" w:rsidR="00820409" w:rsidRDefault="00820409" w:rsidP="00820409">
      <w:pPr>
        <w:pStyle w:val="Prrafodelista"/>
        <w:numPr>
          <w:ilvl w:val="0"/>
          <w:numId w:val="11"/>
        </w:numPr>
        <w:kinsoku w:val="0"/>
        <w:overflowPunct w:val="0"/>
        <w:spacing w:after="0" w:line="276" w:lineRule="auto"/>
        <w:jc w:val="both"/>
        <w:rPr>
          <w:rFonts w:ascii="Arial" w:eastAsia="Times New Roman" w:hAnsi="Arial" w:cs="Arial"/>
          <w:b/>
          <w:sz w:val="24"/>
          <w:szCs w:val="24"/>
          <w:u w:val="single"/>
          <w:lang w:eastAsia="es-UY"/>
        </w:rPr>
      </w:pPr>
      <w:r w:rsidRPr="00850ED6">
        <w:rPr>
          <w:rFonts w:ascii="Arial" w:eastAsia="Times New Roman" w:hAnsi="Arial" w:cs="Arial"/>
          <w:b/>
          <w:sz w:val="24"/>
          <w:szCs w:val="24"/>
          <w:u w:val="single"/>
          <w:lang w:eastAsia="es-UY"/>
        </w:rPr>
        <w:t xml:space="preserve">Ítem 1: Limpieza </w:t>
      </w:r>
      <w:r w:rsidR="00230BDD">
        <w:rPr>
          <w:rFonts w:ascii="Arial" w:eastAsia="Times New Roman" w:hAnsi="Arial" w:cs="Arial"/>
          <w:b/>
          <w:sz w:val="24"/>
          <w:szCs w:val="24"/>
          <w:u w:val="single"/>
          <w:lang w:eastAsia="es-UY"/>
        </w:rPr>
        <w:t>integral de Locales</w:t>
      </w:r>
      <w:r w:rsidRPr="00850ED6">
        <w:rPr>
          <w:rFonts w:ascii="Arial" w:eastAsia="Times New Roman" w:hAnsi="Arial" w:cs="Arial"/>
          <w:b/>
          <w:sz w:val="24"/>
          <w:szCs w:val="24"/>
          <w:u w:val="single"/>
          <w:lang w:eastAsia="es-UY"/>
        </w:rPr>
        <w:t>:</w:t>
      </w:r>
    </w:p>
    <w:p w14:paraId="7A277979" w14:textId="77777777" w:rsidR="00230BDD" w:rsidRDefault="00230BDD" w:rsidP="00230BDD">
      <w:pPr>
        <w:pStyle w:val="Prrafodelista"/>
        <w:kinsoku w:val="0"/>
        <w:overflowPunct w:val="0"/>
        <w:spacing w:after="0" w:line="276" w:lineRule="auto"/>
        <w:jc w:val="both"/>
        <w:rPr>
          <w:rFonts w:ascii="Arial" w:eastAsia="Times New Roman" w:hAnsi="Arial" w:cs="Arial"/>
          <w:b/>
          <w:sz w:val="24"/>
          <w:szCs w:val="24"/>
          <w:u w:val="single"/>
          <w:lang w:eastAsia="es-UY"/>
        </w:rPr>
      </w:pPr>
    </w:p>
    <w:p w14:paraId="47F6B94A" w14:textId="77777777" w:rsidR="001560FD" w:rsidRDefault="001560FD" w:rsidP="00230BDD">
      <w:pPr>
        <w:pStyle w:val="Prrafodelista"/>
        <w:kinsoku w:val="0"/>
        <w:overflowPunct w:val="0"/>
        <w:spacing w:after="0" w:line="276" w:lineRule="auto"/>
        <w:jc w:val="both"/>
        <w:rPr>
          <w:rFonts w:ascii="Arial" w:eastAsia="Times New Roman" w:hAnsi="Arial" w:cs="Arial"/>
          <w:b/>
          <w:sz w:val="24"/>
          <w:szCs w:val="24"/>
          <w:u w:val="single"/>
          <w:lang w:eastAsia="es-UY"/>
        </w:rPr>
      </w:pPr>
    </w:p>
    <w:p w14:paraId="576BFDAF" w14:textId="6C713027" w:rsidR="00230BDD" w:rsidRDefault="00230BDD" w:rsidP="00230BDD">
      <w:pPr>
        <w:pStyle w:val="Prrafodelista"/>
        <w:numPr>
          <w:ilvl w:val="0"/>
          <w:numId w:val="46"/>
        </w:numPr>
        <w:kinsoku w:val="0"/>
        <w:overflowPunct w:val="0"/>
        <w:spacing w:after="0" w:line="276" w:lineRule="auto"/>
        <w:jc w:val="both"/>
        <w:rPr>
          <w:rFonts w:ascii="Arial" w:eastAsia="Times New Roman" w:hAnsi="Arial" w:cs="Arial"/>
          <w:b/>
          <w:i/>
          <w:sz w:val="24"/>
          <w:szCs w:val="24"/>
          <w:u w:val="single"/>
          <w:lang w:eastAsia="es-UY"/>
        </w:rPr>
      </w:pPr>
      <w:r w:rsidRPr="00230BDD">
        <w:rPr>
          <w:rFonts w:ascii="Arial" w:eastAsia="Times New Roman" w:hAnsi="Arial" w:cs="Arial"/>
          <w:b/>
          <w:i/>
          <w:sz w:val="24"/>
          <w:szCs w:val="24"/>
          <w:u w:val="single"/>
          <w:lang w:eastAsia="es-UY"/>
        </w:rPr>
        <w:t>Espacios Interiores</w:t>
      </w:r>
      <w:r w:rsidR="00C952F0">
        <w:rPr>
          <w:rFonts w:ascii="Arial" w:eastAsia="Times New Roman" w:hAnsi="Arial" w:cs="Arial"/>
          <w:b/>
          <w:i/>
          <w:sz w:val="24"/>
          <w:szCs w:val="24"/>
          <w:u w:val="single"/>
          <w:lang w:eastAsia="es-UY"/>
        </w:rPr>
        <w:t>:</w:t>
      </w:r>
    </w:p>
    <w:p w14:paraId="0AB21235" w14:textId="77777777" w:rsidR="00C952F0" w:rsidRDefault="00C952F0" w:rsidP="00C952F0">
      <w:pPr>
        <w:kinsoku w:val="0"/>
        <w:overflowPunct w:val="0"/>
        <w:spacing w:after="0" w:line="276" w:lineRule="auto"/>
        <w:jc w:val="both"/>
        <w:rPr>
          <w:rFonts w:ascii="Arial" w:eastAsia="Times New Roman" w:hAnsi="Arial" w:cs="Arial"/>
          <w:b/>
          <w:i/>
          <w:sz w:val="24"/>
          <w:szCs w:val="24"/>
          <w:u w:val="single"/>
          <w:lang w:eastAsia="es-UY"/>
        </w:rPr>
      </w:pPr>
    </w:p>
    <w:p w14:paraId="5F2F1A08" w14:textId="77777777" w:rsidR="001560FD" w:rsidRDefault="001560FD" w:rsidP="00C952F0">
      <w:pPr>
        <w:kinsoku w:val="0"/>
        <w:overflowPunct w:val="0"/>
        <w:spacing w:after="0" w:line="276" w:lineRule="auto"/>
        <w:jc w:val="both"/>
        <w:rPr>
          <w:rFonts w:ascii="Arial" w:eastAsia="Times New Roman" w:hAnsi="Arial" w:cs="Arial"/>
          <w:b/>
          <w:i/>
          <w:sz w:val="24"/>
          <w:szCs w:val="24"/>
          <w:u w:val="single"/>
          <w:lang w:eastAsia="es-UY"/>
        </w:rPr>
      </w:pPr>
    </w:p>
    <w:p w14:paraId="2D2AA2D0" w14:textId="6A2F6846" w:rsidR="00C952F0" w:rsidRDefault="00C952F0" w:rsidP="00C952F0">
      <w:pPr>
        <w:kinsoku w:val="0"/>
        <w:overflowPunct w:val="0"/>
        <w:spacing w:after="0" w:line="276" w:lineRule="auto"/>
        <w:jc w:val="both"/>
        <w:rPr>
          <w:rFonts w:ascii="Arial" w:eastAsia="Times New Roman" w:hAnsi="Arial" w:cs="Arial"/>
          <w:sz w:val="24"/>
          <w:szCs w:val="24"/>
          <w:lang w:eastAsia="es-UY"/>
        </w:rPr>
      </w:pPr>
      <w:r>
        <w:rPr>
          <w:rFonts w:ascii="Arial" w:eastAsia="Times New Roman" w:hAnsi="Arial" w:cs="Arial"/>
          <w:sz w:val="24"/>
          <w:szCs w:val="24"/>
          <w:lang w:eastAsia="es-UY"/>
        </w:rPr>
        <w:t xml:space="preserve">Para los espacios interiores se </w:t>
      </w:r>
      <w:r w:rsidR="008F0795">
        <w:rPr>
          <w:rFonts w:ascii="Arial" w:eastAsia="Times New Roman" w:hAnsi="Arial" w:cs="Arial"/>
          <w:sz w:val="24"/>
          <w:szCs w:val="24"/>
          <w:lang w:eastAsia="es-UY"/>
        </w:rPr>
        <w:t>requiere una frecuencia de 3 veces a la semana de 3 horas cada una, totalizando una carga horaria de 9</w:t>
      </w:r>
      <w:r>
        <w:rPr>
          <w:rFonts w:ascii="Arial" w:eastAsia="Times New Roman" w:hAnsi="Arial" w:cs="Arial"/>
          <w:sz w:val="24"/>
          <w:szCs w:val="24"/>
          <w:lang w:eastAsia="es-UY"/>
        </w:rPr>
        <w:t xml:space="preserve"> horas semanales. El encargado de la Sede </w:t>
      </w:r>
      <w:r w:rsidR="008F0795">
        <w:rPr>
          <w:rFonts w:ascii="Arial" w:eastAsia="Times New Roman" w:hAnsi="Arial" w:cs="Arial"/>
          <w:sz w:val="24"/>
          <w:szCs w:val="24"/>
          <w:lang w:eastAsia="es-UY"/>
        </w:rPr>
        <w:t>indicará el horario</w:t>
      </w:r>
      <w:r>
        <w:rPr>
          <w:rFonts w:ascii="Arial" w:eastAsia="Times New Roman" w:hAnsi="Arial" w:cs="Arial"/>
          <w:sz w:val="24"/>
          <w:szCs w:val="24"/>
          <w:lang w:eastAsia="es-UY"/>
        </w:rPr>
        <w:t xml:space="preserve"> a cumplir.</w:t>
      </w:r>
    </w:p>
    <w:p w14:paraId="0A387A37" w14:textId="77777777" w:rsidR="00230BDD" w:rsidRDefault="00230BDD" w:rsidP="00C952F0">
      <w:pPr>
        <w:kinsoku w:val="0"/>
        <w:overflowPunct w:val="0"/>
        <w:spacing w:after="0" w:line="276" w:lineRule="auto"/>
        <w:jc w:val="both"/>
      </w:pPr>
    </w:p>
    <w:p w14:paraId="2D06900E" w14:textId="77777777" w:rsidR="001560FD" w:rsidRDefault="001560FD" w:rsidP="00C952F0">
      <w:pPr>
        <w:kinsoku w:val="0"/>
        <w:overflowPunct w:val="0"/>
        <w:spacing w:after="0" w:line="276" w:lineRule="auto"/>
        <w:jc w:val="both"/>
      </w:pPr>
    </w:p>
    <w:p w14:paraId="36B26267" w14:textId="7811E916" w:rsidR="00C952F0" w:rsidRDefault="00C952F0" w:rsidP="00C952F0">
      <w:pPr>
        <w:pStyle w:val="Prrafodelista"/>
        <w:numPr>
          <w:ilvl w:val="0"/>
          <w:numId w:val="46"/>
        </w:numPr>
        <w:kinsoku w:val="0"/>
        <w:overflowPunct w:val="0"/>
        <w:spacing w:after="0" w:line="276" w:lineRule="auto"/>
        <w:jc w:val="both"/>
        <w:rPr>
          <w:rFonts w:ascii="Arial" w:eastAsia="Times New Roman" w:hAnsi="Arial" w:cs="Arial"/>
          <w:b/>
          <w:i/>
          <w:sz w:val="24"/>
          <w:szCs w:val="24"/>
          <w:u w:val="single"/>
          <w:lang w:eastAsia="es-UY"/>
        </w:rPr>
      </w:pPr>
      <w:r>
        <w:rPr>
          <w:rFonts w:ascii="Arial" w:eastAsia="Times New Roman" w:hAnsi="Arial" w:cs="Arial"/>
          <w:b/>
          <w:i/>
          <w:sz w:val="24"/>
          <w:szCs w:val="24"/>
          <w:u w:val="single"/>
          <w:lang w:eastAsia="es-UY"/>
        </w:rPr>
        <w:t>Limpieza de vidrios:</w:t>
      </w:r>
    </w:p>
    <w:p w14:paraId="45C521E7" w14:textId="77777777" w:rsidR="00C952F0" w:rsidRDefault="00C952F0" w:rsidP="00C952F0">
      <w:pPr>
        <w:kinsoku w:val="0"/>
        <w:overflowPunct w:val="0"/>
        <w:spacing w:after="0" w:line="276" w:lineRule="auto"/>
        <w:jc w:val="both"/>
      </w:pPr>
    </w:p>
    <w:p w14:paraId="6FD1392F" w14:textId="77777777" w:rsidR="001560FD" w:rsidRDefault="001560FD" w:rsidP="00C952F0">
      <w:pPr>
        <w:kinsoku w:val="0"/>
        <w:overflowPunct w:val="0"/>
        <w:spacing w:after="0" w:line="276" w:lineRule="auto"/>
        <w:jc w:val="both"/>
      </w:pPr>
    </w:p>
    <w:p w14:paraId="0C04EB3B" w14:textId="0A84F239" w:rsidR="006739F7" w:rsidRDefault="00C952F0" w:rsidP="00C952F0">
      <w:pPr>
        <w:rPr>
          <w:rFonts w:ascii="Arial" w:eastAsiaTheme="majorEastAsia" w:hAnsi="Arial" w:cs="Arial"/>
          <w:spacing w:val="-10"/>
          <w:kern w:val="28"/>
          <w:sz w:val="24"/>
          <w:szCs w:val="24"/>
        </w:rPr>
      </w:pPr>
      <w:r>
        <w:rPr>
          <w:rFonts w:ascii="Arial" w:eastAsiaTheme="majorEastAsia" w:hAnsi="Arial" w:cs="Arial"/>
          <w:spacing w:val="-10"/>
          <w:kern w:val="28"/>
          <w:sz w:val="24"/>
          <w:szCs w:val="24"/>
        </w:rPr>
        <w:t>Para la limpieza de vidrios se requiere una frecuenc</w:t>
      </w:r>
      <w:r w:rsidR="008F0795">
        <w:rPr>
          <w:rFonts w:ascii="Arial" w:eastAsiaTheme="majorEastAsia" w:hAnsi="Arial" w:cs="Arial"/>
          <w:spacing w:val="-10"/>
          <w:kern w:val="28"/>
          <w:sz w:val="24"/>
          <w:szCs w:val="24"/>
        </w:rPr>
        <w:t>ia de dos veces al mes de tres</w:t>
      </w:r>
      <w:r>
        <w:rPr>
          <w:rFonts w:ascii="Arial" w:eastAsiaTheme="majorEastAsia" w:hAnsi="Arial" w:cs="Arial"/>
          <w:spacing w:val="-10"/>
          <w:kern w:val="28"/>
          <w:sz w:val="24"/>
          <w:szCs w:val="24"/>
        </w:rPr>
        <w:t xml:space="preserve"> horas cada una, debiendo coordinar los horarios con el responsable de la sede.</w:t>
      </w:r>
    </w:p>
    <w:p w14:paraId="16A04E7D" w14:textId="77777777" w:rsidR="001560FD" w:rsidRDefault="006739F7" w:rsidP="001560FD">
      <w:pPr>
        <w:rPr>
          <w:rFonts w:ascii="Arial" w:eastAsiaTheme="majorEastAsia" w:hAnsi="Arial" w:cs="Arial"/>
          <w:spacing w:val="-10"/>
          <w:kern w:val="28"/>
          <w:sz w:val="24"/>
          <w:szCs w:val="24"/>
        </w:rPr>
      </w:pPr>
      <w:r>
        <w:rPr>
          <w:rFonts w:ascii="Arial" w:eastAsiaTheme="majorEastAsia" w:hAnsi="Arial" w:cs="Arial"/>
          <w:spacing w:val="-10"/>
          <w:kern w:val="28"/>
          <w:sz w:val="24"/>
          <w:szCs w:val="24"/>
        </w:rPr>
        <w:t>La</w:t>
      </w:r>
      <w:r w:rsidRPr="00C72C0F">
        <w:rPr>
          <w:rFonts w:ascii="Arial" w:eastAsiaTheme="majorEastAsia" w:hAnsi="Arial" w:cs="Arial"/>
          <w:spacing w:val="-10"/>
          <w:kern w:val="28"/>
          <w:sz w:val="24"/>
          <w:szCs w:val="24"/>
        </w:rPr>
        <w:t xml:space="preserve"> Dirección Nacional de Aduanas podrá disponer los cambios que considere convenientes en las rutinas de trabajo, como así también en los horarios establecidos y el personal afectado sin alterar sustancialmente el promedio de horas mensuales estimadas.</w:t>
      </w:r>
    </w:p>
    <w:p w14:paraId="20D52DA2" w14:textId="1EEFD273" w:rsidR="00BC23E5" w:rsidRPr="001560FD" w:rsidRDefault="00BC23E5" w:rsidP="001560FD">
      <w:pPr>
        <w:pStyle w:val="Prrafodelista"/>
        <w:numPr>
          <w:ilvl w:val="0"/>
          <w:numId w:val="11"/>
        </w:numPr>
        <w:spacing w:line="360" w:lineRule="auto"/>
        <w:jc w:val="both"/>
        <w:rPr>
          <w:rFonts w:ascii="Arial" w:eastAsiaTheme="majorEastAsia" w:hAnsi="Arial" w:cs="Arial"/>
          <w:spacing w:val="-10"/>
          <w:kern w:val="28"/>
          <w:sz w:val="24"/>
          <w:szCs w:val="24"/>
        </w:rPr>
      </w:pPr>
      <w:r w:rsidRPr="001560FD">
        <w:rPr>
          <w:rFonts w:ascii="Arial" w:eastAsia="Times New Roman" w:hAnsi="Arial" w:cs="Arial"/>
          <w:b/>
          <w:sz w:val="24"/>
          <w:szCs w:val="24"/>
          <w:u w:val="single"/>
          <w:lang w:eastAsia="es-UY"/>
        </w:rPr>
        <w:t>Ítem 2: Mantenimiento de Áreas Verdes:</w:t>
      </w:r>
    </w:p>
    <w:p w14:paraId="2D445367" w14:textId="77777777" w:rsidR="00BC23E5" w:rsidRDefault="00BC23E5" w:rsidP="00BC23E5">
      <w:pPr>
        <w:pStyle w:val="Prrafodelista"/>
        <w:kinsoku w:val="0"/>
        <w:overflowPunct w:val="0"/>
        <w:spacing w:after="0" w:line="276" w:lineRule="auto"/>
        <w:jc w:val="both"/>
        <w:rPr>
          <w:rFonts w:ascii="Arial" w:eastAsia="Times New Roman" w:hAnsi="Arial" w:cs="Arial"/>
          <w:b/>
          <w:sz w:val="24"/>
          <w:szCs w:val="24"/>
          <w:u w:val="single"/>
          <w:lang w:eastAsia="es-UY"/>
        </w:rPr>
      </w:pPr>
    </w:p>
    <w:p w14:paraId="379D1902" w14:textId="0BDA0032" w:rsidR="00BC23E5" w:rsidRDefault="00BC23E5" w:rsidP="00BC23E5">
      <w:pPr>
        <w:kinsoku w:val="0"/>
        <w:overflowPunct w:val="0"/>
        <w:spacing w:after="0" w:line="276" w:lineRule="auto"/>
        <w:jc w:val="both"/>
        <w:rPr>
          <w:rFonts w:ascii="Arial" w:eastAsia="Times New Roman" w:hAnsi="Arial" w:cs="Arial"/>
          <w:sz w:val="24"/>
          <w:szCs w:val="24"/>
          <w:lang w:eastAsia="es-UY"/>
        </w:rPr>
      </w:pPr>
      <w:r>
        <w:rPr>
          <w:rFonts w:ascii="Arial" w:eastAsia="Times New Roman" w:hAnsi="Arial" w:cs="Arial"/>
          <w:sz w:val="24"/>
          <w:szCs w:val="24"/>
          <w:lang w:eastAsia="es-UY"/>
        </w:rPr>
        <w:t>Para los espacios exteriores</w:t>
      </w:r>
      <w:r w:rsidRPr="00BC23E5">
        <w:rPr>
          <w:rFonts w:ascii="Arial" w:eastAsia="Times New Roman" w:hAnsi="Arial" w:cs="Arial"/>
          <w:sz w:val="24"/>
          <w:szCs w:val="24"/>
          <w:lang w:eastAsia="es-UY"/>
        </w:rPr>
        <w:t xml:space="preserve"> se </w:t>
      </w:r>
      <w:r w:rsidR="006242D4">
        <w:rPr>
          <w:rFonts w:ascii="Arial" w:eastAsia="Times New Roman" w:hAnsi="Arial" w:cs="Arial"/>
          <w:sz w:val="24"/>
          <w:szCs w:val="24"/>
          <w:lang w:eastAsia="es-UY"/>
        </w:rPr>
        <w:t>requiere una carga horaria de 4</w:t>
      </w:r>
      <w:r>
        <w:rPr>
          <w:rFonts w:ascii="Arial" w:eastAsia="Times New Roman" w:hAnsi="Arial" w:cs="Arial"/>
          <w:sz w:val="24"/>
          <w:szCs w:val="24"/>
          <w:lang w:eastAsia="es-UY"/>
        </w:rPr>
        <w:t xml:space="preserve"> horas mensuales</w:t>
      </w:r>
      <w:r w:rsidRPr="00BC23E5">
        <w:rPr>
          <w:rFonts w:ascii="Arial" w:eastAsia="Times New Roman" w:hAnsi="Arial" w:cs="Arial"/>
          <w:sz w:val="24"/>
          <w:szCs w:val="24"/>
          <w:lang w:eastAsia="es-UY"/>
        </w:rPr>
        <w:t>. El encargado de la Sede indicará el horario y frecuencia a cumplir.</w:t>
      </w:r>
    </w:p>
    <w:p w14:paraId="4A08823D" w14:textId="77777777" w:rsidR="001560FD" w:rsidRDefault="001560FD" w:rsidP="00BC23E5">
      <w:pPr>
        <w:kinsoku w:val="0"/>
        <w:overflowPunct w:val="0"/>
        <w:spacing w:after="0" w:line="276" w:lineRule="auto"/>
        <w:jc w:val="both"/>
        <w:rPr>
          <w:rFonts w:ascii="Arial" w:eastAsia="Times New Roman" w:hAnsi="Arial" w:cs="Arial"/>
          <w:sz w:val="24"/>
          <w:szCs w:val="24"/>
          <w:lang w:eastAsia="es-UY"/>
        </w:rPr>
      </w:pPr>
    </w:p>
    <w:p w14:paraId="1B23DE01" w14:textId="77777777" w:rsidR="001560FD" w:rsidRPr="001560FD" w:rsidRDefault="001560FD" w:rsidP="001560FD">
      <w:pPr>
        <w:kinsoku w:val="0"/>
        <w:overflowPunct w:val="0"/>
        <w:spacing w:after="0" w:line="276" w:lineRule="auto"/>
        <w:jc w:val="both"/>
        <w:rPr>
          <w:rFonts w:ascii="Arial" w:eastAsiaTheme="majorEastAsia" w:hAnsi="Arial" w:cs="Arial"/>
          <w:b/>
          <w:spacing w:val="-10"/>
          <w:kern w:val="28"/>
          <w:sz w:val="24"/>
          <w:szCs w:val="24"/>
        </w:rPr>
      </w:pPr>
      <w:r w:rsidRPr="001560FD">
        <w:rPr>
          <w:rFonts w:ascii="Arial" w:eastAsiaTheme="majorEastAsia" w:hAnsi="Arial" w:cs="Arial"/>
          <w:b/>
          <w:spacing w:val="-10"/>
          <w:kern w:val="28"/>
          <w:sz w:val="24"/>
          <w:szCs w:val="24"/>
        </w:rPr>
        <w:t>El plazo de contratación de los servicios será de dos años a partir de la fecha de adjudicación, estimando fecha de inicio Enero de 2020.</w:t>
      </w:r>
    </w:p>
    <w:p w14:paraId="6C42C209" w14:textId="77777777" w:rsidR="00820409" w:rsidRDefault="00820409" w:rsidP="00AD33C6">
      <w:pPr>
        <w:kinsoku w:val="0"/>
        <w:overflowPunct w:val="0"/>
        <w:spacing w:after="0" w:line="276" w:lineRule="auto"/>
        <w:jc w:val="both"/>
        <w:rPr>
          <w:rFonts w:ascii="Arial" w:eastAsia="Times New Roman" w:hAnsi="Arial" w:cs="Arial"/>
          <w:b/>
          <w:sz w:val="24"/>
          <w:szCs w:val="24"/>
          <w:lang w:eastAsia="es-UY"/>
        </w:rPr>
      </w:pPr>
    </w:p>
    <w:p w14:paraId="631DF8A1" w14:textId="77777777" w:rsidR="00F93869" w:rsidRPr="00631E62" w:rsidRDefault="00495B6F" w:rsidP="00E7352B">
      <w:pPr>
        <w:kinsoku w:val="0"/>
        <w:overflowPunct w:val="0"/>
        <w:spacing w:after="0" w:line="276"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En la Parte II – “Especificaciones Técnicas” del presente Pliego se amplía el alcance de este Llamado.</w:t>
      </w:r>
    </w:p>
    <w:p w14:paraId="0FD82909" w14:textId="77777777" w:rsidR="00F93869" w:rsidRPr="00F93869" w:rsidRDefault="00F93869" w:rsidP="00327AB3">
      <w:pPr>
        <w:pStyle w:val="Ttulo1"/>
        <w:numPr>
          <w:ilvl w:val="0"/>
          <w:numId w:val="5"/>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VISITA OBLIGATORIA</w:t>
      </w:r>
    </w:p>
    <w:p w14:paraId="72AAEB00" w14:textId="77777777" w:rsidR="00F93869" w:rsidRPr="00820409" w:rsidRDefault="00F93869" w:rsidP="00F93869">
      <w:pPr>
        <w:keepNext/>
        <w:spacing w:before="240" w:after="60"/>
        <w:jc w:val="both"/>
        <w:outlineLvl w:val="0"/>
        <w:rPr>
          <w:rFonts w:ascii="Arial" w:eastAsiaTheme="majorEastAsia" w:hAnsi="Arial" w:cs="Arial"/>
          <w:spacing w:val="-10"/>
          <w:kern w:val="28"/>
          <w:sz w:val="24"/>
          <w:szCs w:val="24"/>
        </w:rPr>
      </w:pPr>
      <w:r w:rsidRPr="00820409">
        <w:rPr>
          <w:rFonts w:ascii="Arial" w:eastAsiaTheme="majorEastAsia" w:hAnsi="Arial" w:cs="Arial"/>
          <w:spacing w:val="-10"/>
          <w:kern w:val="28"/>
          <w:sz w:val="24"/>
          <w:szCs w:val="24"/>
        </w:rPr>
        <w:t>Los oferentes deberán realizar una visita obligatoria a las siguientes instalaciones:</w:t>
      </w:r>
    </w:p>
    <w:p w14:paraId="3BA07F3B" w14:textId="6DC4D2BB" w:rsidR="00820409" w:rsidRPr="006865E5" w:rsidRDefault="00C952F0" w:rsidP="006865E5">
      <w:pPr>
        <w:pStyle w:val="Prrafodelista"/>
        <w:keepNext/>
        <w:numPr>
          <w:ilvl w:val="0"/>
          <w:numId w:val="13"/>
        </w:numPr>
        <w:spacing w:before="240" w:after="60"/>
        <w:jc w:val="both"/>
        <w:outlineLvl w:val="0"/>
        <w:rPr>
          <w:rFonts w:ascii="Arial" w:eastAsiaTheme="majorEastAsia" w:hAnsi="Arial" w:cs="Arial"/>
          <w:spacing w:val="-10"/>
          <w:kern w:val="28"/>
          <w:sz w:val="24"/>
          <w:szCs w:val="24"/>
        </w:rPr>
      </w:pPr>
      <w:r>
        <w:rPr>
          <w:rFonts w:ascii="Arial" w:eastAsiaTheme="majorEastAsia" w:hAnsi="Arial" w:cs="Arial"/>
          <w:spacing w:val="-10"/>
          <w:kern w:val="28"/>
          <w:sz w:val="24"/>
          <w:szCs w:val="24"/>
        </w:rPr>
        <w:t>Administración de Aduana en Paysandú</w:t>
      </w:r>
      <w:r w:rsidR="00F93869" w:rsidRPr="0054231A">
        <w:rPr>
          <w:rFonts w:ascii="Arial" w:eastAsiaTheme="majorEastAsia" w:hAnsi="Arial" w:cs="Arial"/>
          <w:spacing w:val="-10"/>
          <w:kern w:val="28"/>
          <w:sz w:val="24"/>
          <w:szCs w:val="24"/>
        </w:rPr>
        <w:t>:</w:t>
      </w:r>
      <w:r>
        <w:rPr>
          <w:rFonts w:ascii="Arial" w:eastAsiaTheme="majorEastAsia" w:hAnsi="Arial" w:cs="Arial"/>
          <w:spacing w:val="-10"/>
          <w:kern w:val="28"/>
          <w:sz w:val="24"/>
          <w:szCs w:val="24"/>
        </w:rPr>
        <w:t xml:space="preserve"> </w:t>
      </w:r>
      <w:r w:rsidR="00842F87">
        <w:rPr>
          <w:rFonts w:ascii="Arial" w:eastAsiaTheme="majorEastAsia" w:hAnsi="Arial" w:cs="Arial"/>
          <w:b/>
          <w:spacing w:val="-10"/>
          <w:kern w:val="28"/>
          <w:sz w:val="24"/>
          <w:szCs w:val="24"/>
          <w:u w:val="single"/>
        </w:rPr>
        <w:t>martes</w:t>
      </w:r>
      <w:r w:rsidR="00F15FBE">
        <w:rPr>
          <w:rFonts w:ascii="Arial" w:eastAsiaTheme="majorEastAsia" w:hAnsi="Arial" w:cs="Arial"/>
          <w:b/>
          <w:spacing w:val="-10"/>
          <w:kern w:val="28"/>
          <w:sz w:val="24"/>
          <w:szCs w:val="24"/>
          <w:u w:val="single"/>
        </w:rPr>
        <w:t xml:space="preserve"> 17 de noviembre</w:t>
      </w:r>
      <w:r w:rsidR="00F93869" w:rsidRPr="00820409">
        <w:rPr>
          <w:rFonts w:ascii="Arial" w:eastAsiaTheme="majorEastAsia" w:hAnsi="Arial" w:cs="Arial"/>
          <w:b/>
          <w:spacing w:val="-10"/>
          <w:kern w:val="28"/>
          <w:sz w:val="24"/>
          <w:szCs w:val="24"/>
          <w:u w:val="single"/>
        </w:rPr>
        <w:t>, hora</w:t>
      </w:r>
      <w:r w:rsidR="00437B32">
        <w:rPr>
          <w:rFonts w:ascii="Arial" w:eastAsiaTheme="majorEastAsia" w:hAnsi="Arial" w:cs="Arial"/>
          <w:b/>
          <w:spacing w:val="-10"/>
          <w:kern w:val="28"/>
          <w:sz w:val="24"/>
          <w:szCs w:val="24"/>
          <w:u w:val="single"/>
        </w:rPr>
        <w:t xml:space="preserve"> 10</w:t>
      </w:r>
      <w:r w:rsidR="00F93869" w:rsidRPr="0054231A">
        <w:rPr>
          <w:rFonts w:ascii="Arial" w:eastAsiaTheme="majorEastAsia" w:hAnsi="Arial" w:cs="Arial"/>
          <w:spacing w:val="-10"/>
          <w:kern w:val="28"/>
          <w:sz w:val="24"/>
          <w:szCs w:val="24"/>
        </w:rPr>
        <w:t xml:space="preserve">, sito en </w:t>
      </w:r>
      <w:r>
        <w:rPr>
          <w:rFonts w:ascii="Arial" w:eastAsiaTheme="majorEastAsia" w:hAnsi="Arial" w:cs="Arial"/>
          <w:spacing w:val="-10"/>
          <w:kern w:val="28"/>
          <w:sz w:val="24"/>
          <w:szCs w:val="24"/>
        </w:rPr>
        <w:t>calle Florida 1113 esquina 19 de Abril. Administrador: Sr. Diego Juanicotenea</w:t>
      </w:r>
      <w:r w:rsidR="00140215">
        <w:rPr>
          <w:rFonts w:ascii="Arial" w:eastAsiaTheme="majorEastAsia" w:hAnsi="Arial" w:cs="Arial"/>
          <w:spacing w:val="-10"/>
          <w:kern w:val="28"/>
          <w:sz w:val="24"/>
          <w:szCs w:val="24"/>
        </w:rPr>
        <w:t>, tel: 47227963.</w:t>
      </w:r>
    </w:p>
    <w:p w14:paraId="2BF9FA15" w14:textId="7A417132" w:rsidR="00F93869" w:rsidRPr="00820409" w:rsidRDefault="00F93869" w:rsidP="00820409">
      <w:pPr>
        <w:keepNext/>
        <w:spacing w:before="240" w:after="60"/>
        <w:jc w:val="both"/>
        <w:outlineLvl w:val="0"/>
        <w:rPr>
          <w:rFonts w:ascii="Arial" w:eastAsiaTheme="majorEastAsia" w:hAnsi="Arial" w:cs="Arial"/>
          <w:spacing w:val="-10"/>
          <w:kern w:val="28"/>
          <w:sz w:val="24"/>
          <w:szCs w:val="24"/>
        </w:rPr>
      </w:pPr>
      <w:r w:rsidRPr="00820409">
        <w:rPr>
          <w:rFonts w:ascii="Arial" w:eastAsiaTheme="majorEastAsia" w:hAnsi="Arial" w:cs="Arial"/>
          <w:spacing w:val="-10"/>
          <w:kern w:val="28"/>
          <w:sz w:val="24"/>
          <w:szCs w:val="24"/>
        </w:rPr>
        <w:t>En dicha dependencia se expedirá constancia de haber concurrido a la visita, la cual deberá adjuntarse a la oferta.</w:t>
      </w:r>
    </w:p>
    <w:p w14:paraId="2FFBCD6C" w14:textId="77777777" w:rsidR="00C12319" w:rsidRDefault="00C12319"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2" w:name="_Toc511655050"/>
      <w:r w:rsidRPr="00715C85">
        <w:rPr>
          <w:rFonts w:ascii="Arial" w:hAnsi="Arial" w:cs="Arial"/>
          <w:b/>
          <w:color w:val="auto"/>
          <w:sz w:val="24"/>
          <w:szCs w:val="24"/>
        </w:rPr>
        <w:t>N</w:t>
      </w:r>
      <w:bookmarkEnd w:id="2"/>
      <w:r w:rsidR="00222A26">
        <w:rPr>
          <w:rFonts w:ascii="Arial" w:hAnsi="Arial" w:cs="Arial"/>
          <w:b/>
          <w:color w:val="auto"/>
          <w:sz w:val="24"/>
          <w:szCs w:val="24"/>
        </w:rPr>
        <w:t>ORMAS QUE REGULAN EL PRESENTE LLAMADO</w:t>
      </w:r>
    </w:p>
    <w:p w14:paraId="446E181B" w14:textId="77777777" w:rsidR="0007743F" w:rsidRPr="0007743F" w:rsidRDefault="0007743F" w:rsidP="0007743F"/>
    <w:p w14:paraId="6A04813F" w14:textId="77777777" w:rsidR="00C12319" w:rsidRPr="00715C85" w:rsidRDefault="00C12319" w:rsidP="00327AB3">
      <w:pPr>
        <w:pStyle w:val="Ttulo3"/>
        <w:widowControl w:val="0"/>
        <w:numPr>
          <w:ilvl w:val="0"/>
          <w:numId w:val="3"/>
        </w:numPr>
        <w:shd w:val="clear" w:color="auto" w:fill="FFFFFF"/>
        <w:ind w:left="0"/>
        <w:rPr>
          <w:rFonts w:ascii="Arial" w:hAnsi="Arial" w:cs="Arial"/>
          <w:color w:val="auto"/>
          <w:spacing w:val="-10"/>
          <w:kern w:val="28"/>
        </w:rPr>
      </w:pPr>
      <w:bookmarkStart w:id="3" w:name="_Toc456344558"/>
      <w:bookmarkStart w:id="4" w:name="_Toc456352674"/>
      <w:bookmarkStart w:id="5" w:name="_Toc482788632"/>
      <w:bookmarkStart w:id="6" w:name="_Toc482788704"/>
      <w:bookmarkStart w:id="7" w:name="_Toc482788751"/>
      <w:bookmarkStart w:id="8" w:name="_Toc482789086"/>
      <w:bookmarkStart w:id="9" w:name="_Toc482792638"/>
      <w:bookmarkStart w:id="10" w:name="_Toc482795295"/>
      <w:bookmarkStart w:id="11" w:name="_Toc482952538"/>
      <w:bookmarkStart w:id="12" w:name="_Toc482953131"/>
      <w:bookmarkStart w:id="13" w:name="_Toc482953250"/>
      <w:bookmarkStart w:id="14" w:name="_Toc483302669"/>
      <w:bookmarkStart w:id="15" w:name="_Toc483302772"/>
      <w:bookmarkStart w:id="16" w:name="_Toc488667999"/>
      <w:bookmarkStart w:id="17" w:name="_Toc489015040"/>
      <w:bookmarkStart w:id="18" w:name="_Toc511655051"/>
      <w:r w:rsidRPr="00715C85">
        <w:rPr>
          <w:rFonts w:ascii="Arial" w:hAnsi="Arial" w:cs="Arial"/>
          <w:color w:val="auto"/>
          <w:spacing w:val="-10"/>
          <w:kern w:val="28"/>
        </w:rPr>
        <w:t xml:space="preserve">El Pliego </w:t>
      </w:r>
      <w:r>
        <w:rPr>
          <w:rFonts w:ascii="Arial" w:hAnsi="Arial" w:cs="Arial"/>
          <w:color w:val="auto"/>
          <w:spacing w:val="-10"/>
          <w:kern w:val="28"/>
        </w:rPr>
        <w:t xml:space="preserve">Único </w:t>
      </w:r>
      <w:r w:rsidRPr="00715C85">
        <w:rPr>
          <w:rFonts w:ascii="Arial" w:hAnsi="Arial" w:cs="Arial"/>
          <w:color w:val="auto"/>
          <w:spacing w:val="-10"/>
          <w:kern w:val="28"/>
        </w:rPr>
        <w:t xml:space="preserve">de </w:t>
      </w:r>
      <w:r w:rsidR="00222A26">
        <w:rPr>
          <w:rFonts w:ascii="Arial" w:hAnsi="Arial" w:cs="Arial"/>
          <w:color w:val="auto"/>
          <w:spacing w:val="-10"/>
          <w:kern w:val="28"/>
        </w:rPr>
        <w:t xml:space="preserve">Bases y </w:t>
      </w:r>
      <w:r w:rsidRPr="00715C85">
        <w:rPr>
          <w:rFonts w:ascii="Arial" w:hAnsi="Arial" w:cs="Arial"/>
          <w:color w:val="auto"/>
          <w:spacing w:val="-10"/>
          <w:kern w:val="28"/>
        </w:rPr>
        <w:t>Cond</w:t>
      </w:r>
      <w:r w:rsidR="00222A26">
        <w:rPr>
          <w:rFonts w:ascii="Arial" w:hAnsi="Arial" w:cs="Arial"/>
          <w:color w:val="auto"/>
          <w:spacing w:val="-10"/>
          <w:kern w:val="28"/>
        </w:rPr>
        <w:t>iciones Generales para los contratos de Suministros y Servicios no p</w:t>
      </w:r>
      <w:r w:rsidRPr="00715C85">
        <w:rPr>
          <w:rFonts w:ascii="Arial" w:hAnsi="Arial" w:cs="Arial"/>
          <w:color w:val="auto"/>
          <w:spacing w:val="-10"/>
          <w:kern w:val="28"/>
        </w:rPr>
        <w:t>ersonales, (</w:t>
      </w:r>
      <w:r w:rsidR="00222A26">
        <w:rPr>
          <w:rFonts w:ascii="Arial" w:hAnsi="Arial" w:cs="Arial"/>
          <w:color w:val="auto"/>
          <w:spacing w:val="-10"/>
          <w:kern w:val="28"/>
        </w:rPr>
        <w:t xml:space="preserve">Decreto </w:t>
      </w:r>
      <w:r w:rsidRPr="00715C85">
        <w:rPr>
          <w:rFonts w:ascii="Arial" w:hAnsi="Arial" w:cs="Arial"/>
          <w:color w:val="auto"/>
          <w:spacing w:val="-10"/>
          <w:kern w:val="28"/>
        </w:rPr>
        <w:t>N°131/014 de 19 de mayo de 2014), en lo pertinente.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9DF45FF"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disposiciones contenidas en el T.O.C.A.F., aprobado por Decreto 150/012 de 11 de </w:t>
      </w:r>
      <w:r w:rsidR="00222A26">
        <w:rPr>
          <w:rFonts w:ascii="Arial" w:eastAsiaTheme="majorEastAsia" w:hAnsi="Arial" w:cs="Arial"/>
          <w:spacing w:val="-10"/>
          <w:kern w:val="28"/>
          <w:szCs w:val="24"/>
          <w:lang w:eastAsia="en-US"/>
        </w:rPr>
        <w:t>mayo</w:t>
      </w:r>
      <w:r>
        <w:rPr>
          <w:rFonts w:ascii="Arial" w:eastAsiaTheme="majorEastAsia" w:hAnsi="Arial" w:cs="Arial"/>
          <w:spacing w:val="-10"/>
          <w:kern w:val="28"/>
          <w:szCs w:val="24"/>
          <w:lang w:eastAsia="en-US"/>
        </w:rPr>
        <w:t xml:space="preserve"> </w:t>
      </w:r>
      <w:r w:rsidRPr="00715C85">
        <w:rPr>
          <w:rFonts w:ascii="Arial" w:eastAsiaTheme="majorEastAsia" w:hAnsi="Arial" w:cs="Arial"/>
          <w:spacing w:val="-10"/>
          <w:kern w:val="28"/>
          <w:szCs w:val="24"/>
          <w:lang w:eastAsia="en-US"/>
        </w:rPr>
        <w:t>de 2012.</w:t>
      </w:r>
    </w:p>
    <w:p w14:paraId="158D27FF"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Decreto Nº 155/2013 de fecha 21 de mayo de 2013 (Registro Único de Proveedores del Estado). </w:t>
      </w:r>
    </w:p>
    <w:p w14:paraId="63442BBD"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Decr</w:t>
      </w:r>
      <w:r w:rsidR="00355D7E">
        <w:rPr>
          <w:rFonts w:ascii="Arial" w:eastAsiaTheme="majorEastAsia" w:hAnsi="Arial" w:cs="Arial"/>
          <w:spacing w:val="-10"/>
          <w:kern w:val="28"/>
          <w:sz w:val="24"/>
          <w:szCs w:val="24"/>
        </w:rPr>
        <w:t>eto 500/991 de fecha 27/09/1991</w:t>
      </w:r>
      <w:r w:rsidRPr="00715C85">
        <w:rPr>
          <w:rFonts w:ascii="Arial" w:eastAsiaTheme="majorEastAsia" w:hAnsi="Arial" w:cs="Arial"/>
          <w:spacing w:val="-10"/>
          <w:kern w:val="28"/>
          <w:sz w:val="24"/>
          <w:szCs w:val="24"/>
        </w:rPr>
        <w:t xml:space="preserve"> (Procedimiento administrativo.)</w:t>
      </w:r>
      <w:r w:rsidRPr="00715C85">
        <w:rPr>
          <w:rFonts w:ascii="Arial" w:eastAsiaTheme="majorEastAsia" w:hAnsi="Arial" w:cs="Arial"/>
          <w:spacing w:val="-10"/>
          <w:kern w:val="28"/>
          <w:sz w:val="24"/>
          <w:szCs w:val="24"/>
        </w:rPr>
        <w:tab/>
      </w:r>
    </w:p>
    <w:p w14:paraId="494EE42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Decreto </w:t>
      </w:r>
      <w:r>
        <w:rPr>
          <w:rFonts w:ascii="Arial" w:eastAsiaTheme="majorEastAsia" w:hAnsi="Arial" w:cs="Arial"/>
          <w:spacing w:val="-10"/>
          <w:kern w:val="28"/>
          <w:szCs w:val="24"/>
          <w:lang w:eastAsia="en-US"/>
        </w:rPr>
        <w:t>142/018 de fecha 14/05/2018</w:t>
      </w:r>
      <w:r w:rsidRPr="00715C85">
        <w:rPr>
          <w:rFonts w:ascii="Arial" w:eastAsiaTheme="majorEastAsia" w:hAnsi="Arial" w:cs="Arial"/>
          <w:spacing w:val="-10"/>
          <w:kern w:val="28"/>
          <w:szCs w:val="24"/>
          <w:lang w:eastAsia="en-US"/>
        </w:rPr>
        <w:t xml:space="preserve"> (Apertura electrónica).</w:t>
      </w:r>
    </w:p>
    <w:p w14:paraId="7293749F"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B35CC6">
        <w:rPr>
          <w:rFonts w:ascii="Arial" w:eastAsiaTheme="majorEastAsia" w:hAnsi="Arial" w:cs="Arial"/>
          <w:spacing w:val="-10"/>
          <w:kern w:val="28"/>
          <w:szCs w:val="24"/>
        </w:rPr>
        <w:t xml:space="preserve">Acceso a la información pública: Ley N° 18.381 de 17 de octubre de 2008, modificativa Ley Nº 19.178 de 27 de diciembre de 2013. </w:t>
      </w:r>
    </w:p>
    <w:p w14:paraId="1DEDEA68"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18.381: Decreto Nº 232/010 de 2 de agosto de 2010.</w:t>
      </w:r>
    </w:p>
    <w:p w14:paraId="4B4647F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Protección de datos personales y acción de habeas data: Ley Nº 18.331 de 11 de agosto de 2008.</w:t>
      </w:r>
    </w:p>
    <w:p w14:paraId="62437A56" w14:textId="77777777" w:rsidR="00C12319" w:rsidRPr="00D9408C"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18.331: Decreto Nº 414/009 de 31 de agosto de 2009.</w:t>
      </w:r>
    </w:p>
    <w:p w14:paraId="51B92A81"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enmiendas o aclaraciones efectuadas por la Administración durante el plazo del  llamado, publicadas en </w:t>
      </w:r>
      <w:hyperlink r:id="rId12" w:history="1">
        <w:r w:rsidRPr="00715C85">
          <w:rPr>
            <w:rFonts w:ascii="Arial" w:eastAsiaTheme="majorEastAsia" w:hAnsi="Arial" w:cs="Arial"/>
            <w:spacing w:val="-10"/>
            <w:kern w:val="28"/>
            <w:szCs w:val="24"/>
            <w:lang w:eastAsia="en-US"/>
          </w:rPr>
          <w:t>www.comprasdelestatales.gub.uy</w:t>
        </w:r>
      </w:hyperlink>
    </w:p>
    <w:p w14:paraId="47A07AF8"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Ley 19.196 de Responsabilidad Penal Empresarial.</w:t>
      </w:r>
    </w:p>
    <w:p w14:paraId="729A4958"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Leyes, decretos y resoluciones vigentes en la materia, a la fecha de apertura de la presente licitación. </w:t>
      </w:r>
    </w:p>
    <w:p w14:paraId="23FC993A" w14:textId="183B338A" w:rsidR="00C12319" w:rsidRDefault="00C12319"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Ley Nº 18.098 de </w:t>
      </w:r>
      <w:r w:rsidR="00E63414">
        <w:rPr>
          <w:rFonts w:ascii="Arial" w:eastAsiaTheme="majorEastAsia" w:hAnsi="Arial" w:cs="Arial"/>
          <w:spacing w:val="-10"/>
          <w:kern w:val="28"/>
          <w:sz w:val="24"/>
          <w:szCs w:val="24"/>
        </w:rPr>
        <w:t xml:space="preserve">fecha </w:t>
      </w:r>
      <w:r w:rsidRPr="00715C85">
        <w:rPr>
          <w:rFonts w:ascii="Arial" w:eastAsiaTheme="majorEastAsia" w:hAnsi="Arial" w:cs="Arial"/>
          <w:spacing w:val="-10"/>
          <w:kern w:val="28"/>
          <w:sz w:val="24"/>
          <w:szCs w:val="24"/>
        </w:rPr>
        <w:t>12 de enero de 2007</w:t>
      </w:r>
      <w:r w:rsidR="00F369D5">
        <w:rPr>
          <w:rFonts w:ascii="Arial" w:eastAsiaTheme="majorEastAsia" w:hAnsi="Arial" w:cs="Arial"/>
          <w:spacing w:val="-10"/>
          <w:kern w:val="28"/>
          <w:sz w:val="24"/>
          <w:szCs w:val="24"/>
        </w:rPr>
        <w:t>: Empresas públicas, contratación con terceros.</w:t>
      </w:r>
      <w:r w:rsidRPr="00715C85">
        <w:rPr>
          <w:rFonts w:ascii="Arial" w:eastAsiaTheme="majorEastAsia" w:hAnsi="Arial" w:cs="Arial"/>
          <w:spacing w:val="-10"/>
          <w:kern w:val="28"/>
          <w:sz w:val="24"/>
          <w:szCs w:val="24"/>
        </w:rPr>
        <w:t xml:space="preserve"> </w:t>
      </w:r>
    </w:p>
    <w:p w14:paraId="3712E8D7" w14:textId="5B492882" w:rsidR="00F369D5" w:rsidRPr="00715C85" w:rsidRDefault="00E63414"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Ley N° 18.099, de fecha 24 de enero de 2007, Actividad privada, seguridad social, seguros  por accidentes de trabajo y responsabilidad solidaria. </w:t>
      </w:r>
    </w:p>
    <w:p w14:paraId="26D0F34D" w14:textId="77777777" w:rsidR="006865E5" w:rsidRDefault="00C12319"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Las disposiciones de</w:t>
      </w:r>
      <w:r w:rsidRPr="00715C85">
        <w:rPr>
          <w:rFonts w:ascii="Arial" w:eastAsiaTheme="majorEastAsia" w:hAnsi="Arial" w:cs="Arial"/>
          <w:spacing w:val="-10"/>
          <w:kern w:val="28"/>
          <w:sz w:val="24"/>
          <w:szCs w:val="24"/>
        </w:rPr>
        <w:t xml:space="preserve">l presente pliego de condiciones particulares.      </w:t>
      </w:r>
    </w:p>
    <w:p w14:paraId="3450702D" w14:textId="77777777" w:rsidR="006865E5" w:rsidRDefault="006865E5" w:rsidP="006865E5">
      <w:pPr>
        <w:widowControl w:val="0"/>
        <w:spacing w:after="0" w:line="240" w:lineRule="auto"/>
        <w:jc w:val="both"/>
        <w:rPr>
          <w:rFonts w:ascii="Arial" w:eastAsiaTheme="majorEastAsia" w:hAnsi="Arial" w:cs="Arial"/>
          <w:spacing w:val="-10"/>
          <w:kern w:val="28"/>
          <w:sz w:val="24"/>
          <w:szCs w:val="24"/>
        </w:rPr>
      </w:pPr>
    </w:p>
    <w:p w14:paraId="0CEC4CE9" w14:textId="77777777" w:rsidR="006865E5" w:rsidRDefault="006865E5" w:rsidP="006865E5">
      <w:pPr>
        <w:widowControl w:val="0"/>
        <w:spacing w:after="0" w:line="240" w:lineRule="auto"/>
        <w:jc w:val="both"/>
        <w:rPr>
          <w:rFonts w:ascii="Arial" w:eastAsiaTheme="majorEastAsia" w:hAnsi="Arial" w:cs="Arial"/>
          <w:spacing w:val="-10"/>
          <w:kern w:val="28"/>
          <w:sz w:val="24"/>
          <w:szCs w:val="24"/>
        </w:rPr>
      </w:pPr>
    </w:p>
    <w:p w14:paraId="2C8EFB0C" w14:textId="24C9CAC9" w:rsidR="00C12319" w:rsidRPr="00715C85" w:rsidRDefault="001560FD" w:rsidP="006865E5">
      <w:pPr>
        <w:widowControl w:val="0"/>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 </w:t>
      </w:r>
    </w:p>
    <w:p w14:paraId="0441BEF3" w14:textId="11915FB4" w:rsidR="004A20A3" w:rsidRDefault="00DC71AB"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19" w:name="_Toc511655052"/>
      <w:r>
        <w:rPr>
          <w:rFonts w:ascii="Arial" w:hAnsi="Arial" w:cs="Arial"/>
          <w:b/>
          <w:color w:val="auto"/>
          <w:sz w:val="24"/>
          <w:szCs w:val="24"/>
        </w:rPr>
        <w:t xml:space="preserve"> </w:t>
      </w:r>
      <w:r w:rsidR="0054231A">
        <w:rPr>
          <w:rFonts w:ascii="Arial" w:hAnsi="Arial" w:cs="Arial"/>
          <w:b/>
          <w:color w:val="auto"/>
          <w:sz w:val="24"/>
          <w:szCs w:val="24"/>
        </w:rPr>
        <w:t>EXCENCIÓ</w:t>
      </w:r>
      <w:r w:rsidR="008E107F" w:rsidRPr="00715C85">
        <w:rPr>
          <w:rFonts w:ascii="Arial" w:hAnsi="Arial" w:cs="Arial"/>
          <w:b/>
          <w:color w:val="auto"/>
          <w:sz w:val="24"/>
          <w:szCs w:val="24"/>
        </w:rPr>
        <w:t>N DE RESPONSABILIDAD</w:t>
      </w:r>
      <w:bookmarkEnd w:id="19"/>
    </w:p>
    <w:p w14:paraId="6D22C997" w14:textId="77777777" w:rsidR="0007743F" w:rsidRPr="0007743F" w:rsidRDefault="0007743F" w:rsidP="0007743F"/>
    <w:p w14:paraId="6847BF63" w14:textId="77777777" w:rsidR="003F5174" w:rsidRDefault="003F5174" w:rsidP="00F314BB">
      <w:pPr>
        <w:kinsoku w:val="0"/>
        <w:overflowPunct w:val="0"/>
        <w:spacing w:after="0" w:line="276" w:lineRule="auto"/>
        <w:jc w:val="both"/>
        <w:rPr>
          <w:rFonts w:ascii="Arial" w:eastAsiaTheme="majorEastAsia" w:hAnsi="Arial" w:cs="Arial"/>
          <w:spacing w:val="-10"/>
          <w:kern w:val="28"/>
          <w:sz w:val="24"/>
          <w:szCs w:val="24"/>
        </w:rPr>
      </w:pPr>
      <w:r w:rsidRPr="00F369D5">
        <w:rPr>
          <w:rFonts w:ascii="Arial" w:eastAsiaTheme="majorEastAsia" w:hAnsi="Arial" w:cs="Arial"/>
          <w:spacing w:val="-10"/>
          <w:kern w:val="28"/>
          <w:sz w:val="24"/>
          <w:szCs w:val="24"/>
        </w:rPr>
        <w:t>La Dirección Nacional de Aduanas</w:t>
      </w:r>
      <w:r w:rsidR="005A67ED" w:rsidRPr="00F369D5">
        <w:rPr>
          <w:rFonts w:ascii="Arial" w:eastAsiaTheme="majorEastAsia" w:hAnsi="Arial" w:cs="Arial"/>
          <w:spacing w:val="-10"/>
          <w:kern w:val="28"/>
          <w:sz w:val="24"/>
          <w:szCs w:val="24"/>
        </w:rPr>
        <w:t xml:space="preserve"> podrá desistir del llamado en cualquier etapa de su realización, o pod</w:t>
      </w:r>
      <w:r w:rsidR="00DB3634" w:rsidRPr="00F369D5">
        <w:rPr>
          <w:rFonts w:ascii="Arial" w:eastAsiaTheme="majorEastAsia" w:hAnsi="Arial" w:cs="Arial"/>
          <w:spacing w:val="-10"/>
          <w:kern w:val="28"/>
          <w:sz w:val="24"/>
          <w:szCs w:val="24"/>
        </w:rPr>
        <w:t>rá desestimar todas las ofertas; reservándose también el derecho a rechazarlas si no las considera convenientes y de iniciar acciones en casos de incumplimiento de la oferta ya adjudicada.</w:t>
      </w:r>
      <w:r w:rsidR="005A67ED" w:rsidRPr="00F369D5">
        <w:rPr>
          <w:rFonts w:ascii="Arial" w:eastAsiaTheme="majorEastAsia" w:hAnsi="Arial" w:cs="Arial"/>
          <w:spacing w:val="-10"/>
          <w:kern w:val="28"/>
          <w:sz w:val="24"/>
          <w:szCs w:val="24"/>
        </w:rPr>
        <w:t xml:space="preserve"> Ninguna de estas decisiones generará derecho alguno de los participantes a reclamar por gastos, honorarios o indemni</w:t>
      </w:r>
      <w:r w:rsidR="00DB3634" w:rsidRPr="00F369D5">
        <w:rPr>
          <w:rFonts w:ascii="Arial" w:eastAsiaTheme="majorEastAsia" w:hAnsi="Arial" w:cs="Arial"/>
          <w:spacing w:val="-10"/>
          <w:kern w:val="28"/>
          <w:sz w:val="24"/>
          <w:szCs w:val="24"/>
        </w:rPr>
        <w:t>zaciones por daños y perjuicio.</w:t>
      </w:r>
    </w:p>
    <w:p w14:paraId="6311B872" w14:textId="77777777" w:rsidR="006D23EC" w:rsidRPr="00F369D5" w:rsidRDefault="006D23EC" w:rsidP="00F314BB">
      <w:pPr>
        <w:kinsoku w:val="0"/>
        <w:overflowPunct w:val="0"/>
        <w:spacing w:after="0" w:line="276" w:lineRule="auto"/>
        <w:jc w:val="both"/>
        <w:rPr>
          <w:rFonts w:ascii="Arial" w:eastAsiaTheme="majorEastAsia" w:hAnsi="Arial" w:cs="Arial"/>
          <w:spacing w:val="-10"/>
          <w:kern w:val="28"/>
          <w:sz w:val="24"/>
          <w:szCs w:val="24"/>
        </w:rPr>
      </w:pPr>
    </w:p>
    <w:p w14:paraId="23863160" w14:textId="77777777" w:rsidR="00391801" w:rsidRDefault="008E107F"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20" w:name="_Toc511655053"/>
      <w:r w:rsidRPr="00715C85">
        <w:rPr>
          <w:rFonts w:ascii="Arial" w:hAnsi="Arial" w:cs="Arial"/>
          <w:b/>
          <w:color w:val="auto"/>
          <w:sz w:val="24"/>
          <w:szCs w:val="24"/>
        </w:rPr>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20"/>
    </w:p>
    <w:p w14:paraId="6A9CA528" w14:textId="77777777" w:rsidR="0007743F" w:rsidRPr="0007743F" w:rsidRDefault="0007743F" w:rsidP="0007743F"/>
    <w:p w14:paraId="69F09448" w14:textId="4D757DA6" w:rsidR="00F6114A" w:rsidRDefault="007A2168" w:rsidP="00F6114A">
      <w:pPr>
        <w:pStyle w:val="Ttulo2"/>
        <w:rPr>
          <w:rFonts w:ascii="Arial" w:hAnsi="Arial" w:cs="Arial"/>
          <w:b/>
          <w:i/>
          <w:color w:val="auto"/>
          <w:sz w:val="24"/>
          <w:szCs w:val="24"/>
          <w:u w:val="single"/>
        </w:rPr>
      </w:pPr>
      <w:bookmarkStart w:id="21" w:name="_Toc456344566"/>
      <w:bookmarkStart w:id="22" w:name="_Toc456352682"/>
      <w:bookmarkStart w:id="23" w:name="_Toc489014591"/>
      <w:bookmarkStart w:id="24" w:name="_Toc489015043"/>
      <w:bookmarkStart w:id="25" w:name="_Toc511655054"/>
      <w:r w:rsidRPr="0007743F">
        <w:rPr>
          <w:rFonts w:ascii="Arial" w:hAnsi="Arial" w:cs="Arial"/>
          <w:b/>
          <w:i/>
          <w:color w:val="auto"/>
          <w:sz w:val="24"/>
          <w:szCs w:val="24"/>
        </w:rPr>
        <w:t>5.1</w:t>
      </w:r>
      <w:r>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Comunicaciones</w:t>
      </w:r>
      <w:bookmarkEnd w:id="21"/>
      <w:bookmarkEnd w:id="22"/>
      <w:bookmarkEnd w:id="23"/>
      <w:bookmarkEnd w:id="24"/>
      <w:bookmarkEnd w:id="25"/>
    </w:p>
    <w:p w14:paraId="36EFFFEE" w14:textId="77777777" w:rsidR="00F6114A" w:rsidRPr="00F6114A" w:rsidRDefault="00F6114A" w:rsidP="00F6114A"/>
    <w:p w14:paraId="03E62A03" w14:textId="77777777" w:rsidR="00BC120E" w:rsidRDefault="00BC120E" w:rsidP="00AD33C6">
      <w:p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Las comunicaciones podrán reali</w:t>
      </w:r>
      <w:r>
        <w:rPr>
          <w:rFonts w:ascii="Arial" w:eastAsiaTheme="majorEastAsia" w:hAnsi="Arial" w:cs="Arial"/>
          <w:spacing w:val="-10"/>
          <w:kern w:val="28"/>
          <w:sz w:val="24"/>
          <w:szCs w:val="24"/>
        </w:rPr>
        <w:t>zarse personalmente y/o correo electrónico:</w:t>
      </w:r>
    </w:p>
    <w:p w14:paraId="2FE65C6E" w14:textId="4F99AAA4" w:rsidR="00BC120E" w:rsidRPr="00BC120E" w:rsidRDefault="003F77EF"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Departam</w:t>
      </w:r>
      <w:r w:rsidR="00F15FBE">
        <w:rPr>
          <w:rFonts w:ascii="Arial" w:eastAsiaTheme="majorEastAsia" w:hAnsi="Arial" w:cs="Arial"/>
          <w:spacing w:val="-10"/>
          <w:kern w:val="28"/>
          <w:sz w:val="24"/>
          <w:szCs w:val="24"/>
        </w:rPr>
        <w:t>ento de Contrataciones y Suministros</w:t>
      </w:r>
      <w:r w:rsidR="000D2424" w:rsidRPr="00BC120E">
        <w:rPr>
          <w:rFonts w:ascii="Arial" w:eastAsiaTheme="majorEastAsia" w:hAnsi="Arial" w:cs="Arial"/>
          <w:spacing w:val="-10"/>
          <w:kern w:val="28"/>
          <w:sz w:val="24"/>
          <w:szCs w:val="24"/>
        </w:rPr>
        <w:t xml:space="preserve"> de la Dirección Nacional de Aduanas</w:t>
      </w:r>
      <w:r w:rsidRPr="00BC120E">
        <w:rPr>
          <w:rFonts w:ascii="Arial" w:eastAsiaTheme="majorEastAsia" w:hAnsi="Arial" w:cs="Arial"/>
          <w:spacing w:val="-10"/>
          <w:kern w:val="28"/>
          <w:sz w:val="24"/>
          <w:szCs w:val="24"/>
        </w:rPr>
        <w:t>, sito Rambla 25 de Agosto de 1825 esquina Ya</w:t>
      </w:r>
      <w:r w:rsidR="000D2424" w:rsidRPr="00BC120E">
        <w:rPr>
          <w:rFonts w:ascii="Arial" w:eastAsiaTheme="majorEastAsia" w:hAnsi="Arial" w:cs="Arial"/>
          <w:spacing w:val="-10"/>
          <w:kern w:val="28"/>
          <w:sz w:val="24"/>
          <w:szCs w:val="24"/>
        </w:rPr>
        <w:t>caré s/n, oficina 205A</w:t>
      </w:r>
      <w:r w:rsidRPr="00BC120E">
        <w:rPr>
          <w:rFonts w:ascii="Arial" w:eastAsiaTheme="majorEastAsia" w:hAnsi="Arial" w:cs="Arial"/>
          <w:spacing w:val="-10"/>
          <w:kern w:val="28"/>
          <w:sz w:val="24"/>
          <w:szCs w:val="24"/>
        </w:rPr>
        <w:t xml:space="preserve"> en días há</w:t>
      </w:r>
      <w:r w:rsidR="00BC120E" w:rsidRPr="00BC120E">
        <w:rPr>
          <w:rFonts w:ascii="Arial" w:eastAsiaTheme="majorEastAsia" w:hAnsi="Arial" w:cs="Arial"/>
          <w:spacing w:val="-10"/>
          <w:kern w:val="28"/>
          <w:sz w:val="24"/>
          <w:szCs w:val="24"/>
        </w:rPr>
        <w:t>biles de 10:00 a 16:00 horas</w:t>
      </w:r>
      <w:r w:rsidR="00BC120E">
        <w:rPr>
          <w:rFonts w:ascii="Arial" w:eastAsiaTheme="majorEastAsia" w:hAnsi="Arial" w:cs="Arial"/>
          <w:spacing w:val="-10"/>
          <w:kern w:val="28"/>
          <w:sz w:val="24"/>
          <w:szCs w:val="24"/>
        </w:rPr>
        <w:t>.</w:t>
      </w:r>
    </w:p>
    <w:p w14:paraId="3374A94D" w14:textId="77777777" w:rsidR="003F77EF" w:rsidRPr="00BC120E" w:rsidRDefault="00BC120E"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C</w:t>
      </w:r>
      <w:r w:rsidR="003F77EF" w:rsidRPr="00BC120E">
        <w:rPr>
          <w:rFonts w:ascii="Arial" w:eastAsiaTheme="majorEastAsia" w:hAnsi="Arial" w:cs="Arial"/>
          <w:spacing w:val="-10"/>
          <w:kern w:val="28"/>
          <w:sz w:val="24"/>
          <w:szCs w:val="24"/>
        </w:rPr>
        <w:t xml:space="preserve">orreo electrónico a </w:t>
      </w:r>
      <w:hyperlink r:id="rId13" w:history="1">
        <w:r w:rsidR="003F77EF" w:rsidRPr="00BC120E">
          <w:rPr>
            <w:rFonts w:ascii="Arial" w:eastAsiaTheme="majorEastAsia" w:hAnsi="Arial" w:cs="Arial"/>
            <w:spacing w:val="-10"/>
            <w:kern w:val="28"/>
            <w:sz w:val="24"/>
            <w:szCs w:val="24"/>
          </w:rPr>
          <w:t>licitaciones@aduanas.gub.uy</w:t>
        </w:r>
      </w:hyperlink>
      <w:r w:rsidR="003F77EF" w:rsidRPr="00BC120E">
        <w:rPr>
          <w:rFonts w:ascii="Arial" w:eastAsiaTheme="majorEastAsia" w:hAnsi="Arial" w:cs="Arial"/>
          <w:spacing w:val="-10"/>
          <w:kern w:val="28"/>
          <w:sz w:val="24"/>
          <w:szCs w:val="24"/>
        </w:rPr>
        <w:t>.</w:t>
      </w:r>
    </w:p>
    <w:p w14:paraId="1D8FB170"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Quienes remitan comunicaciones </w:t>
      </w:r>
      <w:r w:rsidR="00841DC5">
        <w:rPr>
          <w:rFonts w:ascii="Arial" w:eastAsiaTheme="majorEastAsia" w:hAnsi="Arial" w:cs="Arial"/>
          <w:spacing w:val="-10"/>
          <w:kern w:val="28"/>
          <w:sz w:val="24"/>
          <w:szCs w:val="24"/>
        </w:rPr>
        <w:t>o documentos a la Dirección Nacional de Aduanas</w:t>
      </w:r>
      <w:r w:rsidRPr="00715C85">
        <w:rPr>
          <w:rFonts w:ascii="Arial" w:eastAsiaTheme="majorEastAsia" w:hAnsi="Arial" w:cs="Arial"/>
          <w:spacing w:val="-10"/>
          <w:kern w:val="28"/>
          <w:sz w:val="24"/>
          <w:szCs w:val="24"/>
        </w:rPr>
        <w:t xml:space="preserve">, en cualquiera de las etapas de la negociación deberán conservar el comprobante de acuse de recibo por parte de ésta, el que podrá ser requerido </w:t>
      </w:r>
      <w:r w:rsidR="00387623">
        <w:rPr>
          <w:rFonts w:ascii="Arial" w:eastAsiaTheme="majorEastAsia" w:hAnsi="Arial" w:cs="Arial"/>
          <w:spacing w:val="-10"/>
          <w:kern w:val="28"/>
          <w:sz w:val="24"/>
          <w:szCs w:val="24"/>
        </w:rPr>
        <w:t>siempre que se</w:t>
      </w:r>
      <w:r w:rsidRPr="00715C85">
        <w:rPr>
          <w:rFonts w:ascii="Arial" w:eastAsiaTheme="majorEastAsia" w:hAnsi="Arial" w:cs="Arial"/>
          <w:spacing w:val="-10"/>
          <w:kern w:val="28"/>
          <w:sz w:val="24"/>
          <w:szCs w:val="24"/>
        </w:rPr>
        <w:t xml:space="preserve"> considere pertinente. De no presentarse el mismo se tendrá por no presentada.</w:t>
      </w:r>
    </w:p>
    <w:p w14:paraId="2C96CD96" w14:textId="77777777" w:rsidR="003F77EF" w:rsidRDefault="00EA5320" w:rsidP="00EA5320">
      <w:pPr>
        <w:pStyle w:val="Ttulo2"/>
        <w:rPr>
          <w:rFonts w:ascii="Arial" w:hAnsi="Arial" w:cs="Arial"/>
          <w:b/>
          <w:i/>
          <w:color w:val="auto"/>
          <w:sz w:val="24"/>
          <w:szCs w:val="24"/>
          <w:u w:val="single"/>
        </w:rPr>
      </w:pPr>
      <w:bookmarkStart w:id="26" w:name="_Toc371401578"/>
      <w:bookmarkStart w:id="27" w:name="_Toc456344567"/>
      <w:bookmarkStart w:id="28" w:name="_Toc456352683"/>
      <w:bookmarkStart w:id="29" w:name="_Toc489014592"/>
      <w:bookmarkStart w:id="30" w:name="_Toc489015044"/>
      <w:bookmarkStart w:id="31" w:name="_Toc511655055"/>
      <w:r w:rsidRPr="0007743F">
        <w:rPr>
          <w:rFonts w:ascii="Arial" w:hAnsi="Arial" w:cs="Arial"/>
          <w:b/>
          <w:i/>
          <w:color w:val="auto"/>
          <w:sz w:val="24"/>
          <w:szCs w:val="24"/>
        </w:rPr>
        <w:t>5.2</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26"/>
      <w:bookmarkEnd w:id="27"/>
      <w:bookmarkEnd w:id="28"/>
      <w:bookmarkEnd w:id="29"/>
      <w:bookmarkEnd w:id="30"/>
      <w:bookmarkEnd w:id="31"/>
    </w:p>
    <w:p w14:paraId="303A21D5" w14:textId="77777777" w:rsidR="00F6114A" w:rsidRPr="00F6114A" w:rsidRDefault="00F6114A" w:rsidP="00F6114A"/>
    <w:p w14:paraId="3059BA4D" w14:textId="3DFCD13B"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715C85">
        <w:rPr>
          <w:rFonts w:ascii="Arial" w:eastAsiaTheme="majorEastAsia" w:hAnsi="Arial" w:cs="Arial"/>
          <w:b/>
          <w:spacing w:val="-10"/>
          <w:kern w:val="28"/>
          <w:sz w:val="24"/>
          <w:szCs w:val="24"/>
          <w:u w:val="single"/>
        </w:rPr>
        <w:t xml:space="preserve">hasta </w:t>
      </w:r>
      <w:r w:rsidR="00F15FBE">
        <w:rPr>
          <w:rFonts w:ascii="Arial" w:eastAsiaTheme="majorEastAsia" w:hAnsi="Arial" w:cs="Arial"/>
          <w:b/>
          <w:spacing w:val="-10"/>
          <w:kern w:val="28"/>
          <w:sz w:val="24"/>
          <w:szCs w:val="24"/>
          <w:u w:val="single"/>
        </w:rPr>
        <w:t>el miércoles</w:t>
      </w:r>
      <w:r w:rsidR="0027217A">
        <w:rPr>
          <w:rFonts w:ascii="Arial" w:eastAsiaTheme="majorEastAsia" w:hAnsi="Arial" w:cs="Arial"/>
          <w:b/>
          <w:spacing w:val="-10"/>
          <w:kern w:val="28"/>
          <w:sz w:val="24"/>
          <w:szCs w:val="24"/>
          <w:u w:val="single"/>
        </w:rPr>
        <w:t xml:space="preserve"> </w:t>
      </w:r>
      <w:r w:rsidR="00F15FBE">
        <w:rPr>
          <w:rFonts w:ascii="Arial" w:eastAsiaTheme="majorEastAsia" w:hAnsi="Arial" w:cs="Arial"/>
          <w:b/>
          <w:spacing w:val="-10"/>
          <w:kern w:val="28"/>
          <w:sz w:val="24"/>
          <w:szCs w:val="24"/>
          <w:u w:val="single"/>
        </w:rPr>
        <w:t>18 de diciembre</w:t>
      </w:r>
      <w:r w:rsidR="00387623">
        <w:rPr>
          <w:rFonts w:ascii="Arial" w:eastAsiaTheme="majorEastAsia" w:hAnsi="Arial" w:cs="Arial"/>
          <w:b/>
          <w:spacing w:val="-10"/>
          <w:kern w:val="28"/>
          <w:sz w:val="24"/>
          <w:szCs w:val="24"/>
          <w:u w:val="single"/>
        </w:rPr>
        <w:t xml:space="preserve"> de 2019</w:t>
      </w:r>
      <w:r w:rsidRPr="00715C85">
        <w:rPr>
          <w:rFonts w:ascii="Arial" w:eastAsiaTheme="majorEastAsia" w:hAnsi="Arial" w:cs="Arial"/>
          <w:spacing w:val="-10"/>
          <w:kern w:val="28"/>
          <w:sz w:val="24"/>
          <w:szCs w:val="24"/>
        </w:rPr>
        <w:t xml:space="preserve">. Los interesados deberán identificarse </w:t>
      </w:r>
      <w:r w:rsidR="00F15FBE">
        <w:rPr>
          <w:rFonts w:ascii="Arial" w:eastAsiaTheme="majorEastAsia" w:hAnsi="Arial" w:cs="Arial"/>
          <w:spacing w:val="-10"/>
          <w:kern w:val="28"/>
          <w:sz w:val="24"/>
          <w:szCs w:val="24"/>
        </w:rPr>
        <w:t>con Razón Social, R.U.T.</w:t>
      </w:r>
      <w:r w:rsidR="00173575" w:rsidRPr="00715C85">
        <w:rPr>
          <w:rFonts w:ascii="Arial" w:eastAsiaTheme="majorEastAsia" w:hAnsi="Arial" w:cs="Arial"/>
          <w:spacing w:val="-10"/>
          <w:kern w:val="28"/>
          <w:sz w:val="24"/>
          <w:szCs w:val="24"/>
        </w:rPr>
        <w:t xml:space="preserve">, y demás </w:t>
      </w:r>
      <w:r w:rsidRPr="00715C85">
        <w:rPr>
          <w:rFonts w:ascii="Arial" w:eastAsiaTheme="majorEastAsia" w:hAnsi="Arial" w:cs="Arial"/>
          <w:spacing w:val="-10"/>
          <w:kern w:val="28"/>
          <w:sz w:val="24"/>
          <w:szCs w:val="24"/>
        </w:rPr>
        <w:t xml:space="preserve">datos de contacto. Vencido </w:t>
      </w:r>
      <w:r w:rsidR="00387623">
        <w:rPr>
          <w:rFonts w:ascii="Arial" w:eastAsiaTheme="majorEastAsia" w:hAnsi="Arial" w:cs="Arial"/>
          <w:spacing w:val="-10"/>
          <w:kern w:val="28"/>
          <w:sz w:val="24"/>
          <w:szCs w:val="24"/>
        </w:rPr>
        <w:t>dicho término, la Dirección Nacional de Aduanas</w:t>
      </w:r>
      <w:r w:rsidRPr="00715C85">
        <w:rPr>
          <w:rFonts w:ascii="Arial" w:eastAsiaTheme="majorEastAsia" w:hAnsi="Arial" w:cs="Arial"/>
          <w:spacing w:val="-10"/>
          <w:kern w:val="28"/>
          <w:sz w:val="24"/>
          <w:szCs w:val="24"/>
        </w:rPr>
        <w:t xml:space="preserve"> no estará obligada a proporcionar datos aclaratorios.</w:t>
      </w:r>
    </w:p>
    <w:p w14:paraId="7D4CE865"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consultas serán contestada</w:t>
      </w:r>
      <w:r w:rsidR="00387623">
        <w:rPr>
          <w:rFonts w:ascii="Arial" w:eastAsiaTheme="majorEastAsia" w:hAnsi="Arial" w:cs="Arial"/>
          <w:spacing w:val="-10"/>
          <w:kern w:val="28"/>
          <w:sz w:val="24"/>
          <w:szCs w:val="24"/>
        </w:rPr>
        <w:t>s</w:t>
      </w:r>
      <w:r w:rsidRPr="00715C85">
        <w:rPr>
          <w:rFonts w:ascii="Arial" w:eastAsiaTheme="majorEastAsia" w:hAnsi="Arial" w:cs="Arial"/>
          <w:spacing w:val="-10"/>
          <w:kern w:val="28"/>
          <w:sz w:val="24"/>
          <w:szCs w:val="24"/>
        </w:rPr>
        <w:t xml:space="preserve">, siendo el único medio de publicación el sitio: </w:t>
      </w:r>
      <w:r w:rsidRPr="00715C85">
        <w:rPr>
          <w:rFonts w:ascii="Arial" w:eastAsiaTheme="majorEastAsia" w:hAnsi="Arial" w:cs="Arial"/>
          <w:b/>
          <w:spacing w:val="-10"/>
          <w:kern w:val="28"/>
          <w:sz w:val="24"/>
          <w:szCs w:val="24"/>
          <w:u w:val="single"/>
        </w:rPr>
        <w:t>http://www.comprasestatales.gub.uy</w:t>
      </w:r>
    </w:p>
    <w:p w14:paraId="0A7C7563" w14:textId="77777777" w:rsidR="0017357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 Administración comunicará la prórroga o aclaración solicitadas, así como cualquier información ampliatoria que ella estime necesario re</w:t>
      </w:r>
      <w:r w:rsidR="00D8556F" w:rsidRPr="00715C85">
        <w:rPr>
          <w:rFonts w:eastAsiaTheme="majorEastAsia"/>
          <w:spacing w:val="-10"/>
          <w:kern w:val="28"/>
          <w:sz w:val="24"/>
          <w:szCs w:val="24"/>
          <w:lang w:val="es-UY" w:eastAsia="en-US"/>
        </w:rPr>
        <w:t>alizar, a su exclusivo criterio,</w:t>
      </w:r>
      <w:r w:rsidRPr="00715C85">
        <w:rPr>
          <w:rFonts w:eastAsiaTheme="majorEastAsia"/>
          <w:spacing w:val="-10"/>
          <w:kern w:val="28"/>
          <w:sz w:val="24"/>
          <w:szCs w:val="24"/>
          <w:lang w:val="es-UY" w:eastAsia="en-US"/>
        </w:rPr>
        <w:t xml:space="preserve"> a través </w:t>
      </w:r>
      <w:bookmarkStart w:id="32" w:name="_Toc371401579"/>
      <w:bookmarkStart w:id="33" w:name="_Toc456344568"/>
      <w:bookmarkStart w:id="34" w:name="_Toc456352684"/>
      <w:r w:rsidR="007E5CDB" w:rsidRPr="00715C85">
        <w:rPr>
          <w:rFonts w:eastAsiaTheme="majorEastAsia"/>
          <w:spacing w:val="-10"/>
          <w:kern w:val="28"/>
          <w:sz w:val="24"/>
          <w:szCs w:val="24"/>
          <w:lang w:val="es-UY" w:eastAsia="en-US"/>
        </w:rPr>
        <w:t xml:space="preserve">del sitio web. </w:t>
      </w:r>
    </w:p>
    <w:p w14:paraId="6C7549EC" w14:textId="77777777" w:rsidR="001560FD" w:rsidRDefault="001560FD" w:rsidP="00AD33C6">
      <w:pPr>
        <w:pStyle w:val="Sangradetextonormal"/>
        <w:rPr>
          <w:rFonts w:eastAsiaTheme="majorEastAsia"/>
          <w:spacing w:val="-10"/>
          <w:kern w:val="28"/>
          <w:sz w:val="24"/>
          <w:szCs w:val="24"/>
          <w:lang w:val="es-UY" w:eastAsia="en-US"/>
        </w:rPr>
      </w:pPr>
    </w:p>
    <w:p w14:paraId="4B0D2698" w14:textId="77777777" w:rsidR="001560FD" w:rsidRDefault="001560FD" w:rsidP="00AD33C6">
      <w:pPr>
        <w:pStyle w:val="Sangradetextonormal"/>
        <w:rPr>
          <w:rFonts w:eastAsiaTheme="majorEastAsia"/>
          <w:spacing w:val="-10"/>
          <w:kern w:val="28"/>
          <w:sz w:val="24"/>
          <w:szCs w:val="24"/>
          <w:lang w:val="es-UY" w:eastAsia="en-US"/>
        </w:rPr>
      </w:pPr>
    </w:p>
    <w:p w14:paraId="528E6491" w14:textId="77777777" w:rsidR="001560FD" w:rsidRDefault="001560FD" w:rsidP="00AD33C6">
      <w:pPr>
        <w:pStyle w:val="Sangradetextonormal"/>
        <w:rPr>
          <w:rFonts w:eastAsiaTheme="majorEastAsia"/>
          <w:spacing w:val="-10"/>
          <w:kern w:val="28"/>
          <w:sz w:val="24"/>
          <w:szCs w:val="24"/>
          <w:lang w:val="es-UY" w:eastAsia="en-US"/>
        </w:rPr>
      </w:pPr>
    </w:p>
    <w:p w14:paraId="3BB4F63A" w14:textId="77777777" w:rsidR="001560FD" w:rsidRDefault="001560FD" w:rsidP="00AD33C6">
      <w:pPr>
        <w:pStyle w:val="Sangradetextonormal"/>
        <w:rPr>
          <w:rFonts w:eastAsiaTheme="majorEastAsia"/>
          <w:spacing w:val="-10"/>
          <w:kern w:val="28"/>
          <w:sz w:val="24"/>
          <w:szCs w:val="24"/>
          <w:lang w:val="es-UY" w:eastAsia="en-US"/>
        </w:rPr>
      </w:pPr>
    </w:p>
    <w:bookmarkEnd w:id="32"/>
    <w:bookmarkEnd w:id="33"/>
    <w:bookmarkEnd w:id="34"/>
    <w:p w14:paraId="74CF543C" w14:textId="77777777" w:rsidR="00173575" w:rsidRDefault="00EA5320" w:rsidP="00EA5320">
      <w:pPr>
        <w:pStyle w:val="Ttulo2"/>
        <w:rPr>
          <w:rFonts w:ascii="Arial" w:hAnsi="Arial" w:cs="Arial"/>
          <w:b/>
          <w:i/>
          <w:color w:val="auto"/>
          <w:sz w:val="24"/>
          <w:szCs w:val="24"/>
          <w:u w:val="single"/>
        </w:rPr>
      </w:pPr>
      <w:r w:rsidRPr="0007743F">
        <w:rPr>
          <w:rFonts w:ascii="Arial" w:hAnsi="Arial" w:cs="Arial"/>
          <w:b/>
          <w:i/>
          <w:color w:val="auto"/>
          <w:sz w:val="24"/>
          <w:szCs w:val="24"/>
        </w:rPr>
        <w:t>5.3</w:t>
      </w:r>
      <w:r w:rsidRPr="007A2168">
        <w:rPr>
          <w:rFonts w:ascii="Arial" w:hAnsi="Arial" w:cs="Arial"/>
          <w:b/>
          <w:i/>
          <w:color w:val="auto"/>
          <w:sz w:val="24"/>
          <w:szCs w:val="24"/>
          <w:u w:val="single"/>
        </w:rPr>
        <w:t xml:space="preserve"> </w:t>
      </w:r>
      <w:bookmarkStart w:id="35" w:name="_Toc489014593"/>
      <w:bookmarkStart w:id="36" w:name="_Toc489015045"/>
      <w:bookmarkStart w:id="37" w:name="_Toc511655056"/>
      <w:r w:rsidR="00173575" w:rsidRPr="007A2168">
        <w:rPr>
          <w:rFonts w:ascii="Arial" w:hAnsi="Arial" w:cs="Arial"/>
          <w:b/>
          <w:i/>
          <w:color w:val="auto"/>
          <w:sz w:val="24"/>
          <w:szCs w:val="24"/>
          <w:u w:val="single"/>
        </w:rPr>
        <w:t>Plazos</w:t>
      </w:r>
      <w:bookmarkEnd w:id="35"/>
      <w:bookmarkEnd w:id="36"/>
      <w:bookmarkEnd w:id="37"/>
    </w:p>
    <w:p w14:paraId="4130B016" w14:textId="77777777" w:rsidR="00F6114A" w:rsidRPr="00F6114A" w:rsidRDefault="00F6114A" w:rsidP="00F6114A"/>
    <w:p w14:paraId="50DF805A" w14:textId="77777777" w:rsidR="0088396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 Los plazos establecidos en este Pliego se computan en días hábiles administrativos, excepto aquellos mayores de quince días, que se computarán en días corridos o calendario. </w:t>
      </w:r>
    </w:p>
    <w:p w14:paraId="294BCE98"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Se entenderá por días hábiles aquellos en que funcionan las oficinas de la Administración Pública. Son horas hábiles las correspondientes al horario fijado para el funcionamiento de dichas oficinas (artículo 113 Decreto 500/991).</w:t>
      </w:r>
    </w:p>
    <w:p w14:paraId="5C416526" w14:textId="77777777" w:rsidR="003F77EF"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Las fechas señaladas para realizar actos o hechos, y las fechas de vencimiento de los plazos, que resultaren inhábiles, se prorrogarán automáticamente hasta el día hábil inmediato siguiente.</w:t>
      </w:r>
    </w:p>
    <w:p w14:paraId="53D24B07" w14:textId="77777777" w:rsidR="003F77EF"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Los plazos se computan a partir del día siguiente al del acto o hecho que determina el decurso del plazo.</w:t>
      </w:r>
    </w:p>
    <w:p w14:paraId="45953EC8" w14:textId="77777777" w:rsidR="00173575" w:rsidRPr="00715C85" w:rsidRDefault="00173575" w:rsidP="00AD33C6">
      <w:pPr>
        <w:pStyle w:val="Sangradetextonormal"/>
        <w:rPr>
          <w:rFonts w:eastAsiaTheme="majorEastAsia"/>
          <w:spacing w:val="-10"/>
          <w:kern w:val="28"/>
          <w:sz w:val="24"/>
          <w:szCs w:val="24"/>
          <w:lang w:val="es-UY" w:eastAsia="en-US"/>
        </w:rPr>
      </w:pPr>
    </w:p>
    <w:p w14:paraId="09966670" w14:textId="77777777" w:rsidR="00173575" w:rsidRDefault="003F77EF" w:rsidP="00327AB3">
      <w:pPr>
        <w:pStyle w:val="Ttulo2"/>
        <w:numPr>
          <w:ilvl w:val="1"/>
          <w:numId w:val="14"/>
        </w:numPr>
        <w:rPr>
          <w:rFonts w:ascii="Arial" w:hAnsi="Arial" w:cs="Arial"/>
          <w:b/>
          <w:i/>
          <w:color w:val="auto"/>
          <w:sz w:val="24"/>
          <w:szCs w:val="24"/>
          <w:u w:val="single"/>
        </w:rPr>
      </w:pPr>
      <w:bookmarkStart w:id="38" w:name="_Toc371401580"/>
      <w:bookmarkStart w:id="39" w:name="_Toc456344569"/>
      <w:bookmarkStart w:id="40" w:name="_Toc456352685"/>
      <w:bookmarkStart w:id="41" w:name="_Toc489014594"/>
      <w:bookmarkStart w:id="42" w:name="_Toc489015046"/>
      <w:bookmarkStart w:id="43" w:name="_Toc511655057"/>
      <w:r w:rsidRPr="007A2168">
        <w:rPr>
          <w:rFonts w:ascii="Arial" w:hAnsi="Arial" w:cs="Arial"/>
          <w:b/>
          <w:i/>
          <w:color w:val="auto"/>
          <w:sz w:val="24"/>
          <w:szCs w:val="24"/>
          <w:u w:val="single"/>
        </w:rPr>
        <w:t>Prorroga</w:t>
      </w:r>
      <w:bookmarkEnd w:id="38"/>
      <w:bookmarkEnd w:id="39"/>
      <w:bookmarkEnd w:id="40"/>
      <w:bookmarkEnd w:id="41"/>
      <w:bookmarkEnd w:id="42"/>
      <w:bookmarkEnd w:id="43"/>
    </w:p>
    <w:p w14:paraId="03E00F51" w14:textId="77777777" w:rsidR="00F6114A" w:rsidRPr="00F6114A" w:rsidRDefault="00F6114A" w:rsidP="00F6114A"/>
    <w:p w14:paraId="69E479C0" w14:textId="54F09040" w:rsidR="003F77EF" w:rsidRPr="00715C85" w:rsidRDefault="00756D99" w:rsidP="00AD33C6">
      <w:pPr>
        <w:pStyle w:val="Sangradetextonormal"/>
        <w:rPr>
          <w:rFonts w:eastAsiaTheme="majorEastAsia"/>
          <w:spacing w:val="-10"/>
          <w:kern w:val="28"/>
          <w:sz w:val="24"/>
          <w:szCs w:val="24"/>
          <w:lang w:val="es-UY" w:eastAsia="en-US"/>
        </w:rPr>
      </w:pPr>
      <w:r>
        <w:rPr>
          <w:rFonts w:eastAsiaTheme="majorEastAsia"/>
          <w:spacing w:val="-10"/>
          <w:kern w:val="28"/>
          <w:sz w:val="24"/>
          <w:szCs w:val="24"/>
          <w:lang w:val="es-UY" w:eastAsia="en-US"/>
        </w:rPr>
        <w:t>Los oferentes podrán solicitar pró</w:t>
      </w:r>
      <w:r w:rsidR="003F77EF" w:rsidRPr="00715C85">
        <w:rPr>
          <w:rFonts w:eastAsiaTheme="majorEastAsia"/>
          <w:spacing w:val="-10"/>
          <w:kern w:val="28"/>
          <w:sz w:val="24"/>
          <w:szCs w:val="24"/>
          <w:lang w:val="es-UY" w:eastAsia="en-US"/>
        </w:rPr>
        <w:t xml:space="preserve">rroga </w:t>
      </w:r>
      <w:r>
        <w:rPr>
          <w:rFonts w:eastAsiaTheme="majorEastAsia"/>
          <w:spacing w:val="-10"/>
          <w:kern w:val="28"/>
          <w:sz w:val="24"/>
          <w:szCs w:val="24"/>
          <w:lang w:val="es-UY" w:eastAsia="en-US"/>
        </w:rPr>
        <w:t xml:space="preserve">para la fecha de apertura de las ofertas </w:t>
      </w:r>
      <w:r w:rsidR="003F77EF" w:rsidRPr="00715C85">
        <w:rPr>
          <w:rFonts w:eastAsiaTheme="majorEastAsia"/>
          <w:spacing w:val="-10"/>
          <w:kern w:val="28"/>
          <w:sz w:val="24"/>
          <w:szCs w:val="24"/>
          <w:lang w:val="es-UY" w:eastAsia="en-US"/>
        </w:rPr>
        <w:t xml:space="preserve">hasta el día </w:t>
      </w:r>
      <w:r w:rsidR="00F36CEA">
        <w:rPr>
          <w:rFonts w:eastAsiaTheme="majorEastAsia"/>
          <w:b/>
          <w:spacing w:val="-10"/>
          <w:kern w:val="28"/>
          <w:sz w:val="24"/>
          <w:szCs w:val="24"/>
          <w:lang w:val="es-UY" w:eastAsia="en-US"/>
        </w:rPr>
        <w:t>miércoles</w:t>
      </w:r>
      <w:r w:rsidR="0027217A" w:rsidRPr="0027217A">
        <w:rPr>
          <w:rFonts w:eastAsiaTheme="majorEastAsia"/>
          <w:b/>
          <w:spacing w:val="-10"/>
          <w:kern w:val="28"/>
          <w:sz w:val="24"/>
          <w:szCs w:val="24"/>
          <w:lang w:val="es-UY" w:eastAsia="en-US"/>
        </w:rPr>
        <w:t xml:space="preserve"> </w:t>
      </w:r>
      <w:r w:rsidR="00F36CEA">
        <w:rPr>
          <w:rFonts w:eastAsiaTheme="majorEastAsia"/>
          <w:b/>
          <w:spacing w:val="-10"/>
          <w:kern w:val="28"/>
          <w:sz w:val="24"/>
          <w:szCs w:val="24"/>
          <w:lang w:val="es-UY" w:eastAsia="en-US"/>
        </w:rPr>
        <w:t>1</w:t>
      </w:r>
      <w:r w:rsidR="0027217A" w:rsidRPr="0027217A">
        <w:rPr>
          <w:rFonts w:eastAsiaTheme="majorEastAsia"/>
          <w:b/>
          <w:spacing w:val="-10"/>
          <w:kern w:val="28"/>
          <w:sz w:val="24"/>
          <w:szCs w:val="24"/>
          <w:lang w:val="es-UY" w:eastAsia="en-US"/>
        </w:rPr>
        <w:t>8</w:t>
      </w:r>
      <w:r w:rsidR="00F36CEA" w:rsidRPr="00F36CEA">
        <w:rPr>
          <w:rFonts w:eastAsiaTheme="majorEastAsia"/>
          <w:b/>
          <w:spacing w:val="-10"/>
          <w:kern w:val="28"/>
          <w:sz w:val="24"/>
          <w:szCs w:val="24"/>
          <w:lang w:val="es-UY" w:eastAsia="en-US"/>
        </w:rPr>
        <w:t xml:space="preserve"> </w:t>
      </w:r>
      <w:r w:rsidR="0027217A" w:rsidRPr="0027217A">
        <w:rPr>
          <w:rFonts w:eastAsiaTheme="majorEastAsia"/>
          <w:b/>
          <w:spacing w:val="-10"/>
          <w:kern w:val="28"/>
          <w:sz w:val="24"/>
          <w:szCs w:val="24"/>
          <w:lang w:val="es-UY" w:eastAsia="en-US"/>
        </w:rPr>
        <w:t xml:space="preserve">de noviembre de 2019 </w:t>
      </w:r>
      <w:r w:rsidR="003F77EF" w:rsidRPr="00715C85">
        <w:rPr>
          <w:rFonts w:eastAsiaTheme="majorEastAsia"/>
          <w:spacing w:val="-10"/>
          <w:kern w:val="28"/>
          <w:sz w:val="24"/>
          <w:szCs w:val="24"/>
          <w:lang w:val="es-UY" w:eastAsia="en-US"/>
        </w:rPr>
        <w:t>expresando fundamento para ello.</w:t>
      </w:r>
    </w:p>
    <w:p w14:paraId="7D1FBB40" w14:textId="77777777" w:rsidR="003C4DF4" w:rsidRPr="00715C85" w:rsidRDefault="003C4DF4" w:rsidP="00AD33C6">
      <w:pPr>
        <w:pStyle w:val="Sangradetextonormal"/>
        <w:rPr>
          <w:rFonts w:eastAsiaTheme="majorEastAsia"/>
          <w:spacing w:val="-10"/>
          <w:kern w:val="28"/>
          <w:sz w:val="24"/>
          <w:szCs w:val="24"/>
          <w:lang w:val="es-UY" w:eastAsia="en-US"/>
        </w:rPr>
      </w:pPr>
    </w:p>
    <w:p w14:paraId="455F73CC" w14:textId="77777777" w:rsidR="005A67ED" w:rsidRPr="00715C85"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44" w:name="_Toc511655058"/>
      <w:r w:rsidRPr="00715C85">
        <w:rPr>
          <w:rFonts w:ascii="Arial" w:hAnsi="Arial" w:cs="Arial"/>
          <w:b/>
          <w:color w:val="auto"/>
          <w:sz w:val="24"/>
          <w:szCs w:val="24"/>
        </w:rPr>
        <w:t>GARANTÍAS</w:t>
      </w:r>
      <w:bookmarkEnd w:id="44"/>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77777777" w:rsidR="004B796F" w:rsidRDefault="007A2168" w:rsidP="007A2168">
      <w:pPr>
        <w:pStyle w:val="Ttulo2"/>
        <w:rPr>
          <w:rFonts w:ascii="Arial" w:hAnsi="Arial" w:cs="Arial"/>
          <w:b/>
          <w:i/>
          <w:color w:val="auto"/>
          <w:sz w:val="24"/>
          <w:szCs w:val="24"/>
          <w:u w:val="single"/>
        </w:rPr>
      </w:pPr>
      <w:bookmarkStart w:id="45" w:name="_Toc489014596"/>
      <w:bookmarkStart w:id="46" w:name="_Toc489015048"/>
      <w:bookmarkStart w:id="47" w:name="_Toc511655059"/>
      <w:r>
        <w:rPr>
          <w:rFonts w:ascii="Arial" w:hAnsi="Arial" w:cs="Arial"/>
          <w:b/>
          <w:i/>
          <w:color w:val="auto"/>
          <w:sz w:val="24"/>
          <w:szCs w:val="24"/>
          <w:u w:val="single"/>
        </w:rPr>
        <w:t xml:space="preserve">6.1 </w:t>
      </w:r>
      <w:r w:rsidR="004B796F" w:rsidRPr="007A2168">
        <w:rPr>
          <w:rFonts w:ascii="Arial" w:hAnsi="Arial" w:cs="Arial"/>
          <w:b/>
          <w:i/>
          <w:color w:val="auto"/>
          <w:sz w:val="24"/>
          <w:szCs w:val="24"/>
          <w:u w:val="single"/>
        </w:rPr>
        <w:t>Constitución</w:t>
      </w:r>
      <w:bookmarkEnd w:id="45"/>
      <w:bookmarkEnd w:id="46"/>
      <w:bookmarkEnd w:id="47"/>
    </w:p>
    <w:p w14:paraId="45B8494D" w14:textId="77777777" w:rsidR="00F6114A" w:rsidRPr="00F6114A" w:rsidRDefault="00F6114A" w:rsidP="00F6114A"/>
    <w:p w14:paraId="3B044D4F"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Todas las garantías serán depositadas por los inter</w:t>
      </w:r>
      <w:r w:rsidR="00756D99">
        <w:rPr>
          <w:rFonts w:ascii="Arial" w:eastAsiaTheme="majorEastAsia" w:hAnsi="Arial" w:cs="Arial"/>
          <w:spacing w:val="-10"/>
          <w:kern w:val="28"/>
          <w:sz w:val="24"/>
          <w:szCs w:val="24"/>
        </w:rPr>
        <w:t>esados en la Tesorería de la Dirección Nacional de Aduanas</w:t>
      </w:r>
      <w:r w:rsidRPr="00715C85">
        <w:rPr>
          <w:rFonts w:ascii="Arial" w:eastAsiaTheme="majorEastAsia" w:hAnsi="Arial" w:cs="Arial"/>
          <w:spacing w:val="-10"/>
          <w:kern w:val="28"/>
          <w:sz w:val="24"/>
          <w:szCs w:val="24"/>
        </w:rPr>
        <w:t>, debiendo presentarse previamente ante el Departamento de Adquisiciones para el inicio del trámite, en</w:t>
      </w:r>
      <w:r w:rsidR="004B796F" w:rsidRPr="00715C85">
        <w:rPr>
          <w:rFonts w:ascii="Arial" w:eastAsiaTheme="majorEastAsia" w:hAnsi="Arial" w:cs="Arial"/>
          <w:spacing w:val="-10"/>
          <w:kern w:val="28"/>
          <w:sz w:val="24"/>
          <w:szCs w:val="24"/>
        </w:rPr>
        <w:t xml:space="preserve"> días hábiles de 10:00 a 16:00 </w:t>
      </w:r>
      <w:r w:rsidRPr="00715C85">
        <w:rPr>
          <w:rFonts w:ascii="Arial" w:eastAsiaTheme="majorEastAsia" w:hAnsi="Arial" w:cs="Arial"/>
          <w:spacing w:val="-10"/>
          <w:kern w:val="28"/>
          <w:sz w:val="24"/>
          <w:szCs w:val="24"/>
        </w:rPr>
        <w:t>horas. Deberán ser emitidas con cláusulas que contemplen su vigencia hasta el cumplimiento total de las obligaciones contractuales que ampara.</w:t>
      </w:r>
    </w:p>
    <w:p w14:paraId="2F16A4AB"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se reserva el derecho de aceptar o rechazar, a su exclusivo juicio, los documen</w:t>
      </w:r>
      <w:r w:rsidR="004B796F" w:rsidRPr="00715C85">
        <w:rPr>
          <w:rFonts w:ascii="Arial" w:eastAsiaTheme="majorEastAsia" w:hAnsi="Arial" w:cs="Arial"/>
          <w:spacing w:val="-10"/>
          <w:kern w:val="28"/>
          <w:sz w:val="24"/>
          <w:szCs w:val="24"/>
        </w:rPr>
        <w:t xml:space="preserve">tos que constituyan garantías. </w:t>
      </w:r>
    </w:p>
    <w:p w14:paraId="12B80D37"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garantías se constituirán a la orden de la </w:t>
      </w:r>
      <w:r w:rsidR="00756D99">
        <w:rPr>
          <w:rFonts w:ascii="Arial" w:eastAsiaTheme="majorEastAsia" w:hAnsi="Arial" w:cs="Arial"/>
          <w:spacing w:val="-10"/>
          <w:kern w:val="28"/>
          <w:sz w:val="24"/>
          <w:szCs w:val="24"/>
        </w:rPr>
        <w:t>Dirección Nacional de Aduanas</w:t>
      </w:r>
      <w:r w:rsidR="004B796F" w:rsidRPr="00715C85">
        <w:rPr>
          <w:rFonts w:ascii="Arial" w:eastAsiaTheme="majorEastAsia" w:hAnsi="Arial" w:cs="Arial"/>
          <w:spacing w:val="-10"/>
          <w:kern w:val="28"/>
          <w:sz w:val="24"/>
          <w:szCs w:val="24"/>
        </w:rPr>
        <w:t xml:space="preserve"> y</w:t>
      </w:r>
      <w:r w:rsidRPr="00715C85">
        <w:rPr>
          <w:rFonts w:ascii="Arial" w:eastAsiaTheme="majorEastAsia" w:hAnsi="Arial" w:cs="Arial"/>
          <w:spacing w:val="-10"/>
          <w:kern w:val="28"/>
          <w:sz w:val="24"/>
          <w:szCs w:val="24"/>
        </w:rPr>
        <w:t xml:space="preserve"> podrán consistir en:</w:t>
      </w:r>
    </w:p>
    <w:p w14:paraId="39DFA955" w14:textId="77777777" w:rsidR="00173575" w:rsidRDefault="000F5576"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Fianza, aval o garantía de un B</w:t>
      </w:r>
      <w:r w:rsidR="00173575" w:rsidRPr="00715C85">
        <w:rPr>
          <w:rFonts w:ascii="Arial" w:eastAsiaTheme="majorEastAsia" w:hAnsi="Arial" w:cs="Arial"/>
          <w:spacing w:val="-10"/>
          <w:kern w:val="28"/>
          <w:sz w:val="24"/>
          <w:szCs w:val="24"/>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49E0F5A0" w14:textId="1EE6DC0C" w:rsidR="00F6114A" w:rsidRPr="00F6114A" w:rsidRDefault="00173575" w:rsidP="00F6114A">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Póliza de Seguro de fianza emitida por una empresa aseguradora</w:t>
      </w:r>
      <w:r w:rsidR="000F5576">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de un fiador nacional o extranjero aceptable para la Administración. En el caso de fiador extranjero, deberá constituirse a través de un corresponsal de la institución elegida en el Uruguay. Debe dejarse copia de las pólizas correspondientes en el expediente de licitación, para s</w:t>
      </w:r>
      <w:r w:rsidR="00D8556F" w:rsidRPr="00715C85">
        <w:rPr>
          <w:rFonts w:ascii="Arial" w:eastAsiaTheme="majorEastAsia" w:hAnsi="Arial" w:cs="Arial"/>
          <w:spacing w:val="-10"/>
          <w:kern w:val="28"/>
          <w:sz w:val="24"/>
          <w:szCs w:val="24"/>
        </w:rPr>
        <w:t>u control en caso de ejecución.</w:t>
      </w:r>
      <w:r w:rsidR="00455AA2">
        <w:rPr>
          <w:rFonts w:ascii="Arial" w:eastAsiaTheme="majorEastAsia" w:hAnsi="Arial" w:cs="Arial"/>
          <w:spacing w:val="-10"/>
          <w:kern w:val="28"/>
          <w:sz w:val="24"/>
          <w:szCs w:val="24"/>
        </w:rPr>
        <w:t xml:space="preserve"> </w:t>
      </w:r>
    </w:p>
    <w:p w14:paraId="7DAD44D7" w14:textId="77777777" w:rsidR="000F5576" w:rsidRDefault="00455AA2" w:rsidP="003A1F35">
      <w:pPr>
        <w:pStyle w:val="Prrafodelista"/>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En caso de corresponder, deberá ser renovada con una antelación mínima de 10 (diez) días del vencimiento establecido en la póliza.</w:t>
      </w:r>
    </w:p>
    <w:p w14:paraId="7B36ECAE" w14:textId="77777777" w:rsidR="00CB29A5" w:rsidRDefault="00CB29A5" w:rsidP="003A1F35">
      <w:pPr>
        <w:pStyle w:val="Prrafodelista"/>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455AA2" w:rsidRDefault="00455AA2" w:rsidP="003A1F35">
      <w:pPr>
        <w:pStyle w:val="Prrafodelista"/>
        <w:spacing w:after="0" w:line="240" w:lineRule="auto"/>
        <w:jc w:val="both"/>
        <w:rPr>
          <w:rFonts w:ascii="Arial" w:eastAsiaTheme="majorEastAsia" w:hAnsi="Arial" w:cs="Arial"/>
          <w:spacing w:val="-10"/>
          <w:kern w:val="28"/>
          <w:sz w:val="24"/>
          <w:szCs w:val="24"/>
        </w:rPr>
      </w:pPr>
    </w:p>
    <w:p w14:paraId="21BB7B6E" w14:textId="77777777" w:rsidR="004B796F"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Bonos del Tesoro de la República Oriental del Uruguay</w:t>
      </w:r>
      <w:r w:rsidR="004B796F" w:rsidRPr="00715C85">
        <w:rPr>
          <w:rFonts w:ascii="Arial" w:eastAsiaTheme="majorEastAsia" w:hAnsi="Arial" w:cs="Arial"/>
          <w:spacing w:val="-10"/>
          <w:kern w:val="28"/>
          <w:sz w:val="24"/>
          <w:szCs w:val="24"/>
        </w:rPr>
        <w:t>.</w:t>
      </w:r>
    </w:p>
    <w:p w14:paraId="307B0207"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7A09A2ED" w14:textId="77777777" w:rsidR="00173575"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Depósito en efectivo en moneda n</w:t>
      </w:r>
      <w:r w:rsidR="004B796F" w:rsidRPr="00715C85">
        <w:rPr>
          <w:rFonts w:ascii="Arial" w:eastAsiaTheme="majorEastAsia" w:hAnsi="Arial" w:cs="Arial"/>
          <w:spacing w:val="-10"/>
          <w:kern w:val="28"/>
          <w:sz w:val="24"/>
          <w:szCs w:val="24"/>
        </w:rPr>
        <w:t>acional o en dólares americanos</w:t>
      </w:r>
      <w:r w:rsidR="00314E3B" w:rsidRPr="00715C85">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Los depósitos se realizan en la cuenta de l</w:t>
      </w:r>
      <w:r w:rsidR="004B796F" w:rsidRPr="00715C85">
        <w:rPr>
          <w:rFonts w:ascii="Arial" w:eastAsiaTheme="majorEastAsia" w:hAnsi="Arial" w:cs="Arial"/>
          <w:spacing w:val="-10"/>
          <w:kern w:val="28"/>
          <w:sz w:val="24"/>
          <w:szCs w:val="24"/>
        </w:rPr>
        <w:t>a Dirección Nacional de Aduanas, debiendo</w:t>
      </w:r>
      <w:r w:rsidRPr="00715C85">
        <w:rPr>
          <w:rFonts w:ascii="Arial" w:eastAsiaTheme="majorEastAsia" w:hAnsi="Arial" w:cs="Arial"/>
          <w:spacing w:val="-10"/>
          <w:kern w:val="28"/>
          <w:sz w:val="24"/>
          <w:szCs w:val="24"/>
        </w:rPr>
        <w:t xml:space="preserve"> entregar en la Tesorería del Organismo el boleto d</w:t>
      </w:r>
      <w:r w:rsidR="004B796F" w:rsidRPr="00715C85">
        <w:rPr>
          <w:rFonts w:ascii="Arial" w:eastAsiaTheme="majorEastAsia" w:hAnsi="Arial" w:cs="Arial"/>
          <w:spacing w:val="-10"/>
          <w:kern w:val="28"/>
          <w:sz w:val="24"/>
          <w:szCs w:val="24"/>
        </w:rPr>
        <w:t>e depósito sellado por el banco.</w:t>
      </w:r>
    </w:p>
    <w:p w14:paraId="5EBC5CE0" w14:textId="77777777" w:rsidR="000F5576" w:rsidRPr="00715C85" w:rsidRDefault="000F5576" w:rsidP="000F5576">
      <w:pPr>
        <w:pStyle w:val="Prrafodelista"/>
        <w:spacing w:after="0" w:line="240" w:lineRule="auto"/>
        <w:ind w:left="0"/>
        <w:jc w:val="both"/>
        <w:rPr>
          <w:rFonts w:ascii="Arial" w:eastAsiaTheme="majorEastAsia" w:hAnsi="Arial" w:cs="Arial"/>
          <w:spacing w:val="-10"/>
          <w:kern w:val="28"/>
          <w:sz w:val="24"/>
          <w:szCs w:val="24"/>
        </w:rPr>
      </w:pPr>
    </w:p>
    <w:p w14:paraId="76929468" w14:textId="6489017D" w:rsidR="00173575" w:rsidRDefault="00173575" w:rsidP="00F6114A">
      <w:pPr>
        <w:pStyle w:val="Prrafodelista"/>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No se admitirán garantía</w:t>
      </w:r>
      <w:r w:rsidR="00F6114A">
        <w:rPr>
          <w:rFonts w:ascii="Arial" w:eastAsiaTheme="majorEastAsia" w:hAnsi="Arial" w:cs="Arial"/>
          <w:spacing w:val="-10"/>
          <w:kern w:val="28"/>
          <w:sz w:val="24"/>
          <w:szCs w:val="24"/>
        </w:rPr>
        <w:t>s personales de especie alguna.</w:t>
      </w:r>
    </w:p>
    <w:p w14:paraId="770B062D" w14:textId="77777777" w:rsidR="00F6114A" w:rsidRPr="00715C85" w:rsidRDefault="00F6114A" w:rsidP="00F6114A">
      <w:pPr>
        <w:pStyle w:val="Prrafodelista"/>
        <w:spacing w:after="0" w:line="240" w:lineRule="auto"/>
        <w:ind w:left="0"/>
        <w:jc w:val="both"/>
        <w:rPr>
          <w:rFonts w:ascii="Arial" w:eastAsiaTheme="majorEastAsia" w:hAnsi="Arial" w:cs="Arial"/>
          <w:spacing w:val="-10"/>
          <w:kern w:val="28"/>
          <w:sz w:val="24"/>
          <w:szCs w:val="24"/>
        </w:rPr>
      </w:pPr>
    </w:p>
    <w:p w14:paraId="70544766"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Se podrá integrar la garantía en más de una de las modalidades indicadas siempre que todas ellas sean constituidas a nombre de la Dirección Nac</w:t>
      </w:r>
      <w:r w:rsidR="004B796F" w:rsidRPr="00715C85">
        <w:rPr>
          <w:rFonts w:eastAsiaTheme="majorEastAsia"/>
          <w:spacing w:val="-10"/>
          <w:kern w:val="28"/>
          <w:sz w:val="24"/>
          <w:szCs w:val="24"/>
          <w:lang w:val="es-UY" w:eastAsia="en-US"/>
        </w:rPr>
        <w:t>ional de Aduanas</w:t>
      </w:r>
      <w:r w:rsidRPr="00715C85">
        <w:rPr>
          <w:rFonts w:eastAsiaTheme="majorEastAsia"/>
          <w:spacing w:val="-10"/>
          <w:kern w:val="28"/>
          <w:sz w:val="24"/>
          <w:szCs w:val="24"/>
          <w:lang w:val="es-UY" w:eastAsia="en-US"/>
        </w:rPr>
        <w:t xml:space="preserve"> y que cubran la cantidad exigida en cada relación contractual.</w:t>
      </w:r>
    </w:p>
    <w:p w14:paraId="7CF8F085" w14:textId="77777777" w:rsidR="00F6114A" w:rsidRPr="00715C85" w:rsidRDefault="00F6114A" w:rsidP="00AD33C6">
      <w:pPr>
        <w:pStyle w:val="Sangradetextonormal"/>
        <w:rPr>
          <w:rFonts w:eastAsiaTheme="majorEastAsia"/>
          <w:spacing w:val="-10"/>
          <w:kern w:val="28"/>
          <w:sz w:val="24"/>
          <w:szCs w:val="24"/>
          <w:lang w:val="es-UY" w:eastAsia="en-US"/>
        </w:rPr>
      </w:pPr>
    </w:p>
    <w:p w14:paraId="6C440A5D"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En todos los casos la garantía respectiva se constituirá en la moneda de la oferta, con excepción de los bonos del tesoro y los depósitos en efectivo.</w:t>
      </w:r>
    </w:p>
    <w:p w14:paraId="7530080A" w14:textId="77777777" w:rsidR="00F6114A" w:rsidRPr="00715C85" w:rsidRDefault="00F6114A" w:rsidP="00AD33C6">
      <w:pPr>
        <w:pStyle w:val="Sangradetextonormal"/>
        <w:rPr>
          <w:rFonts w:eastAsiaTheme="majorEastAsia"/>
          <w:spacing w:val="-10"/>
          <w:kern w:val="28"/>
          <w:sz w:val="24"/>
          <w:szCs w:val="24"/>
          <w:lang w:val="es-UY" w:eastAsia="en-US"/>
        </w:rPr>
      </w:pPr>
    </w:p>
    <w:p w14:paraId="094E8ACC"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Para cualquiera de estas formas, las garantías estarán a disposición de la Administración y en el caso de producirse un incumplimiento del oferente no será necesario trámite alguno o discusión para hacer efectivo su cobro.</w:t>
      </w:r>
    </w:p>
    <w:p w14:paraId="4EB14CDC" w14:textId="77777777" w:rsidR="00F6114A" w:rsidRPr="00715C85" w:rsidRDefault="00F6114A" w:rsidP="00AD33C6">
      <w:pPr>
        <w:pStyle w:val="Sangradetextonormal"/>
        <w:rPr>
          <w:rFonts w:eastAsiaTheme="majorEastAsia"/>
          <w:spacing w:val="-10"/>
          <w:kern w:val="28"/>
          <w:sz w:val="24"/>
          <w:szCs w:val="24"/>
          <w:lang w:val="es-UY" w:eastAsia="en-US"/>
        </w:rPr>
      </w:pPr>
    </w:p>
    <w:p w14:paraId="252F7513"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documento justificativo de la constitución de garantías deberá contener necesariamente el número de la licitación y organismo que realizó el llamado.</w:t>
      </w:r>
    </w:p>
    <w:p w14:paraId="28AB1FE3"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garantía deberá ser depositada por: </w:t>
      </w:r>
    </w:p>
    <w:p w14:paraId="47F313F7" w14:textId="77777777" w:rsidR="00173575" w:rsidRPr="00715C85"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 el "oferente" (ofertas de empresas nacionales o extranjeras por sí mismas)</w:t>
      </w:r>
      <w:r w:rsidR="00455AA2">
        <w:rPr>
          <w:rFonts w:ascii="Arial" w:eastAsiaTheme="majorEastAsia" w:hAnsi="Arial" w:cs="Arial"/>
          <w:spacing w:val="-10"/>
          <w:kern w:val="28"/>
          <w:sz w:val="24"/>
          <w:szCs w:val="24"/>
        </w:rPr>
        <w:t>.</w:t>
      </w:r>
    </w:p>
    <w:p w14:paraId="5351D607" w14:textId="77777777" w:rsidR="00242E1D" w:rsidRPr="00715C85"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14:paraId="058CA895" w14:textId="77777777" w:rsidR="004B796F" w:rsidRDefault="004B796F" w:rsidP="00327AB3">
      <w:pPr>
        <w:pStyle w:val="Ttulo2"/>
        <w:numPr>
          <w:ilvl w:val="1"/>
          <w:numId w:val="21"/>
        </w:numPr>
        <w:rPr>
          <w:rFonts w:ascii="Arial" w:hAnsi="Arial" w:cs="Arial"/>
          <w:b/>
          <w:i/>
          <w:color w:val="auto"/>
          <w:sz w:val="24"/>
          <w:szCs w:val="24"/>
          <w:u w:val="single"/>
        </w:rPr>
      </w:pPr>
      <w:bookmarkStart w:id="48" w:name="_Toc371401583"/>
      <w:bookmarkStart w:id="49" w:name="_Toc456344572"/>
      <w:bookmarkStart w:id="50" w:name="_Toc456352688"/>
      <w:bookmarkStart w:id="51" w:name="_Toc489014597"/>
      <w:bookmarkStart w:id="52" w:name="_Toc489015049"/>
      <w:bookmarkStart w:id="53" w:name="_Toc511655060"/>
      <w:r w:rsidRPr="007A2168">
        <w:rPr>
          <w:rFonts w:ascii="Arial" w:hAnsi="Arial" w:cs="Arial"/>
          <w:b/>
          <w:i/>
          <w:color w:val="auto"/>
          <w:sz w:val="24"/>
          <w:szCs w:val="24"/>
          <w:u w:val="single"/>
        </w:rPr>
        <w:t>Ejecución de la Garantía</w:t>
      </w:r>
      <w:bookmarkEnd w:id="48"/>
      <w:bookmarkEnd w:id="49"/>
      <w:bookmarkEnd w:id="50"/>
      <w:bookmarkEnd w:id="51"/>
      <w:bookmarkEnd w:id="52"/>
      <w:bookmarkEnd w:id="53"/>
    </w:p>
    <w:p w14:paraId="19946CE3" w14:textId="77777777" w:rsidR="00F6114A" w:rsidRPr="00F6114A" w:rsidRDefault="00F6114A" w:rsidP="00F6114A"/>
    <w:p w14:paraId="002C0E09" w14:textId="77777777" w:rsidR="004B796F" w:rsidRDefault="004B796F" w:rsidP="00AD33C6">
      <w:pPr>
        <w:pStyle w:val="Textoindependiente"/>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14:paraId="6E22009A" w14:textId="77777777" w:rsidR="00F6114A" w:rsidRPr="00715C85" w:rsidRDefault="00F6114A" w:rsidP="00AD33C6">
      <w:pPr>
        <w:pStyle w:val="Textoindependiente"/>
        <w:rPr>
          <w:rFonts w:eastAsiaTheme="majorEastAsia"/>
          <w:spacing w:val="-10"/>
          <w:kern w:val="28"/>
          <w:sz w:val="24"/>
          <w:szCs w:val="24"/>
          <w:lang w:val="es-UY" w:eastAsia="en-US"/>
        </w:rPr>
      </w:pPr>
    </w:p>
    <w:p w14:paraId="352321B2" w14:textId="77777777" w:rsidR="0088396F" w:rsidRPr="00715C85"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la Administración deba proceder al cobro de las garantías, el importe será el que resulte del valor de las mismas en pesos, dólares, tipo de unidad en que se hubiere constituido.</w:t>
      </w:r>
    </w:p>
    <w:p w14:paraId="1FD08CDF" w14:textId="77777777" w:rsidR="004B796F" w:rsidRPr="00715C85" w:rsidRDefault="004B796F" w:rsidP="00AD33C6">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devolución de las garantías se realizará de oficio o se solicitará mediante nota dirigida al Departamento de Adquisiciones de la D.N.A. en los casos que corresponda según este Pliego. </w:t>
      </w:r>
    </w:p>
    <w:p w14:paraId="1EB91BC2" w14:textId="77777777" w:rsidR="004B796F" w:rsidRPr="00715C85" w:rsidRDefault="004B796F" w:rsidP="00AD33C6">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14:paraId="39DDDF28" w14:textId="4B4C7743" w:rsidR="006D23EC"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14:paraId="19EE6E00" w14:textId="77777777" w:rsidR="00F6114A" w:rsidRDefault="0007743F" w:rsidP="0007743F">
      <w:pPr>
        <w:pStyle w:val="Prrafodelista"/>
        <w:numPr>
          <w:ilvl w:val="1"/>
          <w:numId w:val="21"/>
        </w:numPr>
        <w:jc w:val="both"/>
        <w:rPr>
          <w:rFonts w:ascii="Arial" w:eastAsiaTheme="majorEastAsia" w:hAnsi="Arial" w:cs="Arial"/>
          <w:b/>
          <w:i/>
          <w:spacing w:val="-10"/>
          <w:kern w:val="28"/>
          <w:sz w:val="24"/>
          <w:szCs w:val="24"/>
          <w:u w:val="single"/>
        </w:rPr>
      </w:pPr>
      <w:r w:rsidRPr="00DF24A1">
        <w:rPr>
          <w:rFonts w:ascii="Arial" w:eastAsiaTheme="majorEastAsia" w:hAnsi="Arial" w:cs="Arial"/>
          <w:b/>
          <w:i/>
          <w:spacing w:val="-10"/>
          <w:kern w:val="28"/>
          <w:sz w:val="24"/>
          <w:szCs w:val="24"/>
          <w:u w:val="single"/>
        </w:rPr>
        <w:t>Gar</w:t>
      </w:r>
      <w:r>
        <w:rPr>
          <w:rFonts w:ascii="Arial" w:eastAsiaTheme="majorEastAsia" w:hAnsi="Arial" w:cs="Arial"/>
          <w:b/>
          <w:i/>
          <w:spacing w:val="-10"/>
          <w:kern w:val="28"/>
          <w:sz w:val="24"/>
          <w:szCs w:val="24"/>
          <w:u w:val="single"/>
        </w:rPr>
        <w:t>antía de mantenimiento de oferta</w:t>
      </w:r>
    </w:p>
    <w:p w14:paraId="7CD226D9" w14:textId="4F882699" w:rsidR="00240311" w:rsidRPr="008F0795" w:rsidRDefault="00DF24A1" w:rsidP="00F6114A">
      <w:pPr>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De acuerdo a lo dispuesto por el artículo 64 del TOCAF, no se presentarán garantías de mantenimiento de ofertas cuando las mismas sean inferiores al tope de la licitación abreviada.</w:t>
      </w:r>
    </w:p>
    <w:p w14:paraId="372EB2A7" w14:textId="095A269D" w:rsidR="00F6114A" w:rsidRDefault="004B796F" w:rsidP="006865E5">
      <w:pPr>
        <w:pStyle w:val="Ttulo2"/>
        <w:numPr>
          <w:ilvl w:val="1"/>
          <w:numId w:val="21"/>
        </w:numPr>
        <w:rPr>
          <w:rFonts w:ascii="Arial" w:hAnsi="Arial" w:cs="Arial"/>
          <w:b/>
          <w:i/>
          <w:color w:val="auto"/>
          <w:sz w:val="24"/>
          <w:szCs w:val="24"/>
          <w:u w:val="single"/>
        </w:rPr>
      </w:pPr>
      <w:bookmarkStart w:id="54" w:name="_Toc371401584"/>
      <w:bookmarkStart w:id="55" w:name="_Toc456344573"/>
      <w:bookmarkStart w:id="56" w:name="_Toc456352689"/>
      <w:bookmarkStart w:id="57" w:name="_Toc489014598"/>
      <w:bookmarkStart w:id="58" w:name="_Toc489015050"/>
      <w:bookmarkStart w:id="59" w:name="_Toc511655061"/>
      <w:r w:rsidRPr="007A2168">
        <w:rPr>
          <w:rFonts w:ascii="Arial" w:hAnsi="Arial" w:cs="Arial"/>
          <w:b/>
          <w:i/>
          <w:color w:val="auto"/>
          <w:sz w:val="24"/>
          <w:szCs w:val="24"/>
          <w:u w:val="single"/>
        </w:rPr>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54"/>
      <w:bookmarkEnd w:id="55"/>
      <w:bookmarkEnd w:id="56"/>
      <w:bookmarkEnd w:id="57"/>
      <w:bookmarkEnd w:id="58"/>
      <w:bookmarkEnd w:id="59"/>
    </w:p>
    <w:p w14:paraId="62881193" w14:textId="77777777" w:rsidR="006865E5" w:rsidRPr="006865E5" w:rsidRDefault="006865E5" w:rsidP="006865E5"/>
    <w:p w14:paraId="29C62E9F" w14:textId="01E6711B" w:rsidR="00F369D5" w:rsidRPr="00715C85" w:rsidRDefault="004B796F" w:rsidP="00AD33C6">
      <w:pPr>
        <w:widowControl w:val="0"/>
        <w:autoSpaceDE w:val="0"/>
        <w:autoSpaceDN w:val="0"/>
        <w:adjustRightIn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w:t>
      </w:r>
      <w:r w:rsidR="006D23EC">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el cumplimiento de las obligaciones a su cargo, por un monto igual al 5% </w:t>
      </w:r>
      <w:r w:rsidR="005E50B4">
        <w:rPr>
          <w:rFonts w:ascii="Arial" w:eastAsiaTheme="majorEastAsia" w:hAnsi="Arial" w:cs="Arial"/>
          <w:spacing w:val="-10"/>
          <w:kern w:val="28"/>
          <w:sz w:val="24"/>
          <w:szCs w:val="24"/>
        </w:rPr>
        <w:t xml:space="preserve">del monto </w:t>
      </w:r>
      <w:r w:rsidRPr="00715C85">
        <w:rPr>
          <w:rFonts w:ascii="Arial" w:eastAsiaTheme="majorEastAsia" w:hAnsi="Arial" w:cs="Arial"/>
          <w:spacing w:val="-10"/>
          <w:kern w:val="28"/>
          <w:sz w:val="24"/>
          <w:szCs w:val="24"/>
        </w:rPr>
        <w:t>de la adj</w:t>
      </w:r>
      <w:r w:rsidR="000358FF" w:rsidRPr="00715C85">
        <w:rPr>
          <w:rFonts w:ascii="Arial" w:eastAsiaTheme="majorEastAsia" w:hAnsi="Arial" w:cs="Arial"/>
          <w:spacing w:val="-10"/>
          <w:kern w:val="28"/>
          <w:sz w:val="24"/>
          <w:szCs w:val="24"/>
        </w:rPr>
        <w:t xml:space="preserve">udicación (art.64 del TOCAF).  </w:t>
      </w:r>
      <w:r w:rsidRPr="00715C85">
        <w:rPr>
          <w:rFonts w:ascii="Arial" w:eastAsiaTheme="majorEastAsia" w:hAnsi="Arial" w:cs="Arial"/>
          <w:spacing w:val="-10"/>
          <w:kern w:val="28"/>
          <w:sz w:val="24"/>
          <w:szCs w:val="24"/>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Pr>
          <w:rFonts w:ascii="Arial" w:eastAsiaTheme="majorEastAsia" w:hAnsi="Arial" w:cs="Arial"/>
          <w:spacing w:val="-10"/>
          <w:kern w:val="28"/>
          <w:sz w:val="24"/>
          <w:szCs w:val="24"/>
        </w:rPr>
        <w:t xml:space="preserve">ho de éste a reclamo alguno.  </w:t>
      </w:r>
    </w:p>
    <w:p w14:paraId="555FA068" w14:textId="77777777" w:rsidR="005A67ED"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60" w:name="_Toc511655062"/>
      <w:r w:rsidRPr="00715C85">
        <w:rPr>
          <w:rFonts w:ascii="Arial" w:hAnsi="Arial" w:cs="Arial"/>
          <w:b/>
          <w:color w:val="auto"/>
          <w:sz w:val="24"/>
          <w:szCs w:val="24"/>
        </w:rPr>
        <w:t>PROPUESTA</w:t>
      </w:r>
      <w:bookmarkEnd w:id="60"/>
    </w:p>
    <w:p w14:paraId="2C1243DE" w14:textId="77777777" w:rsidR="00F6114A" w:rsidRPr="00F6114A" w:rsidRDefault="00F6114A" w:rsidP="00F6114A"/>
    <w:p w14:paraId="3121562A" w14:textId="269F6F8F" w:rsidR="00B5313D" w:rsidRDefault="00552490" w:rsidP="0007743F">
      <w:pPr>
        <w:pStyle w:val="Ttulo2"/>
        <w:numPr>
          <w:ilvl w:val="1"/>
          <w:numId w:val="15"/>
        </w:numPr>
        <w:rPr>
          <w:rFonts w:ascii="Arial" w:hAnsi="Arial" w:cs="Arial"/>
          <w:b/>
          <w:i/>
          <w:color w:val="auto"/>
          <w:sz w:val="24"/>
          <w:szCs w:val="24"/>
          <w:u w:val="single"/>
        </w:rPr>
      </w:pPr>
      <w:bookmarkStart w:id="61" w:name="_Toc338933405"/>
      <w:bookmarkStart w:id="62" w:name="_Toc371401589"/>
      <w:bookmarkStart w:id="63" w:name="_Toc456344578"/>
      <w:bookmarkStart w:id="64" w:name="_Toc456352694"/>
      <w:bookmarkStart w:id="65" w:name="_Toc489014604"/>
      <w:bookmarkStart w:id="66" w:name="_Toc489015056"/>
      <w:bookmarkStart w:id="67" w:name="_Toc511655067"/>
      <w:r w:rsidRPr="007A2168">
        <w:rPr>
          <w:rFonts w:ascii="Arial" w:hAnsi="Arial" w:cs="Arial"/>
          <w:b/>
          <w:i/>
          <w:color w:val="auto"/>
          <w:sz w:val="24"/>
          <w:szCs w:val="24"/>
          <w:u w:val="single"/>
        </w:rPr>
        <w:t>Ingreso de ofertas en Compras Estatale</w:t>
      </w:r>
      <w:bookmarkEnd w:id="61"/>
      <w:bookmarkEnd w:id="62"/>
      <w:bookmarkEnd w:id="63"/>
      <w:bookmarkEnd w:id="64"/>
      <w:bookmarkEnd w:id="65"/>
      <w:bookmarkEnd w:id="66"/>
      <w:bookmarkEnd w:id="67"/>
      <w:r w:rsidR="00E24A20" w:rsidRPr="007A2168">
        <w:rPr>
          <w:rFonts w:ascii="Arial" w:hAnsi="Arial" w:cs="Arial"/>
          <w:b/>
          <w:i/>
          <w:color w:val="auto"/>
          <w:sz w:val="24"/>
          <w:szCs w:val="24"/>
          <w:u w:val="single"/>
        </w:rPr>
        <w:t>s</w:t>
      </w:r>
    </w:p>
    <w:p w14:paraId="190FE7BA" w14:textId="77777777" w:rsidR="00F6114A" w:rsidRPr="00F6114A" w:rsidRDefault="00F6114A" w:rsidP="00F6114A"/>
    <w:p w14:paraId="66F350BD"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 xml:space="preserve">Las propuestas serán recibidas únicamente en línea. Los oferentes deberán ingresar sus ofertas en el sitio web </w:t>
      </w:r>
      <w:hyperlink r:id="rId14" w:history="1">
        <w:r w:rsidRPr="00B5313D">
          <w:rPr>
            <w:rFonts w:ascii="Arial" w:eastAsiaTheme="majorEastAsia" w:hAnsi="Arial" w:cs="Arial"/>
            <w:spacing w:val="-10"/>
            <w:kern w:val="28"/>
            <w:sz w:val="24"/>
            <w:szCs w:val="24"/>
          </w:rPr>
          <w:t>www.comprasestatales.gub.uy</w:t>
        </w:r>
      </w:hyperlink>
      <w:r w:rsidRPr="00B5313D">
        <w:rPr>
          <w:rFonts w:ascii="Arial" w:eastAsiaTheme="majorEastAsia" w:hAnsi="Arial" w:cs="Arial"/>
          <w:spacing w:val="-10"/>
          <w:kern w:val="28"/>
          <w:sz w:val="24"/>
          <w:szCs w:val="24"/>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La documentación electrónica complementaria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formulario de identificación del oferente debe estar firmado por el titular, o representante con facultades suficientes para ese acto (co</w:t>
      </w:r>
      <w:r w:rsidR="00C72C0F">
        <w:rPr>
          <w:rFonts w:ascii="Arial" w:eastAsiaTheme="majorEastAsia" w:hAnsi="Arial" w:cs="Arial"/>
          <w:spacing w:val="-10"/>
          <w:kern w:val="28"/>
          <w:sz w:val="24"/>
          <w:szCs w:val="24"/>
        </w:rPr>
        <w:t xml:space="preserve">ntar con legitimación). </w:t>
      </w:r>
    </w:p>
    <w:p w14:paraId="173D1FD9"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EFB874C" w14:textId="77777777" w:rsidR="00A25A4E" w:rsidRPr="007A2168" w:rsidRDefault="00A25A4E" w:rsidP="00327AB3">
      <w:pPr>
        <w:pStyle w:val="Prrafodelista"/>
        <w:numPr>
          <w:ilvl w:val="1"/>
          <w:numId w:val="15"/>
        </w:numPr>
        <w:jc w:val="both"/>
        <w:rPr>
          <w:rFonts w:ascii="Arial" w:eastAsiaTheme="majorEastAsia" w:hAnsi="Arial" w:cs="Arial"/>
          <w:b/>
          <w:i/>
          <w:spacing w:val="-10"/>
          <w:kern w:val="28"/>
          <w:sz w:val="24"/>
          <w:szCs w:val="24"/>
          <w:u w:val="single"/>
        </w:rPr>
      </w:pPr>
      <w:r w:rsidRPr="007A2168">
        <w:rPr>
          <w:rFonts w:ascii="Arial" w:eastAsiaTheme="majorEastAsia" w:hAnsi="Arial" w:cs="Arial"/>
          <w:b/>
          <w:i/>
          <w:spacing w:val="-10"/>
          <w:kern w:val="28"/>
          <w:sz w:val="24"/>
          <w:szCs w:val="24"/>
          <w:u w:val="single"/>
        </w:rPr>
        <w:t>Redacción de ofertas</w:t>
      </w:r>
    </w:p>
    <w:p w14:paraId="008DD19C" w14:textId="1DD7D88E" w:rsidR="006D23EC" w:rsidRDefault="00A25A4E" w:rsidP="003A2C0C">
      <w:pPr>
        <w:jc w:val="both"/>
        <w:rPr>
          <w:rFonts w:ascii="Arial" w:eastAsiaTheme="majorEastAsia" w:hAnsi="Arial" w:cs="Arial"/>
          <w:spacing w:val="-10"/>
          <w:kern w:val="28"/>
          <w:sz w:val="24"/>
          <w:szCs w:val="24"/>
        </w:rPr>
      </w:pPr>
      <w:r w:rsidRPr="003A2C0C">
        <w:rPr>
          <w:rFonts w:ascii="Arial" w:eastAsiaTheme="majorEastAsia" w:hAnsi="Arial" w:cs="Arial"/>
          <w:spacing w:val="-10"/>
          <w:kern w:val="28"/>
          <w:sz w:val="24"/>
          <w:szCs w:val="24"/>
        </w:rPr>
        <w:t>Las ofertas deberán ser firmadas por el titular de la empresa o representante legal, redactadas en forma clara y precisa, en idioma castellano y conforme a lo dispuesto por el artículo 63 del TOCAF.</w:t>
      </w:r>
    </w:p>
    <w:p w14:paraId="0634A469" w14:textId="77777777" w:rsidR="00F6114A" w:rsidRPr="00F6114A" w:rsidRDefault="00B5313D" w:rsidP="00F6114A">
      <w:pPr>
        <w:pStyle w:val="Prrafodelista"/>
        <w:numPr>
          <w:ilvl w:val="1"/>
          <w:numId w:val="15"/>
        </w:numPr>
        <w:jc w:val="both"/>
        <w:rPr>
          <w:rFonts w:ascii="Arial" w:hAnsi="Arial" w:cs="Arial"/>
          <w:spacing w:val="-10"/>
          <w:kern w:val="28"/>
          <w:sz w:val="24"/>
          <w:szCs w:val="24"/>
        </w:rPr>
      </w:pPr>
      <w:r>
        <w:rPr>
          <w:rFonts w:ascii="Arial" w:hAnsi="Arial" w:cs="Arial"/>
          <w:spacing w:val="-10"/>
          <w:kern w:val="28"/>
          <w:sz w:val="24"/>
          <w:szCs w:val="24"/>
        </w:rPr>
        <w:t xml:space="preserve"> </w:t>
      </w:r>
      <w:r w:rsidRPr="00B5313D">
        <w:rPr>
          <w:rFonts w:ascii="Arial" w:eastAsiaTheme="majorEastAsia" w:hAnsi="Arial" w:cs="Arial"/>
          <w:b/>
          <w:i/>
          <w:spacing w:val="-10"/>
          <w:kern w:val="28"/>
          <w:sz w:val="24"/>
          <w:szCs w:val="24"/>
          <w:u w:val="single"/>
        </w:rPr>
        <w:t>Apertura de Ofertas</w:t>
      </w:r>
    </w:p>
    <w:p w14:paraId="4F3B7C96" w14:textId="2C93FA7B" w:rsidR="00152EB0" w:rsidRPr="001560FD" w:rsidRDefault="00152EB0" w:rsidP="00F6114A">
      <w:pPr>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 xml:space="preserve">En la fecha y hora indicada se efectuará la apertura de ofertas en forma automática y el acta de apertura será publicada automáticamente en el sitio web </w:t>
      </w:r>
      <w:hyperlink r:id="rId15" w:history="1">
        <w:r w:rsidRPr="00F6114A">
          <w:rPr>
            <w:rFonts w:ascii="Arial" w:eastAsiaTheme="majorEastAsia" w:hAnsi="Arial" w:cs="Arial"/>
            <w:spacing w:val="-10"/>
            <w:kern w:val="28"/>
            <w:sz w:val="24"/>
            <w:szCs w:val="24"/>
          </w:rPr>
          <w:t>www.comprasestatales.gub.uy</w:t>
        </w:r>
      </w:hyperlink>
      <w:r w:rsidRPr="00F6114A">
        <w:rPr>
          <w:rFonts w:ascii="Arial" w:eastAsiaTheme="majorEastAsia" w:hAnsi="Arial" w:cs="Arial"/>
          <w:spacing w:val="-10"/>
          <w:kern w:val="28"/>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6" w:history="1">
        <w:r w:rsidRPr="001560FD">
          <w:rPr>
            <w:rFonts w:ascii="Arial" w:eastAsiaTheme="majorEastAsia" w:hAnsi="Arial" w:cs="Arial"/>
            <w:spacing w:val="-10"/>
            <w:kern w:val="28"/>
            <w:sz w:val="24"/>
            <w:szCs w:val="24"/>
          </w:rPr>
          <w:t>www.comprasestatales.gub.uy</w:t>
        </w:r>
      </w:hyperlink>
      <w:r w:rsidRPr="001560FD">
        <w:rPr>
          <w:rFonts w:ascii="Arial" w:eastAsiaTheme="majorEastAsia" w:hAnsi="Arial" w:cs="Arial"/>
          <w:spacing w:val="-10"/>
          <w:kern w:val="28"/>
          <w:sz w:val="24"/>
          <w:szCs w:val="24"/>
        </w:rPr>
        <w:t>.</w:t>
      </w:r>
    </w:p>
    <w:p w14:paraId="38275E3C" w14:textId="77777777" w:rsidR="00152EB0" w:rsidRPr="00152EB0" w:rsidRDefault="00152EB0" w:rsidP="007E1CA0">
      <w:pPr>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5956F22C" w14:textId="77777777" w:rsidR="00152EB0" w:rsidRPr="00152EB0" w:rsidRDefault="00152EB0" w:rsidP="00152EB0">
      <w:pPr>
        <w:spacing w:line="360" w:lineRule="auto"/>
        <w:jc w:val="both"/>
        <w:rPr>
          <w:rFonts w:ascii="Arial" w:eastAsiaTheme="majorEastAsia" w:hAnsi="Arial" w:cs="Arial"/>
          <w:b/>
          <w:spacing w:val="-10"/>
          <w:kern w:val="28"/>
          <w:sz w:val="24"/>
          <w:szCs w:val="24"/>
          <w:u w:val="single"/>
        </w:rPr>
      </w:pPr>
      <w:r w:rsidRPr="00152EB0">
        <w:rPr>
          <w:rFonts w:ascii="Arial" w:eastAsiaTheme="majorEastAsia" w:hAnsi="Arial" w:cs="Arial"/>
          <w:b/>
          <w:spacing w:val="-10"/>
          <w:kern w:val="28"/>
          <w:sz w:val="24"/>
          <w:szCs w:val="24"/>
          <w:u w:val="single"/>
        </w:rPr>
        <w:t>En caso de discrepancias entre la oferta económica cargada en la línea de cotización del sitio web de Com</w:t>
      </w:r>
      <w:r>
        <w:rPr>
          <w:rFonts w:ascii="Arial" w:eastAsiaTheme="majorEastAsia" w:hAnsi="Arial" w:cs="Arial"/>
          <w:b/>
          <w:spacing w:val="-10"/>
          <w:kern w:val="28"/>
          <w:sz w:val="24"/>
          <w:szCs w:val="24"/>
          <w:u w:val="single"/>
        </w:rPr>
        <w:t>pras y Contrataciones Estatales</w:t>
      </w:r>
      <w:r w:rsidRPr="00152EB0">
        <w:rPr>
          <w:rFonts w:ascii="Arial" w:eastAsiaTheme="majorEastAsia" w:hAnsi="Arial" w:cs="Arial"/>
          <w:b/>
          <w:spacing w:val="-10"/>
          <w:kern w:val="28"/>
          <w:sz w:val="24"/>
          <w:szCs w:val="24"/>
          <w:u w:val="single"/>
        </w:rPr>
        <w:t xml:space="preserve"> y la documentación cargada como archivo adjunto en dicho sitio, valdrá lo establecido en la línea de cotización.</w:t>
      </w:r>
    </w:p>
    <w:p w14:paraId="77955BAC" w14:textId="77777777" w:rsidR="00152EB0" w:rsidRPr="00152EB0" w:rsidRDefault="00152EB0" w:rsidP="00152EB0">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8253E50" w14:textId="04818470" w:rsidR="00B5313D" w:rsidRPr="001B4E4B" w:rsidRDefault="00152EB0" w:rsidP="001B4E4B">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Los oferentes podrán hacer observaciones respecto de la</w:t>
      </w:r>
      <w:r>
        <w:rPr>
          <w:rFonts w:ascii="Arial" w:eastAsiaTheme="majorEastAsia" w:hAnsi="Arial" w:cs="Arial"/>
          <w:spacing w:val="-10"/>
          <w:kern w:val="28"/>
          <w:sz w:val="24"/>
          <w:szCs w:val="24"/>
        </w:rPr>
        <w:t>s ofertas hasta las 16:00 horas del día de la apertura de ofertas</w:t>
      </w:r>
      <w:r w:rsidRPr="00152EB0">
        <w:rPr>
          <w:rFonts w:ascii="Arial" w:eastAsiaTheme="majorEastAsia" w:hAnsi="Arial" w:cs="Arial"/>
          <w:spacing w:val="-10"/>
          <w:kern w:val="28"/>
          <w:sz w:val="24"/>
          <w:szCs w:val="24"/>
        </w:rPr>
        <w:t xml:space="preserve">. Las observaciones deberán ser cursadas a través de la dirección de correo </w:t>
      </w:r>
      <w:r w:rsidRPr="00152EB0">
        <w:rPr>
          <w:rFonts w:ascii="Arial" w:eastAsiaTheme="majorEastAsia" w:hAnsi="Arial" w:cs="Arial"/>
          <w:b/>
          <w:spacing w:val="-10"/>
          <w:kern w:val="28"/>
          <w:sz w:val="24"/>
          <w:szCs w:val="24"/>
          <w:u w:val="single"/>
        </w:rPr>
        <w:t>licitaciones@aduanas.gub.uy</w:t>
      </w:r>
      <w:r w:rsidRPr="00152EB0">
        <w:rPr>
          <w:rFonts w:ascii="Arial" w:eastAsiaTheme="majorEastAsia" w:hAnsi="Arial" w:cs="Arial"/>
          <w:spacing w:val="-10"/>
          <w:kern w:val="28"/>
          <w:sz w:val="24"/>
          <w:szCs w:val="24"/>
        </w:rPr>
        <w:t xml:space="preserve"> y remitidos por la Administración contratante a todos los pr</w:t>
      </w:r>
      <w:r w:rsidR="001B4E4B">
        <w:rPr>
          <w:rFonts w:ascii="Arial" w:eastAsiaTheme="majorEastAsia" w:hAnsi="Arial" w:cs="Arial"/>
          <w:spacing w:val="-10"/>
          <w:kern w:val="28"/>
          <w:sz w:val="24"/>
          <w:szCs w:val="24"/>
        </w:rPr>
        <w:t>oveedores para su conocimiento.</w:t>
      </w:r>
    </w:p>
    <w:p w14:paraId="77D47C38" w14:textId="77777777" w:rsidR="00242E1D" w:rsidRDefault="00A25A4E" w:rsidP="00327AB3">
      <w:pPr>
        <w:pStyle w:val="Ttulo2"/>
        <w:numPr>
          <w:ilvl w:val="1"/>
          <w:numId w:val="15"/>
        </w:numPr>
        <w:rPr>
          <w:rFonts w:ascii="Arial" w:hAnsi="Arial" w:cs="Arial"/>
          <w:b/>
          <w:i/>
          <w:color w:val="auto"/>
          <w:sz w:val="24"/>
          <w:szCs w:val="24"/>
          <w:u w:val="single"/>
        </w:rPr>
      </w:pPr>
      <w:r w:rsidRPr="00B5313D">
        <w:rPr>
          <w:rFonts w:ascii="Arial" w:hAnsi="Arial" w:cs="Arial"/>
          <w:b/>
          <w:i/>
          <w:color w:val="auto"/>
          <w:sz w:val="24"/>
          <w:szCs w:val="24"/>
          <w:u w:val="single"/>
        </w:rPr>
        <w:t>Requisitos de admisibilidad</w:t>
      </w:r>
    </w:p>
    <w:p w14:paraId="123988EA" w14:textId="77777777" w:rsidR="00F6114A" w:rsidRPr="00F6114A" w:rsidRDefault="00F6114A" w:rsidP="00F6114A"/>
    <w:p w14:paraId="2DAE6588" w14:textId="77777777" w:rsidR="006977EB" w:rsidRPr="00715C85" w:rsidRDefault="00A25A4E"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oferente deberá presentar</w:t>
      </w:r>
      <w:r w:rsidR="00CB29A5">
        <w:rPr>
          <w:rFonts w:ascii="Arial" w:eastAsiaTheme="majorEastAsia" w:hAnsi="Arial" w:cs="Arial"/>
          <w:spacing w:val="-10"/>
          <w:kern w:val="28"/>
          <w:sz w:val="24"/>
          <w:szCs w:val="24"/>
        </w:rPr>
        <w:t xml:space="preserve"> en </w:t>
      </w:r>
      <w:r w:rsidR="008C0758" w:rsidRPr="00715C85">
        <w:rPr>
          <w:rFonts w:ascii="Arial" w:eastAsiaTheme="majorEastAsia" w:hAnsi="Arial" w:cs="Arial"/>
          <w:spacing w:val="-10"/>
          <w:kern w:val="28"/>
          <w:sz w:val="24"/>
          <w:szCs w:val="24"/>
        </w:rPr>
        <w:t xml:space="preserve">forma obligatoria </w:t>
      </w:r>
      <w:r w:rsidR="006977EB" w:rsidRPr="00715C85">
        <w:rPr>
          <w:rFonts w:ascii="Arial" w:eastAsiaTheme="majorEastAsia" w:hAnsi="Arial" w:cs="Arial"/>
          <w:spacing w:val="-10"/>
          <w:kern w:val="28"/>
          <w:sz w:val="24"/>
          <w:szCs w:val="24"/>
        </w:rPr>
        <w:t>la siguiente documentación:</w:t>
      </w:r>
    </w:p>
    <w:p w14:paraId="1679EF8C" w14:textId="77777777" w:rsidR="00943AD9"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943AD9">
        <w:rPr>
          <w:rFonts w:ascii="Arial" w:eastAsiaTheme="majorEastAsia" w:hAnsi="Arial" w:cs="Arial"/>
          <w:spacing w:val="-10"/>
          <w:kern w:val="28"/>
          <w:sz w:val="24"/>
          <w:szCs w:val="24"/>
        </w:rPr>
        <w:t>Anexo I: Formulario de Identificación de Oferente</w:t>
      </w:r>
      <w:r w:rsidR="00A25A4E" w:rsidRPr="00943AD9">
        <w:rPr>
          <w:rFonts w:ascii="Arial" w:eastAsiaTheme="majorEastAsia" w:hAnsi="Arial" w:cs="Arial"/>
          <w:spacing w:val="-10"/>
          <w:kern w:val="28"/>
          <w:sz w:val="24"/>
          <w:szCs w:val="24"/>
        </w:rPr>
        <w:t>, firmado por titular o representante de la empresa acreditado en RUPE</w:t>
      </w:r>
      <w:r w:rsidR="00561CA4" w:rsidRPr="00943AD9">
        <w:rPr>
          <w:rFonts w:ascii="Arial" w:eastAsiaTheme="majorEastAsia" w:hAnsi="Arial" w:cs="Arial"/>
          <w:spacing w:val="-10"/>
          <w:kern w:val="28"/>
          <w:sz w:val="24"/>
          <w:szCs w:val="24"/>
        </w:rPr>
        <w:t xml:space="preserve"> (fojas </w:t>
      </w:r>
      <w:r w:rsidR="00CE709B" w:rsidRPr="00943AD9">
        <w:rPr>
          <w:rFonts w:ascii="Arial" w:eastAsiaTheme="majorEastAsia" w:hAnsi="Arial" w:cs="Arial"/>
          <w:spacing w:val="-10"/>
          <w:kern w:val="28"/>
          <w:sz w:val="24"/>
          <w:szCs w:val="24"/>
        </w:rPr>
        <w:t>19</w:t>
      </w:r>
      <w:r w:rsidR="005071F4" w:rsidRPr="00943AD9">
        <w:rPr>
          <w:rFonts w:ascii="Arial" w:eastAsiaTheme="majorEastAsia" w:hAnsi="Arial" w:cs="Arial"/>
          <w:spacing w:val="-10"/>
          <w:kern w:val="28"/>
          <w:sz w:val="24"/>
          <w:szCs w:val="24"/>
        </w:rPr>
        <w:t>)</w:t>
      </w:r>
      <w:r w:rsidR="00CD0303" w:rsidRPr="00943AD9">
        <w:rPr>
          <w:rFonts w:ascii="Arial" w:eastAsiaTheme="majorEastAsia" w:hAnsi="Arial" w:cs="Arial"/>
          <w:spacing w:val="-10"/>
          <w:kern w:val="28"/>
          <w:sz w:val="24"/>
          <w:szCs w:val="24"/>
        </w:rPr>
        <w:t xml:space="preserve">. </w:t>
      </w:r>
    </w:p>
    <w:p w14:paraId="5EE778DE" w14:textId="77777777" w:rsidR="005071F4" w:rsidRPr="00943AD9"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943AD9">
        <w:rPr>
          <w:rFonts w:ascii="Arial" w:eastAsiaTheme="majorEastAsia" w:hAnsi="Arial" w:cs="Arial"/>
          <w:spacing w:val="-10"/>
          <w:kern w:val="28"/>
          <w:sz w:val="24"/>
          <w:szCs w:val="24"/>
        </w:rPr>
        <w:t>Anexo II: Oferta</w:t>
      </w:r>
      <w:r w:rsidR="00CB6267" w:rsidRPr="00943AD9">
        <w:rPr>
          <w:rFonts w:ascii="Arial" w:eastAsiaTheme="majorEastAsia" w:hAnsi="Arial" w:cs="Arial"/>
          <w:spacing w:val="-10"/>
          <w:kern w:val="28"/>
          <w:sz w:val="24"/>
          <w:szCs w:val="24"/>
        </w:rPr>
        <w:t xml:space="preserve"> </w:t>
      </w:r>
      <w:r w:rsidR="00CE709B" w:rsidRPr="00943AD9">
        <w:rPr>
          <w:rFonts w:ascii="Arial" w:eastAsiaTheme="majorEastAsia" w:hAnsi="Arial" w:cs="Arial"/>
          <w:spacing w:val="-10"/>
          <w:kern w:val="28"/>
          <w:sz w:val="24"/>
          <w:szCs w:val="24"/>
        </w:rPr>
        <w:t>(fojas 20</w:t>
      </w:r>
      <w:r w:rsidR="005071F4" w:rsidRPr="00943AD9">
        <w:rPr>
          <w:rFonts w:ascii="Arial" w:eastAsiaTheme="majorEastAsia" w:hAnsi="Arial" w:cs="Arial"/>
          <w:spacing w:val="-10"/>
          <w:kern w:val="28"/>
          <w:sz w:val="24"/>
          <w:szCs w:val="24"/>
        </w:rPr>
        <w:t>)</w:t>
      </w:r>
    </w:p>
    <w:p w14:paraId="7114C086" w14:textId="1A4AFE26" w:rsidR="006977EB" w:rsidRPr="00715C85" w:rsidRDefault="0003480D" w:rsidP="00AD33C6">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Antecedentes: A</w:t>
      </w:r>
      <w:r w:rsidR="00623B57" w:rsidRPr="00715C85">
        <w:rPr>
          <w:rFonts w:ascii="Arial" w:eastAsiaTheme="majorEastAsia" w:hAnsi="Arial" w:cs="Arial"/>
          <w:spacing w:val="-10"/>
          <w:kern w:val="28"/>
          <w:sz w:val="24"/>
          <w:szCs w:val="24"/>
        </w:rPr>
        <w:t>ntecedent</w:t>
      </w:r>
      <w:r w:rsidRPr="00715C85">
        <w:rPr>
          <w:rFonts w:ascii="Arial" w:eastAsiaTheme="majorEastAsia" w:hAnsi="Arial" w:cs="Arial"/>
          <w:spacing w:val="-10"/>
          <w:kern w:val="28"/>
          <w:sz w:val="24"/>
          <w:szCs w:val="24"/>
        </w:rPr>
        <w:t xml:space="preserve">es </w:t>
      </w:r>
      <w:r w:rsidR="00623B57" w:rsidRPr="00715C85">
        <w:rPr>
          <w:rFonts w:ascii="Arial" w:eastAsiaTheme="majorEastAsia" w:hAnsi="Arial" w:cs="Arial"/>
          <w:spacing w:val="-10"/>
          <w:kern w:val="28"/>
          <w:sz w:val="24"/>
          <w:szCs w:val="24"/>
        </w:rPr>
        <w:t>comerciales</w:t>
      </w:r>
      <w:r w:rsidR="005071F4" w:rsidRPr="00715C85">
        <w:rPr>
          <w:rFonts w:ascii="Arial" w:eastAsiaTheme="majorEastAsia" w:hAnsi="Arial" w:cs="Arial"/>
          <w:spacing w:val="-10"/>
          <w:kern w:val="28"/>
          <w:sz w:val="24"/>
          <w:szCs w:val="24"/>
        </w:rPr>
        <w:t xml:space="preserve"> </w:t>
      </w:r>
      <w:r w:rsidR="00B71460" w:rsidRPr="00715C85">
        <w:rPr>
          <w:rFonts w:ascii="Arial" w:eastAsiaTheme="majorEastAsia" w:hAnsi="Arial" w:cs="Arial"/>
          <w:spacing w:val="-10"/>
          <w:kern w:val="28"/>
          <w:sz w:val="24"/>
          <w:szCs w:val="24"/>
        </w:rPr>
        <w:t>según formulario incluido a fojas 2</w:t>
      </w:r>
      <w:r w:rsidR="00CE709B" w:rsidRPr="00715C85">
        <w:rPr>
          <w:rFonts w:ascii="Arial" w:eastAsiaTheme="majorEastAsia" w:hAnsi="Arial" w:cs="Arial"/>
          <w:spacing w:val="-10"/>
          <w:kern w:val="28"/>
          <w:sz w:val="24"/>
          <w:szCs w:val="24"/>
        </w:rPr>
        <w:t>1</w:t>
      </w:r>
      <w:r w:rsidR="005071F4" w:rsidRPr="00715C85">
        <w:rPr>
          <w:rFonts w:ascii="Arial" w:eastAsiaTheme="majorEastAsia" w:hAnsi="Arial" w:cs="Arial"/>
          <w:spacing w:val="-10"/>
          <w:kern w:val="28"/>
          <w:sz w:val="24"/>
          <w:szCs w:val="24"/>
        </w:rPr>
        <w:t xml:space="preserve">. </w:t>
      </w:r>
    </w:p>
    <w:p w14:paraId="442AD9C1" w14:textId="77777777" w:rsidR="003C4DF4" w:rsidRPr="00715C85" w:rsidRDefault="003C4DF4" w:rsidP="00AD33C6">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Comprobante de visita obligatoria.</w:t>
      </w:r>
    </w:p>
    <w:p w14:paraId="3AF08B5E" w14:textId="77777777" w:rsidR="00943AD9" w:rsidRDefault="00943AD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391F6F37" w14:textId="77777777" w:rsidR="00CE1C99" w:rsidRDefault="00CE1C9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CE1C99">
        <w:rPr>
          <w:rFonts w:ascii="Arial" w:eastAsiaTheme="majorEastAsia" w:hAnsi="Arial" w:cs="Arial"/>
          <w:spacing w:val="-10"/>
          <w:kern w:val="28"/>
          <w:sz w:val="24"/>
          <w:szCs w:val="24"/>
        </w:rPr>
        <w:t xml:space="preserve">En caso de ser Consorcio </w:t>
      </w:r>
      <w:r>
        <w:rPr>
          <w:rFonts w:ascii="Arial" w:eastAsiaTheme="majorEastAsia" w:hAnsi="Arial" w:cs="Arial"/>
          <w:spacing w:val="-10"/>
          <w:kern w:val="28"/>
          <w:sz w:val="24"/>
          <w:szCs w:val="24"/>
        </w:rPr>
        <w:t xml:space="preserve">también </w:t>
      </w:r>
      <w:r w:rsidRPr="00CE1C99">
        <w:rPr>
          <w:rFonts w:ascii="Arial" w:eastAsiaTheme="majorEastAsia" w:hAnsi="Arial" w:cs="Arial"/>
          <w:spacing w:val="-10"/>
          <w:kern w:val="28"/>
          <w:sz w:val="24"/>
          <w:szCs w:val="24"/>
        </w:rPr>
        <w:t xml:space="preserve">deberá presentarse </w:t>
      </w:r>
      <w:r>
        <w:rPr>
          <w:rFonts w:ascii="Arial" w:eastAsiaTheme="majorEastAsia" w:hAnsi="Arial" w:cs="Arial"/>
          <w:spacing w:val="-10"/>
          <w:kern w:val="28"/>
          <w:sz w:val="24"/>
          <w:szCs w:val="24"/>
        </w:rPr>
        <w:t>la siguiente documentación:</w:t>
      </w:r>
    </w:p>
    <w:p w14:paraId="05FA5133" w14:textId="77777777" w:rsidR="00943AD9" w:rsidRPr="00F6114A" w:rsidRDefault="00CE1C99" w:rsidP="00F6114A">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El Formulario de Identificación del Oferente (Anexo I) deberá presentarse por cada una de las firmas que lo integren.</w:t>
      </w:r>
    </w:p>
    <w:p w14:paraId="6F09B830" w14:textId="77777777" w:rsidR="00CE1C99" w:rsidRPr="00F6114A" w:rsidRDefault="00CE1C99" w:rsidP="00F6114A">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Carta compromiso firmada por los representantes legales de cada empresa por la cual se compro</w:t>
      </w:r>
      <w:r w:rsidR="00B456A2" w:rsidRPr="00F6114A">
        <w:rPr>
          <w:rFonts w:ascii="Arial" w:eastAsiaTheme="majorEastAsia" w:hAnsi="Arial" w:cs="Arial"/>
          <w:spacing w:val="-10"/>
          <w:kern w:val="28"/>
          <w:sz w:val="24"/>
          <w:szCs w:val="24"/>
        </w:rPr>
        <w:t>meten a constituir el consorcio</w:t>
      </w:r>
      <w:r w:rsidR="00555E24" w:rsidRPr="00F6114A">
        <w:rPr>
          <w:rFonts w:ascii="Arial" w:eastAsiaTheme="majorEastAsia" w:hAnsi="Arial" w:cs="Arial"/>
          <w:spacing w:val="-10"/>
          <w:kern w:val="28"/>
          <w:sz w:val="24"/>
          <w:szCs w:val="24"/>
        </w:rPr>
        <w:t>.</w:t>
      </w:r>
    </w:p>
    <w:p w14:paraId="62EBFF26" w14:textId="77777777" w:rsidR="008C0758" w:rsidRPr="00715C85" w:rsidRDefault="008C0758"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eastAsiaTheme="majorEastAsia" w:hAnsi="Arial" w:cs="Arial"/>
          <w:spacing w:val="-10"/>
          <w:kern w:val="28"/>
          <w:sz w:val="24"/>
          <w:szCs w:val="24"/>
        </w:rPr>
      </w:pPr>
    </w:p>
    <w:p w14:paraId="12A83C6F" w14:textId="77777777" w:rsidR="00242E1D" w:rsidRPr="00715C85" w:rsidRDefault="008C0758"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Para quienes no incluyan el comprobante de visita obligatoria y se encuentre registrado en la planilla de asistencia, se tendrá como presentado el referido comprobante siempre que se haya realizado la visita segú</w:t>
      </w:r>
      <w:r w:rsidR="00552490">
        <w:rPr>
          <w:rFonts w:ascii="Arial" w:eastAsiaTheme="majorEastAsia" w:hAnsi="Arial" w:cs="Arial"/>
          <w:spacing w:val="-10"/>
          <w:kern w:val="28"/>
          <w:sz w:val="24"/>
          <w:szCs w:val="24"/>
        </w:rPr>
        <w:t>n requerimiento del artículo 2</w:t>
      </w:r>
      <w:r w:rsidRPr="00715C85">
        <w:rPr>
          <w:rFonts w:ascii="Arial" w:eastAsiaTheme="majorEastAsia" w:hAnsi="Arial" w:cs="Arial"/>
          <w:spacing w:val="-10"/>
          <w:kern w:val="28"/>
          <w:sz w:val="24"/>
          <w:szCs w:val="24"/>
        </w:rPr>
        <w:t xml:space="preserve"> del presente pliego.</w:t>
      </w: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6F08194E" w14:textId="77777777" w:rsidR="00A32DF9"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 OBLIGATORIA DESCALIFICARÁ AUTOMATICAMENTE LA OFERTA.</w:t>
      </w:r>
    </w:p>
    <w:p w14:paraId="22009671" w14:textId="77777777" w:rsidR="00E63414" w:rsidRPr="00715C85" w:rsidRDefault="00E63414"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4BFB222" w14:textId="77777777" w:rsidR="00EA5320" w:rsidRDefault="00EA5320" w:rsidP="00EA5320">
      <w:pPr>
        <w:pStyle w:val="Ttulo2"/>
        <w:spacing w:before="0"/>
        <w:rPr>
          <w:rFonts w:ascii="Arial" w:hAnsi="Arial" w:cs="Arial"/>
          <w:color w:val="auto"/>
          <w:spacing w:val="-10"/>
          <w:kern w:val="28"/>
          <w:sz w:val="24"/>
          <w:szCs w:val="24"/>
        </w:rPr>
      </w:pPr>
      <w:bookmarkStart w:id="68" w:name="_Toc371401587"/>
      <w:bookmarkStart w:id="69" w:name="_Toc456344576"/>
      <w:bookmarkStart w:id="70" w:name="_Toc456352692"/>
      <w:bookmarkStart w:id="71" w:name="_Toc489014601"/>
      <w:bookmarkStart w:id="72" w:name="_Toc489015053"/>
      <w:bookmarkStart w:id="73" w:name="_Toc511655064"/>
    </w:p>
    <w:p w14:paraId="6921924C" w14:textId="73E6FC7D" w:rsidR="00555E24" w:rsidRDefault="00555E24" w:rsidP="00F6114A">
      <w:pPr>
        <w:pStyle w:val="Ttulo2"/>
        <w:numPr>
          <w:ilvl w:val="1"/>
          <w:numId w:val="15"/>
        </w:numPr>
        <w:spacing w:before="0"/>
        <w:rPr>
          <w:rFonts w:ascii="Arial" w:hAnsi="Arial" w:cs="Arial"/>
          <w:b/>
          <w:i/>
          <w:color w:val="auto"/>
          <w:sz w:val="24"/>
          <w:szCs w:val="24"/>
          <w:u w:val="single"/>
        </w:rPr>
      </w:pPr>
      <w:r w:rsidRPr="007A2168">
        <w:rPr>
          <w:rFonts w:ascii="Arial" w:hAnsi="Arial" w:cs="Arial"/>
          <w:b/>
          <w:i/>
          <w:color w:val="auto"/>
          <w:sz w:val="24"/>
          <w:szCs w:val="24"/>
          <w:u w:val="single"/>
        </w:rPr>
        <w:t xml:space="preserve">Integración de consorcio. </w:t>
      </w:r>
    </w:p>
    <w:p w14:paraId="0EBFECAA" w14:textId="77777777" w:rsidR="00F6114A" w:rsidRPr="00F6114A" w:rsidRDefault="00F6114A" w:rsidP="00F6114A">
      <w:pPr>
        <w:pStyle w:val="Prrafodelista"/>
        <w:ind w:left="360"/>
      </w:pPr>
    </w:p>
    <w:p w14:paraId="47F6668B" w14:textId="77777777" w:rsidR="00555E24" w:rsidRDefault="00555E24" w:rsidP="003A2C0C">
      <w:pPr>
        <w:pStyle w:val="Ttulo2"/>
        <w:spacing w:before="0" w:line="360" w:lineRule="auto"/>
        <w:jc w:val="both"/>
        <w:rPr>
          <w:rFonts w:ascii="Arial" w:hAnsi="Arial" w:cs="Arial"/>
          <w:color w:val="auto"/>
          <w:spacing w:val="-10"/>
          <w:kern w:val="28"/>
          <w:sz w:val="24"/>
          <w:szCs w:val="24"/>
        </w:rPr>
      </w:pPr>
      <w:r w:rsidRPr="00152EB0">
        <w:rPr>
          <w:rFonts w:ascii="Arial" w:hAnsi="Arial" w:cs="Arial"/>
          <w:color w:val="auto"/>
          <w:spacing w:val="-10"/>
          <w:kern w:val="28"/>
          <w:sz w:val="24"/>
          <w:szCs w:val="24"/>
        </w:rPr>
        <w:t>Si dos o más empresas resolvieran presentarse a la licitación integrando un Consorcio, además de la documentación exigida para cada una de ellas, deberán presentar una carta compromiso firmada por los representantes legales de cada empresa por la cual se comprometen a constituir el consorcio de acuerdo a lo dispuesto por los artículos 17,501, 502, 503 y concordantes de la Ley N° 16.060 de 4 de setiembre de 1989 (Suscripción del contrato, inscripción del mismo en el Registro Público de Comercio y publicación de un extracto en el Diario Oficial), en caso de resultar adjudicatarios.</w:t>
      </w:r>
    </w:p>
    <w:p w14:paraId="3355E136" w14:textId="77777777" w:rsidR="00F6114A" w:rsidRPr="007E1CA0" w:rsidRDefault="00F6114A" w:rsidP="00F6114A">
      <w:pPr>
        <w:rPr>
          <w:rFonts w:ascii="Arial" w:eastAsiaTheme="majorEastAsia" w:hAnsi="Arial" w:cs="Arial"/>
          <w:spacing w:val="-10"/>
          <w:kern w:val="28"/>
          <w:sz w:val="24"/>
          <w:szCs w:val="24"/>
        </w:rPr>
      </w:pPr>
    </w:p>
    <w:p w14:paraId="52C8C2C7" w14:textId="77777777" w:rsidR="000376C3" w:rsidRPr="00152EB0" w:rsidRDefault="000376C3" w:rsidP="003A2C0C">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7AE535CA" w14:textId="77777777" w:rsidR="00555E24" w:rsidRPr="00152EB0" w:rsidRDefault="000376C3" w:rsidP="003A2C0C">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Se deberá indicar en la propuesta el porcentaje en el que facturaran el objeto de la presente licitación cada uno de los integrantes del Consorcio.</w:t>
      </w:r>
    </w:p>
    <w:p w14:paraId="1546F12B" w14:textId="2FCBB9CC" w:rsidR="008F0795" w:rsidRPr="007D5654"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79C7E483" w14:textId="085995EE" w:rsidR="00B5313D" w:rsidRDefault="006977EB" w:rsidP="00B5313D">
      <w:pPr>
        <w:pStyle w:val="Ttulo2"/>
        <w:numPr>
          <w:ilvl w:val="1"/>
          <w:numId w:val="30"/>
        </w:numPr>
        <w:spacing w:before="0"/>
        <w:rPr>
          <w:rFonts w:ascii="Arial" w:hAnsi="Arial" w:cs="Arial"/>
          <w:b/>
          <w:i/>
          <w:color w:val="auto"/>
          <w:sz w:val="24"/>
          <w:szCs w:val="24"/>
          <w:u w:val="single"/>
        </w:rPr>
      </w:pPr>
      <w:r w:rsidRPr="007A2168">
        <w:rPr>
          <w:rFonts w:ascii="Arial" w:hAnsi="Arial" w:cs="Arial"/>
          <w:b/>
          <w:i/>
          <w:color w:val="auto"/>
          <w:sz w:val="24"/>
          <w:szCs w:val="24"/>
          <w:u w:val="single"/>
        </w:rPr>
        <w:t>Confidencial</w:t>
      </w:r>
      <w:bookmarkEnd w:id="68"/>
      <w:bookmarkEnd w:id="69"/>
      <w:bookmarkEnd w:id="70"/>
      <w:bookmarkEnd w:id="71"/>
      <w:bookmarkEnd w:id="72"/>
      <w:bookmarkEnd w:id="73"/>
    </w:p>
    <w:p w14:paraId="6FD98A53" w14:textId="77777777" w:rsidR="00F6114A" w:rsidRPr="00F6114A" w:rsidRDefault="00F6114A" w:rsidP="00F6114A"/>
    <w:p w14:paraId="04965C78"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El oferente deberá realizar la clasificación en base a los siguientes criterios:</w:t>
      </w:r>
    </w:p>
    <w:p w14:paraId="26F9A5EC"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Se considera información confidencial:</w:t>
      </w:r>
    </w:p>
    <w:p w14:paraId="525F1BE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información relativa a sus clientes, salvo aquella que sea requerida como factor de evaluación</w:t>
      </w:r>
    </w:p>
    <w:p w14:paraId="25BE96EF"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pueda ser objeto de propiedad intelectual</w:t>
      </w:r>
    </w:p>
    <w:p w14:paraId="1BB107C6"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refiera al patrimonio del oferente</w:t>
      </w:r>
    </w:p>
    <w:p w14:paraId="7183EC33"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comprenda hechos o actos de carácter económico, contable, jurídico o administrativo, relativos al oferente, que pudiera ser útil para un competidor</w:t>
      </w:r>
    </w:p>
    <w:p w14:paraId="6D09665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esté amparada en una cláusula contractual de confidencialidad, y</w:t>
      </w:r>
    </w:p>
    <w:p w14:paraId="7FC7544F" w14:textId="2F0ED938" w:rsidR="00B5313D" w:rsidRDefault="00B5313D" w:rsidP="00F6114A">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aquella de naturaleza similar conforme a lo dispuesto en la Ley de Acceso a la Información (Ley Nº 18.381), y demás normas concordantes y complementarias.</w:t>
      </w:r>
    </w:p>
    <w:p w14:paraId="1CFA6A1D" w14:textId="77777777" w:rsidR="00B5313D" w:rsidRPr="00E63414" w:rsidRDefault="00B5313D" w:rsidP="00B5313D">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E63414">
        <w:rPr>
          <w:rFonts w:eastAsiaTheme="majorEastAsia"/>
          <w:spacing w:val="-10"/>
          <w:kern w:val="28"/>
          <w:sz w:val="24"/>
          <w:szCs w:val="24"/>
          <w:lang w:val="es-UY" w:eastAsia="en-US"/>
        </w:rPr>
        <w:t>En ningún caso se considera información confidencial:</w:t>
      </w:r>
    </w:p>
    <w:p w14:paraId="4DC5A77C"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relativa a los precios</w:t>
      </w:r>
    </w:p>
    <w:p w14:paraId="32B72ECB"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descripción de bienes y servicios ofertados, y</w:t>
      </w:r>
    </w:p>
    <w:p w14:paraId="388AE70E"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las condiciones generales de la oferta</w:t>
      </w:r>
    </w:p>
    <w:p w14:paraId="43CEDE99"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Los documentos que entregue un oferente en carácter confidencial, no serán divulgados a los restantes oferentes.</w:t>
      </w:r>
    </w:p>
    <w:p w14:paraId="723E7D9A"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oferente deberá incluir en la parte pública de la oferta un resumen no confidencial de la información confidencial que ingrese que deberá ser breve y conciso (artículo 30 del Decreto N° 232/010).</w:t>
      </w:r>
    </w:p>
    <w:p w14:paraId="6A9E8B34" w14:textId="4F51A012" w:rsidR="00242E1D" w:rsidRPr="001B4E4B" w:rsidRDefault="00B5313D" w:rsidP="001B4E4B">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Pr>
          <w:rFonts w:ascii="Arial" w:eastAsiaTheme="majorEastAsia" w:hAnsi="Arial" w:cs="Arial"/>
          <w:spacing w:val="-10"/>
          <w:kern w:val="28"/>
          <w:sz w:val="24"/>
          <w:szCs w:val="24"/>
        </w:rPr>
        <w:t xml:space="preserve">ículo 13 de la mencionada Ley. </w:t>
      </w:r>
    </w:p>
    <w:p w14:paraId="5F4F2A3F" w14:textId="3A35719D" w:rsidR="008E6047" w:rsidRDefault="000D2424" w:rsidP="001B4E4B">
      <w:pPr>
        <w:pStyle w:val="Ttulo2"/>
        <w:numPr>
          <w:ilvl w:val="1"/>
          <w:numId w:val="30"/>
        </w:numPr>
        <w:ind w:left="0"/>
        <w:rPr>
          <w:rFonts w:ascii="Arial" w:hAnsi="Arial" w:cs="Arial"/>
          <w:b/>
          <w:i/>
          <w:color w:val="auto"/>
          <w:sz w:val="24"/>
          <w:szCs w:val="24"/>
          <w:u w:val="single"/>
        </w:rPr>
      </w:pPr>
      <w:bookmarkStart w:id="74" w:name="_Toc371401588"/>
      <w:bookmarkStart w:id="75" w:name="_Toc456344577"/>
      <w:bookmarkStart w:id="76" w:name="_Toc456352693"/>
      <w:bookmarkStart w:id="77" w:name="_Toc489014603"/>
      <w:bookmarkStart w:id="78" w:name="_Toc489015055"/>
      <w:bookmarkStart w:id="79" w:name="_Toc511655066"/>
      <w:r w:rsidRPr="007A2168">
        <w:rPr>
          <w:rFonts w:ascii="Arial" w:hAnsi="Arial" w:cs="Arial"/>
          <w:b/>
          <w:i/>
          <w:color w:val="auto"/>
          <w:sz w:val="24"/>
          <w:szCs w:val="24"/>
        </w:rPr>
        <w:t xml:space="preserve"> </w:t>
      </w:r>
      <w:r w:rsidR="008E6047" w:rsidRPr="007A2168">
        <w:rPr>
          <w:rFonts w:ascii="Arial" w:hAnsi="Arial" w:cs="Arial"/>
          <w:b/>
          <w:i/>
          <w:color w:val="auto"/>
          <w:sz w:val="24"/>
          <w:szCs w:val="24"/>
          <w:u w:val="single"/>
        </w:rPr>
        <w:t>Plazo para presentar documentación faltante en la o</w:t>
      </w:r>
      <w:r w:rsidR="006977EB" w:rsidRPr="007A2168">
        <w:rPr>
          <w:rFonts w:ascii="Arial" w:hAnsi="Arial" w:cs="Arial"/>
          <w:b/>
          <w:i/>
          <w:color w:val="auto"/>
          <w:sz w:val="24"/>
          <w:szCs w:val="24"/>
          <w:u w:val="single"/>
        </w:rPr>
        <w:t>ferta</w:t>
      </w:r>
      <w:bookmarkEnd w:id="74"/>
      <w:bookmarkEnd w:id="75"/>
      <w:bookmarkEnd w:id="76"/>
      <w:bookmarkEnd w:id="77"/>
      <w:bookmarkEnd w:id="78"/>
      <w:bookmarkEnd w:id="79"/>
    </w:p>
    <w:p w14:paraId="67A091F8" w14:textId="77777777" w:rsidR="00F6114A" w:rsidRPr="00F6114A" w:rsidRDefault="00F6114A" w:rsidP="00F6114A"/>
    <w:p w14:paraId="7B14A35A" w14:textId="77777777" w:rsidR="006977EB" w:rsidRPr="00715C85" w:rsidRDefault="002C7A5A"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La </w:t>
      </w:r>
      <w:r w:rsidR="006977EB" w:rsidRPr="00715C85">
        <w:rPr>
          <w:rFonts w:ascii="Arial" w:eastAsiaTheme="majorEastAsia" w:hAnsi="Arial" w:cs="Arial"/>
          <w:spacing w:val="-10"/>
          <w:kern w:val="28"/>
          <w:sz w:val="24"/>
          <w:szCs w:val="24"/>
        </w:rPr>
        <w:t>Administración podrá otorg</w:t>
      </w:r>
      <w:r w:rsidR="008E6047" w:rsidRPr="00715C85">
        <w:rPr>
          <w:rFonts w:ascii="Arial" w:eastAsiaTheme="majorEastAsia" w:hAnsi="Arial" w:cs="Arial"/>
          <w:spacing w:val="-10"/>
          <w:kern w:val="28"/>
          <w:sz w:val="24"/>
          <w:szCs w:val="24"/>
        </w:rPr>
        <w:t>ar un plazo de dos días hábiles,</w:t>
      </w:r>
      <w:r w:rsidR="006977EB" w:rsidRPr="00715C85">
        <w:rPr>
          <w:rFonts w:ascii="Arial" w:eastAsiaTheme="majorEastAsia" w:hAnsi="Arial" w:cs="Arial"/>
          <w:spacing w:val="-10"/>
          <w:kern w:val="28"/>
          <w:sz w:val="24"/>
          <w:szCs w:val="24"/>
        </w:rPr>
        <w:t xml:space="preserve"> para su cumplimiento, como lo establece el Artículo 65 del TOCAF.</w:t>
      </w:r>
    </w:p>
    <w:p w14:paraId="5569F1EB" w14:textId="79D45E40" w:rsidR="00F6114A" w:rsidRPr="00715C85" w:rsidRDefault="006977EB" w:rsidP="00AD33C6">
      <w:pPr>
        <w:autoSpaceDE w:val="0"/>
        <w:autoSpaceDN w:val="0"/>
        <w:adjustRightIn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1B4E4B">
      <w:pPr>
        <w:pStyle w:val="Ttulo1"/>
        <w:numPr>
          <w:ilvl w:val="0"/>
          <w:numId w:val="30"/>
        </w:numPr>
        <w:shd w:val="clear" w:color="auto" w:fill="BDD6EE" w:themeFill="accent1" w:themeFillTint="66"/>
        <w:ind w:left="0"/>
        <w:rPr>
          <w:rFonts w:ascii="Arial" w:hAnsi="Arial" w:cs="Arial"/>
          <w:b/>
          <w:color w:val="auto"/>
          <w:sz w:val="24"/>
          <w:szCs w:val="24"/>
        </w:rPr>
      </w:pPr>
      <w:bookmarkStart w:id="80" w:name="_Toc511655071"/>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80"/>
    </w:p>
    <w:p w14:paraId="6A48950E" w14:textId="77777777" w:rsidR="00036E2C" w:rsidRPr="00715C85" w:rsidRDefault="00036E2C" w:rsidP="00AD33C6">
      <w:pPr>
        <w:ind w:firstLine="708"/>
        <w:jc w:val="both"/>
        <w:rPr>
          <w:rFonts w:ascii="Arial" w:eastAsiaTheme="majorEastAsia" w:hAnsi="Arial" w:cs="Arial"/>
          <w:b/>
          <w:spacing w:val="-10"/>
          <w:kern w:val="28"/>
          <w:sz w:val="24"/>
          <w:szCs w:val="24"/>
        </w:rPr>
      </w:pPr>
    </w:p>
    <w:p w14:paraId="7D8B1D70" w14:textId="07F1D5BA" w:rsidR="00242E1D" w:rsidRDefault="003B1330" w:rsidP="007A2168">
      <w:pPr>
        <w:pStyle w:val="Ttulo2"/>
        <w:rPr>
          <w:rFonts w:ascii="Arial" w:hAnsi="Arial" w:cs="Arial"/>
          <w:b/>
          <w:i/>
          <w:color w:val="auto"/>
          <w:sz w:val="24"/>
          <w:szCs w:val="24"/>
          <w:u w:val="single"/>
        </w:rPr>
      </w:pPr>
      <w:bookmarkStart w:id="81" w:name="_Toc489014609"/>
      <w:bookmarkStart w:id="82" w:name="_Toc489015061"/>
      <w:bookmarkStart w:id="83" w:name="_Toc511655072"/>
      <w:r>
        <w:rPr>
          <w:rFonts w:ascii="Arial" w:hAnsi="Arial" w:cs="Arial"/>
          <w:b/>
          <w:i/>
          <w:color w:val="auto"/>
          <w:sz w:val="24"/>
          <w:szCs w:val="24"/>
        </w:rPr>
        <w:t>8</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81"/>
      <w:bookmarkEnd w:id="82"/>
      <w:bookmarkEnd w:id="83"/>
    </w:p>
    <w:p w14:paraId="160CCFCE" w14:textId="77777777" w:rsidR="00F6114A" w:rsidRPr="00F6114A" w:rsidRDefault="00F6114A" w:rsidP="00F6114A"/>
    <w:p w14:paraId="4FF3A036" w14:textId="066FDDF0" w:rsidR="00797503" w:rsidRDefault="006865E5" w:rsidP="006739F7">
      <w:pPr>
        <w:pStyle w:val="Prrafodelista"/>
        <w:widowControl w:val="0"/>
        <w:tabs>
          <w:tab w:val="left" w:pos="461"/>
        </w:tabs>
        <w:kinsoku w:val="0"/>
        <w:overflowPunct w:val="0"/>
        <w:autoSpaceDE w:val="0"/>
        <w:autoSpaceDN w:val="0"/>
        <w:adjustRightInd w:val="0"/>
        <w:spacing w:before="1"/>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Para el ítem 1 s</w:t>
      </w:r>
      <w:r w:rsidR="006739F7">
        <w:rPr>
          <w:rFonts w:ascii="Arial" w:eastAsiaTheme="majorEastAsia" w:hAnsi="Arial" w:cs="Arial"/>
          <w:spacing w:val="-10"/>
          <w:kern w:val="28"/>
          <w:sz w:val="24"/>
          <w:szCs w:val="24"/>
        </w:rPr>
        <w:t>e deberá cotizar un único precio de</w:t>
      </w:r>
      <w:r w:rsidR="00530CEC">
        <w:rPr>
          <w:rFonts w:ascii="Arial" w:eastAsiaTheme="majorEastAsia" w:hAnsi="Arial" w:cs="Arial"/>
          <w:spacing w:val="-10"/>
          <w:kern w:val="28"/>
          <w:sz w:val="24"/>
          <w:szCs w:val="24"/>
        </w:rPr>
        <w:t xml:space="preserve"> hora</w:t>
      </w:r>
      <w:r>
        <w:rPr>
          <w:rFonts w:ascii="Arial" w:eastAsiaTheme="majorEastAsia" w:hAnsi="Arial" w:cs="Arial"/>
          <w:spacing w:val="-10"/>
          <w:kern w:val="28"/>
          <w:sz w:val="24"/>
          <w:szCs w:val="24"/>
        </w:rPr>
        <w:t xml:space="preserve"> para los espacios interiores y limpieza de vidrios</w:t>
      </w:r>
      <w:r w:rsidR="00797503">
        <w:rPr>
          <w:rFonts w:ascii="Arial" w:eastAsiaTheme="majorEastAsia" w:hAnsi="Arial" w:cs="Arial"/>
          <w:spacing w:val="-10"/>
          <w:kern w:val="28"/>
          <w:sz w:val="24"/>
          <w:szCs w:val="24"/>
        </w:rPr>
        <w:t xml:space="preserve"> y para el íte</w:t>
      </w:r>
      <w:r w:rsidR="00B65E3E">
        <w:rPr>
          <w:rFonts w:ascii="Arial" w:eastAsiaTheme="majorEastAsia" w:hAnsi="Arial" w:cs="Arial"/>
          <w:spacing w:val="-10"/>
          <w:kern w:val="28"/>
          <w:sz w:val="24"/>
          <w:szCs w:val="24"/>
        </w:rPr>
        <w:t>m 2 se deberá cotizar por mes</w:t>
      </w:r>
      <w:r w:rsidR="00797503">
        <w:rPr>
          <w:rFonts w:ascii="Arial" w:eastAsiaTheme="majorEastAsia" w:hAnsi="Arial" w:cs="Arial"/>
          <w:spacing w:val="-10"/>
          <w:kern w:val="28"/>
          <w:sz w:val="24"/>
          <w:szCs w:val="24"/>
        </w:rPr>
        <w:t xml:space="preserve">, </w:t>
      </w:r>
      <w:r w:rsidR="006739F7">
        <w:rPr>
          <w:rFonts w:ascii="Arial" w:eastAsiaTheme="majorEastAsia" w:hAnsi="Arial" w:cs="Arial"/>
          <w:spacing w:val="-10"/>
          <w:kern w:val="28"/>
          <w:sz w:val="24"/>
          <w:szCs w:val="24"/>
        </w:rPr>
        <w:t>i</w:t>
      </w:r>
      <w:r w:rsidR="006739F7" w:rsidRPr="00BF74D7">
        <w:rPr>
          <w:rFonts w:ascii="Arial" w:eastAsiaTheme="majorEastAsia" w:hAnsi="Arial" w:cs="Arial"/>
          <w:spacing w:val="-10"/>
          <w:kern w:val="28"/>
          <w:sz w:val="24"/>
          <w:szCs w:val="24"/>
        </w:rPr>
        <w:t>ncluyendo todos los productos</w:t>
      </w:r>
      <w:r w:rsidR="006739F7">
        <w:rPr>
          <w:rFonts w:ascii="Arial" w:eastAsiaTheme="majorEastAsia" w:hAnsi="Arial" w:cs="Arial"/>
          <w:spacing w:val="-10"/>
          <w:kern w:val="28"/>
          <w:sz w:val="24"/>
          <w:szCs w:val="24"/>
        </w:rPr>
        <w:t xml:space="preserve"> y materiales para la limpieza.</w:t>
      </w:r>
    </w:p>
    <w:p w14:paraId="4EE41FBA" w14:textId="19BBAD4A" w:rsidR="006865E5" w:rsidRDefault="006865E5" w:rsidP="006739F7">
      <w:pPr>
        <w:pStyle w:val="Prrafodelista"/>
        <w:widowControl w:val="0"/>
        <w:tabs>
          <w:tab w:val="left" w:pos="461"/>
        </w:tabs>
        <w:kinsoku w:val="0"/>
        <w:overflowPunct w:val="0"/>
        <w:autoSpaceDE w:val="0"/>
        <w:autoSpaceDN w:val="0"/>
        <w:adjustRightInd w:val="0"/>
        <w:spacing w:before="1"/>
        <w:ind w:left="0"/>
        <w:jc w:val="both"/>
        <w:rPr>
          <w:rFonts w:ascii="Arial" w:eastAsiaTheme="majorEastAsia" w:hAnsi="Arial" w:cs="Arial"/>
          <w:spacing w:val="-10"/>
          <w:kern w:val="28"/>
          <w:sz w:val="24"/>
          <w:szCs w:val="24"/>
        </w:rPr>
      </w:pPr>
    </w:p>
    <w:p w14:paraId="1CAB70DB" w14:textId="52BFB5B0" w:rsidR="001F1859" w:rsidRDefault="001F1859" w:rsidP="00AD33C6">
      <w:pPr>
        <w:pStyle w:val="Prrafodelista"/>
        <w:spacing w:line="276"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Se cotizará en moneda na</w:t>
      </w:r>
      <w:r w:rsidR="006739F7">
        <w:rPr>
          <w:rFonts w:ascii="Arial" w:eastAsiaTheme="majorEastAsia" w:hAnsi="Arial" w:cs="Arial"/>
          <w:spacing w:val="-10"/>
          <w:kern w:val="28"/>
          <w:sz w:val="24"/>
          <w:szCs w:val="24"/>
        </w:rPr>
        <w:t>cional</w:t>
      </w:r>
      <w:r w:rsidRPr="00715C85">
        <w:rPr>
          <w:rFonts w:ascii="Arial" w:eastAsiaTheme="majorEastAsia" w:hAnsi="Arial" w:cs="Arial"/>
          <w:spacing w:val="-10"/>
          <w:kern w:val="28"/>
          <w:sz w:val="24"/>
          <w:szCs w:val="24"/>
        </w:rPr>
        <w:t>.</w:t>
      </w:r>
      <w:r w:rsidR="006739F7">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Aquellos oferentes que se aparten de cotizar en la moneda solicitada, no serán tenidos en cuenta. </w:t>
      </w:r>
    </w:p>
    <w:p w14:paraId="1FA9EF9D" w14:textId="77777777" w:rsidR="006739F7" w:rsidRPr="00715C85" w:rsidRDefault="006739F7" w:rsidP="00AD33C6">
      <w:pPr>
        <w:pStyle w:val="Prrafodelista"/>
        <w:spacing w:line="276" w:lineRule="auto"/>
        <w:ind w:left="0"/>
        <w:jc w:val="both"/>
        <w:rPr>
          <w:rFonts w:ascii="Arial" w:eastAsiaTheme="majorEastAsia" w:hAnsi="Arial" w:cs="Arial"/>
          <w:spacing w:val="-10"/>
          <w:kern w:val="28"/>
          <w:sz w:val="24"/>
          <w:szCs w:val="24"/>
        </w:rPr>
      </w:pPr>
    </w:p>
    <w:p w14:paraId="78152FF0" w14:textId="5B177CB6" w:rsidR="0002777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 válida la oferta ingresada en línea</w:t>
      </w:r>
      <w:r w:rsidRPr="00E63414">
        <w:rPr>
          <w:rFonts w:ascii="Arial" w:eastAsiaTheme="majorEastAsia" w:hAnsi="Arial" w:cs="Arial"/>
          <w:b/>
          <w:spacing w:val="-10"/>
          <w:kern w:val="28"/>
          <w:sz w:val="24"/>
          <w:szCs w:val="24"/>
          <w:u w:val="single"/>
        </w:rPr>
        <w:t>.</w:t>
      </w:r>
    </w:p>
    <w:p w14:paraId="0C801D91" w14:textId="77777777" w:rsidR="00797503" w:rsidRDefault="00797503" w:rsidP="00F6114A">
      <w:pPr>
        <w:pStyle w:val="Ttulo2"/>
        <w:rPr>
          <w:rFonts w:ascii="Arial" w:hAnsi="Arial" w:cs="Arial"/>
          <w:b/>
          <w:color w:val="auto"/>
          <w:spacing w:val="-10"/>
          <w:kern w:val="28"/>
          <w:sz w:val="24"/>
          <w:szCs w:val="24"/>
          <w:u w:val="single"/>
        </w:rPr>
      </w:pPr>
      <w:bookmarkStart w:id="84" w:name="_Toc511655073"/>
    </w:p>
    <w:p w14:paraId="048CDD38" w14:textId="2F182B95" w:rsidR="00F6114A" w:rsidRDefault="003B1330" w:rsidP="00F6114A">
      <w:pPr>
        <w:pStyle w:val="Ttulo2"/>
        <w:rPr>
          <w:rFonts w:ascii="Arial" w:hAnsi="Arial" w:cs="Arial"/>
          <w:b/>
          <w:i/>
          <w:color w:val="auto"/>
          <w:sz w:val="24"/>
          <w:szCs w:val="24"/>
          <w:u w:val="single"/>
        </w:rPr>
      </w:pPr>
      <w:r>
        <w:rPr>
          <w:rFonts w:ascii="Arial" w:hAnsi="Arial" w:cs="Arial"/>
          <w:b/>
          <w:i/>
          <w:color w:val="auto"/>
          <w:sz w:val="24"/>
          <w:szCs w:val="24"/>
        </w:rPr>
        <w:t>8</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84"/>
    </w:p>
    <w:p w14:paraId="4D4CC852" w14:textId="77777777" w:rsidR="00F6114A" w:rsidRPr="00F6114A" w:rsidRDefault="00F6114A" w:rsidP="00F6114A"/>
    <w:p w14:paraId="6CAE02E3" w14:textId="1C7D234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w:t>
      </w:r>
      <w:r w:rsidR="00E63414">
        <w:rPr>
          <w:rFonts w:ascii="Arial" w:eastAsiaTheme="majorEastAsia" w:hAnsi="Arial" w:cs="Arial"/>
          <w:spacing w:val="-10"/>
          <w:kern w:val="28"/>
          <w:sz w:val="24"/>
          <w:szCs w:val="24"/>
        </w:rPr>
        <w:t>/010 de 14 de diciembre de 2010.</w:t>
      </w:r>
    </w:p>
    <w:p w14:paraId="6AB1A484" w14:textId="07BF686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2BBE4C85" w14:textId="25293B5C" w:rsidR="00E63414" w:rsidRPr="00E63414" w:rsidRDefault="00577BCC" w:rsidP="00E63414">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14:paraId="58A05D7B" w14:textId="405063B6" w:rsidR="00D8556F" w:rsidRDefault="00C444CB" w:rsidP="003B1330">
      <w:pPr>
        <w:pStyle w:val="Ttulo2"/>
        <w:numPr>
          <w:ilvl w:val="1"/>
          <w:numId w:val="31"/>
        </w:numPr>
        <w:rPr>
          <w:rFonts w:ascii="Arial" w:hAnsi="Arial" w:cs="Arial"/>
          <w:b/>
          <w:i/>
          <w:color w:val="auto"/>
          <w:sz w:val="24"/>
          <w:szCs w:val="24"/>
          <w:u w:val="single"/>
        </w:rPr>
      </w:pPr>
      <w:bookmarkStart w:id="85" w:name="_Toc489014611"/>
      <w:bookmarkStart w:id="86" w:name="_Toc489015063"/>
      <w:bookmarkStart w:id="87" w:name="_Toc511655075"/>
      <w:r w:rsidRPr="007A2168">
        <w:rPr>
          <w:rFonts w:ascii="Arial" w:hAnsi="Arial" w:cs="Arial"/>
          <w:b/>
          <w:i/>
          <w:color w:val="auto"/>
          <w:sz w:val="24"/>
          <w:szCs w:val="24"/>
          <w:u w:val="single"/>
        </w:rPr>
        <w:t>Ajuste de precios</w:t>
      </w:r>
      <w:bookmarkEnd w:id="85"/>
      <w:bookmarkEnd w:id="86"/>
      <w:bookmarkEnd w:id="87"/>
    </w:p>
    <w:p w14:paraId="2B0F567B" w14:textId="77777777" w:rsidR="00F6114A" w:rsidRPr="00F6114A" w:rsidRDefault="00F6114A" w:rsidP="00F6114A"/>
    <w:p w14:paraId="1ADBC906" w14:textId="77777777" w:rsidR="00816DB9" w:rsidRDefault="003A0508" w:rsidP="00152EB0">
      <w:pPr>
        <w:jc w:val="both"/>
        <w:rPr>
          <w:rFonts w:ascii="Arial" w:eastAsiaTheme="majorEastAsia" w:hAnsi="Arial" w:cs="Arial"/>
          <w:b/>
          <w:spacing w:val="-10"/>
          <w:kern w:val="28"/>
          <w:sz w:val="24"/>
          <w:szCs w:val="24"/>
        </w:rPr>
      </w:pPr>
      <w:r w:rsidRPr="00715C85">
        <w:rPr>
          <w:rFonts w:ascii="Arial" w:eastAsiaTheme="majorEastAsia" w:hAnsi="Arial" w:cs="Arial"/>
          <w:b/>
          <w:spacing w:val="-10"/>
          <w:kern w:val="28"/>
          <w:sz w:val="24"/>
          <w:szCs w:val="24"/>
          <w:u w:val="single"/>
        </w:rPr>
        <w:t>Los   precios se ajustaran en Enero y Julio de c</w:t>
      </w:r>
      <w:r w:rsidR="001F1859" w:rsidRPr="00715C85">
        <w:rPr>
          <w:rFonts w:ascii="Arial" w:eastAsiaTheme="majorEastAsia" w:hAnsi="Arial" w:cs="Arial"/>
          <w:b/>
          <w:spacing w:val="-10"/>
          <w:kern w:val="28"/>
          <w:sz w:val="24"/>
          <w:szCs w:val="24"/>
          <w:u w:val="single"/>
        </w:rPr>
        <w:t xml:space="preserve">ada año por el porcentaje </w:t>
      </w:r>
      <w:r w:rsidR="006E1E50">
        <w:rPr>
          <w:rFonts w:ascii="Arial" w:eastAsiaTheme="majorEastAsia" w:hAnsi="Arial" w:cs="Arial"/>
          <w:b/>
          <w:spacing w:val="-10"/>
          <w:kern w:val="28"/>
          <w:sz w:val="24"/>
          <w:szCs w:val="24"/>
          <w:u w:val="single"/>
        </w:rPr>
        <w:t xml:space="preserve">de </w:t>
      </w:r>
      <w:r w:rsidR="001F1859" w:rsidRPr="00715C85">
        <w:rPr>
          <w:rFonts w:ascii="Arial" w:eastAsiaTheme="majorEastAsia" w:hAnsi="Arial" w:cs="Arial"/>
          <w:b/>
          <w:spacing w:val="-10"/>
          <w:kern w:val="28"/>
          <w:sz w:val="24"/>
          <w:szCs w:val="24"/>
          <w:u w:val="single"/>
        </w:rPr>
        <w:t xml:space="preserve">aumento de mano de obra homologado para el sector. </w:t>
      </w:r>
      <w:r w:rsidRPr="00715C85">
        <w:rPr>
          <w:rFonts w:ascii="Arial" w:eastAsiaTheme="majorEastAsia" w:hAnsi="Arial" w:cs="Arial"/>
          <w:b/>
          <w:spacing w:val="-10"/>
          <w:kern w:val="28"/>
          <w:sz w:val="24"/>
          <w:szCs w:val="24"/>
          <w:u w:val="single"/>
        </w:rPr>
        <w:t>El primer ajuste d</w:t>
      </w:r>
      <w:r w:rsidR="006E1E50">
        <w:rPr>
          <w:rFonts w:ascii="Arial" w:eastAsiaTheme="majorEastAsia" w:hAnsi="Arial" w:cs="Arial"/>
          <w:b/>
          <w:spacing w:val="-10"/>
          <w:kern w:val="28"/>
          <w:sz w:val="24"/>
          <w:szCs w:val="24"/>
          <w:u w:val="single"/>
        </w:rPr>
        <w:t>e precios será a partir de Enero/2020</w:t>
      </w:r>
      <w:r w:rsidR="001F1859" w:rsidRPr="00715C85">
        <w:rPr>
          <w:rFonts w:ascii="Arial" w:eastAsiaTheme="majorEastAsia" w:hAnsi="Arial" w:cs="Arial"/>
          <w:b/>
          <w:spacing w:val="-10"/>
          <w:kern w:val="28"/>
          <w:sz w:val="24"/>
          <w:szCs w:val="24"/>
          <w:u w:val="single"/>
        </w:rPr>
        <w:t>.</w:t>
      </w:r>
      <w:r w:rsidR="00D07971" w:rsidRPr="00D07971">
        <w:rPr>
          <w:rFonts w:ascii="Arial" w:eastAsiaTheme="majorEastAsia" w:hAnsi="Arial" w:cs="Arial"/>
          <w:b/>
          <w:spacing w:val="-10"/>
          <w:kern w:val="28"/>
          <w:sz w:val="24"/>
          <w:szCs w:val="24"/>
        </w:rPr>
        <w:t xml:space="preserve"> </w:t>
      </w:r>
    </w:p>
    <w:p w14:paraId="1B2F2994" w14:textId="3BA7DC68" w:rsidR="00152EB0" w:rsidRPr="00E63414" w:rsidRDefault="00D07971" w:rsidP="00152EB0">
      <w:pPr>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En caso de que los Consejos de Salarios no funcionaren, los reajustes se harán semestralmente de acuerdo al 30% de la variación del IPC y del 70% de</w:t>
      </w:r>
      <w:r w:rsidR="00E63414">
        <w:rPr>
          <w:rFonts w:ascii="Arial" w:eastAsiaTheme="majorEastAsia" w:hAnsi="Arial" w:cs="Arial"/>
          <w:spacing w:val="-10"/>
          <w:kern w:val="28"/>
          <w:sz w:val="24"/>
          <w:szCs w:val="24"/>
        </w:rPr>
        <w:t xml:space="preserve"> </w:t>
      </w:r>
      <w:r w:rsidRPr="00E63414">
        <w:rPr>
          <w:rFonts w:ascii="Arial" w:eastAsiaTheme="majorEastAsia" w:hAnsi="Arial" w:cs="Arial"/>
          <w:spacing w:val="-10"/>
          <w:kern w:val="28"/>
          <w:sz w:val="24"/>
          <w:szCs w:val="24"/>
        </w:rPr>
        <w:t>l</w:t>
      </w:r>
      <w:r w:rsidR="00E63414">
        <w:rPr>
          <w:rFonts w:ascii="Arial" w:eastAsiaTheme="majorEastAsia" w:hAnsi="Arial" w:cs="Arial"/>
          <w:spacing w:val="-10"/>
          <w:kern w:val="28"/>
          <w:sz w:val="24"/>
          <w:szCs w:val="24"/>
        </w:rPr>
        <w:t>a variación del</w:t>
      </w:r>
      <w:r w:rsidRPr="00E63414">
        <w:rPr>
          <w:rFonts w:ascii="Arial" w:eastAsiaTheme="majorEastAsia" w:hAnsi="Arial" w:cs="Arial"/>
          <w:spacing w:val="-10"/>
          <w:kern w:val="28"/>
          <w:sz w:val="24"/>
          <w:szCs w:val="24"/>
        </w:rPr>
        <w:t xml:space="preserve"> </w:t>
      </w:r>
      <w:bookmarkStart w:id="88" w:name="_Toc489014612"/>
      <w:bookmarkStart w:id="89" w:name="_Toc489015064"/>
      <w:bookmarkStart w:id="90" w:name="_Toc511655076"/>
      <w:r w:rsidR="00E63414">
        <w:rPr>
          <w:rFonts w:ascii="Arial" w:eastAsiaTheme="majorEastAsia" w:hAnsi="Arial" w:cs="Arial"/>
          <w:spacing w:val="-10"/>
          <w:kern w:val="28"/>
          <w:sz w:val="24"/>
          <w:szCs w:val="24"/>
        </w:rPr>
        <w:t>IMS.</w:t>
      </w:r>
    </w:p>
    <w:p w14:paraId="7B5AC9D6" w14:textId="641B86D8" w:rsidR="004561CB" w:rsidRDefault="00C868D1" w:rsidP="00F6114A">
      <w:pPr>
        <w:pStyle w:val="Ttulo2"/>
        <w:numPr>
          <w:ilvl w:val="1"/>
          <w:numId w:val="31"/>
        </w:numPr>
        <w:rPr>
          <w:rFonts w:ascii="Arial" w:hAnsi="Arial" w:cs="Arial"/>
          <w:b/>
          <w:i/>
          <w:color w:val="auto"/>
          <w:sz w:val="24"/>
          <w:szCs w:val="24"/>
          <w:u w:val="single"/>
        </w:rPr>
      </w:pPr>
      <w:r w:rsidRPr="00301B1E">
        <w:rPr>
          <w:rFonts w:ascii="Arial" w:hAnsi="Arial" w:cs="Arial"/>
          <w:b/>
          <w:i/>
          <w:color w:val="auto"/>
          <w:sz w:val="24"/>
          <w:szCs w:val="24"/>
          <w:u w:val="single"/>
        </w:rPr>
        <w:t>Facturación</w:t>
      </w:r>
      <w:bookmarkEnd w:id="88"/>
      <w:bookmarkEnd w:id="89"/>
      <w:bookmarkEnd w:id="90"/>
    </w:p>
    <w:p w14:paraId="06757BD0" w14:textId="77777777" w:rsidR="00F6114A" w:rsidRPr="00F6114A" w:rsidRDefault="00F6114A" w:rsidP="00816DB9">
      <w:pPr>
        <w:pStyle w:val="Prrafodelista"/>
        <w:ind w:left="360"/>
      </w:pPr>
    </w:p>
    <w:p w14:paraId="64FE03FC" w14:textId="77777777" w:rsidR="00152EB0" w:rsidRDefault="00391B9A" w:rsidP="00152EB0">
      <w:pPr>
        <w:keepNext/>
        <w:spacing w:after="60"/>
        <w:jc w:val="both"/>
        <w:outlineLvl w:val="1"/>
        <w:rPr>
          <w:rFonts w:ascii="Arial" w:eastAsiaTheme="majorEastAsia" w:hAnsi="Arial" w:cs="Arial"/>
          <w:spacing w:val="-10"/>
          <w:kern w:val="28"/>
          <w:sz w:val="24"/>
          <w:szCs w:val="24"/>
        </w:rPr>
      </w:pPr>
      <w:bookmarkStart w:id="91" w:name="_Toc488668024"/>
      <w:bookmarkStart w:id="92" w:name="_Toc489014613"/>
      <w:bookmarkStart w:id="93" w:name="_Toc489015065"/>
      <w:bookmarkStart w:id="94" w:name="_Toc511655077"/>
      <w:r w:rsidRPr="00715C85">
        <w:rPr>
          <w:rFonts w:ascii="Arial" w:eastAsiaTheme="majorEastAsia" w:hAnsi="Arial" w:cs="Arial"/>
          <w:spacing w:val="-10"/>
          <w:kern w:val="28"/>
          <w:sz w:val="24"/>
          <w:szCs w:val="24"/>
        </w:rPr>
        <w:t>La facturación se realizará el último día hábil del mes. Previo al inicio de l</w:t>
      </w:r>
      <w:r w:rsidR="00C868D1" w:rsidRPr="00715C85">
        <w:rPr>
          <w:rFonts w:ascii="Arial" w:eastAsiaTheme="majorEastAsia" w:hAnsi="Arial" w:cs="Arial"/>
          <w:spacing w:val="-10"/>
          <w:kern w:val="28"/>
          <w:sz w:val="24"/>
          <w:szCs w:val="24"/>
        </w:rPr>
        <w:t xml:space="preserve">a gestión del pago, la factura </w:t>
      </w:r>
      <w:r w:rsidR="00783194" w:rsidRPr="00715C85">
        <w:rPr>
          <w:rFonts w:ascii="Arial" w:eastAsiaTheme="majorEastAsia" w:hAnsi="Arial" w:cs="Arial"/>
          <w:spacing w:val="-10"/>
          <w:kern w:val="28"/>
          <w:sz w:val="24"/>
          <w:szCs w:val="24"/>
        </w:rPr>
        <w:t xml:space="preserve">será </w:t>
      </w:r>
      <w:r w:rsidRPr="00715C85">
        <w:rPr>
          <w:rFonts w:ascii="Arial" w:eastAsiaTheme="majorEastAsia" w:hAnsi="Arial" w:cs="Arial"/>
          <w:spacing w:val="-10"/>
          <w:kern w:val="28"/>
          <w:sz w:val="24"/>
          <w:szCs w:val="24"/>
        </w:rPr>
        <w:t>co</w:t>
      </w:r>
      <w:r w:rsidR="00C868D1" w:rsidRPr="00715C85">
        <w:rPr>
          <w:rFonts w:ascii="Arial" w:eastAsiaTheme="majorEastAsia" w:hAnsi="Arial" w:cs="Arial"/>
          <w:spacing w:val="-10"/>
          <w:kern w:val="28"/>
          <w:sz w:val="24"/>
          <w:szCs w:val="24"/>
        </w:rPr>
        <w:t xml:space="preserve">nformada por la Administración </w:t>
      </w:r>
      <w:r w:rsidRPr="00715C85">
        <w:rPr>
          <w:rFonts w:ascii="Arial" w:eastAsiaTheme="majorEastAsia" w:hAnsi="Arial" w:cs="Arial"/>
          <w:spacing w:val="-10"/>
          <w:kern w:val="28"/>
          <w:sz w:val="24"/>
          <w:szCs w:val="24"/>
        </w:rPr>
        <w:t xml:space="preserve">de Aduana </w:t>
      </w:r>
      <w:r w:rsidR="00783194" w:rsidRPr="00715C85">
        <w:rPr>
          <w:rFonts w:ascii="Arial" w:eastAsiaTheme="majorEastAsia" w:hAnsi="Arial" w:cs="Arial"/>
          <w:spacing w:val="-10"/>
          <w:kern w:val="28"/>
          <w:sz w:val="24"/>
          <w:szCs w:val="24"/>
        </w:rPr>
        <w:t xml:space="preserve">en donde se presta el servicio. </w:t>
      </w:r>
      <w:r w:rsidR="00A32900" w:rsidRPr="00715C85">
        <w:rPr>
          <w:rFonts w:ascii="Arial" w:eastAsiaTheme="majorEastAsia" w:hAnsi="Arial" w:cs="Arial"/>
          <w:spacing w:val="-10"/>
          <w:kern w:val="28"/>
          <w:sz w:val="24"/>
          <w:szCs w:val="24"/>
        </w:rPr>
        <w:t>Se controlará</w:t>
      </w:r>
      <w:r w:rsidR="00783194" w:rsidRPr="00715C85">
        <w:rPr>
          <w:rFonts w:ascii="Arial" w:eastAsiaTheme="majorEastAsia" w:hAnsi="Arial" w:cs="Arial"/>
          <w:spacing w:val="-10"/>
          <w:kern w:val="28"/>
          <w:sz w:val="24"/>
          <w:szCs w:val="24"/>
        </w:rPr>
        <w:t xml:space="preserve"> que </w:t>
      </w:r>
      <w:r w:rsidRPr="00715C85">
        <w:rPr>
          <w:rFonts w:ascii="Arial" w:eastAsiaTheme="majorEastAsia" w:hAnsi="Arial" w:cs="Arial"/>
          <w:spacing w:val="-10"/>
          <w:kern w:val="28"/>
          <w:sz w:val="24"/>
          <w:szCs w:val="24"/>
        </w:rPr>
        <w:t xml:space="preserve">la cantidad de horas de limpieza trabajadas </w:t>
      </w:r>
      <w:r w:rsidR="00A32900" w:rsidRPr="00715C85">
        <w:rPr>
          <w:rFonts w:ascii="Arial" w:eastAsiaTheme="majorEastAsia" w:hAnsi="Arial" w:cs="Arial"/>
          <w:spacing w:val="-10"/>
          <w:kern w:val="28"/>
          <w:sz w:val="24"/>
          <w:szCs w:val="24"/>
        </w:rPr>
        <w:t>en el mes</w:t>
      </w:r>
      <w:r w:rsidRPr="00715C85">
        <w:rPr>
          <w:rFonts w:ascii="Arial" w:eastAsiaTheme="majorEastAsia" w:hAnsi="Arial" w:cs="Arial"/>
          <w:spacing w:val="-10"/>
          <w:kern w:val="28"/>
          <w:sz w:val="24"/>
          <w:szCs w:val="24"/>
        </w:rPr>
        <w:t>, hayan sido debidament</w:t>
      </w:r>
      <w:r w:rsidR="00C868D1" w:rsidRPr="00715C85">
        <w:rPr>
          <w:rFonts w:ascii="Arial" w:eastAsiaTheme="majorEastAsia" w:hAnsi="Arial" w:cs="Arial"/>
          <w:spacing w:val="-10"/>
          <w:kern w:val="28"/>
          <w:sz w:val="24"/>
          <w:szCs w:val="24"/>
        </w:rPr>
        <w:t>e justificadas ante la Administraci</w:t>
      </w:r>
      <w:bookmarkEnd w:id="91"/>
      <w:r w:rsidR="00783194" w:rsidRPr="00715C85">
        <w:rPr>
          <w:rFonts w:ascii="Arial" w:eastAsiaTheme="majorEastAsia" w:hAnsi="Arial" w:cs="Arial"/>
          <w:spacing w:val="-10"/>
          <w:kern w:val="28"/>
          <w:sz w:val="24"/>
          <w:szCs w:val="24"/>
        </w:rPr>
        <w:t xml:space="preserve">ón, </w:t>
      </w:r>
      <w:r w:rsidR="00152EB0">
        <w:rPr>
          <w:rFonts w:ascii="Arial" w:eastAsiaTheme="majorEastAsia" w:hAnsi="Arial" w:cs="Arial"/>
          <w:spacing w:val="-10"/>
          <w:kern w:val="28"/>
          <w:sz w:val="24"/>
          <w:szCs w:val="24"/>
        </w:rPr>
        <w:t>las cuales deberán coincidir</w:t>
      </w:r>
      <w:r w:rsidR="00EA40FE" w:rsidRPr="00715C85">
        <w:rPr>
          <w:rFonts w:ascii="Arial" w:eastAsiaTheme="majorEastAsia" w:hAnsi="Arial" w:cs="Arial"/>
          <w:spacing w:val="-10"/>
          <w:kern w:val="28"/>
          <w:sz w:val="24"/>
          <w:szCs w:val="24"/>
        </w:rPr>
        <w:t xml:space="preserve"> </w:t>
      </w:r>
      <w:r w:rsidR="00783194" w:rsidRPr="00715C85">
        <w:rPr>
          <w:rFonts w:ascii="Arial" w:eastAsiaTheme="majorEastAsia" w:hAnsi="Arial" w:cs="Arial"/>
          <w:spacing w:val="-10"/>
          <w:kern w:val="28"/>
          <w:sz w:val="24"/>
          <w:szCs w:val="24"/>
        </w:rPr>
        <w:t>con las cantidades facturadas.</w:t>
      </w:r>
      <w:bookmarkStart w:id="95" w:name="_Toc489014614"/>
      <w:bookmarkStart w:id="96" w:name="_Toc489015066"/>
      <w:bookmarkStart w:id="97" w:name="_Toc511655078"/>
      <w:bookmarkEnd w:id="92"/>
      <w:bookmarkEnd w:id="93"/>
      <w:bookmarkEnd w:id="94"/>
    </w:p>
    <w:p w14:paraId="7FEBD474" w14:textId="77777777" w:rsidR="00152EB0" w:rsidRDefault="00152EB0" w:rsidP="00152EB0">
      <w:pPr>
        <w:keepNext/>
        <w:spacing w:after="60"/>
        <w:jc w:val="both"/>
        <w:outlineLvl w:val="1"/>
        <w:rPr>
          <w:rFonts w:ascii="Arial" w:eastAsiaTheme="majorEastAsia" w:hAnsi="Arial" w:cs="Arial"/>
          <w:spacing w:val="-10"/>
          <w:kern w:val="28"/>
          <w:sz w:val="24"/>
          <w:szCs w:val="24"/>
        </w:rPr>
      </w:pPr>
    </w:p>
    <w:p w14:paraId="1542544A" w14:textId="78B95E7A" w:rsidR="00C868D1" w:rsidRDefault="00391B9A" w:rsidP="003B1330">
      <w:pPr>
        <w:pStyle w:val="Ttulo2"/>
        <w:numPr>
          <w:ilvl w:val="1"/>
          <w:numId w:val="32"/>
        </w:numPr>
        <w:rPr>
          <w:rFonts w:ascii="Arial" w:hAnsi="Arial" w:cs="Arial"/>
          <w:b/>
          <w:i/>
          <w:color w:val="auto"/>
          <w:sz w:val="24"/>
          <w:szCs w:val="24"/>
          <w:u w:val="single"/>
        </w:rPr>
      </w:pPr>
      <w:r w:rsidRPr="00301B1E">
        <w:rPr>
          <w:rFonts w:ascii="Arial" w:hAnsi="Arial" w:cs="Arial"/>
          <w:b/>
          <w:i/>
          <w:color w:val="auto"/>
          <w:sz w:val="24"/>
          <w:szCs w:val="24"/>
          <w:u w:val="single"/>
        </w:rPr>
        <w:t>Presentación de Factura</w:t>
      </w:r>
      <w:bookmarkEnd w:id="95"/>
      <w:bookmarkEnd w:id="96"/>
      <w:bookmarkEnd w:id="97"/>
    </w:p>
    <w:p w14:paraId="1EBFE6B3" w14:textId="77777777" w:rsidR="00A51AC1" w:rsidRPr="00A51AC1" w:rsidRDefault="00A51AC1" w:rsidP="00A51AC1"/>
    <w:p w14:paraId="2904E331" w14:textId="00C15175" w:rsidR="0027217A" w:rsidRDefault="00391B9A" w:rsidP="00240311">
      <w:pPr>
        <w:keepNext/>
        <w:spacing w:after="60"/>
        <w:jc w:val="both"/>
        <w:outlineLvl w:val="1"/>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documentación será present</w:t>
      </w:r>
      <w:r w:rsidR="00783194" w:rsidRPr="00715C85">
        <w:rPr>
          <w:rFonts w:ascii="Arial" w:eastAsiaTheme="majorEastAsia" w:hAnsi="Arial" w:cs="Arial"/>
          <w:spacing w:val="-10"/>
          <w:kern w:val="28"/>
          <w:sz w:val="24"/>
          <w:szCs w:val="24"/>
        </w:rPr>
        <w:t>ada ante cada Administración acompañada de los Recibos de S</w:t>
      </w:r>
      <w:r w:rsidRPr="00715C85">
        <w:rPr>
          <w:rFonts w:ascii="Arial" w:eastAsiaTheme="majorEastAsia" w:hAnsi="Arial" w:cs="Arial"/>
          <w:spacing w:val="-10"/>
          <w:kern w:val="28"/>
          <w:sz w:val="24"/>
          <w:szCs w:val="24"/>
        </w:rPr>
        <w:t>ueldos</w:t>
      </w:r>
      <w:r w:rsidR="00783194" w:rsidRPr="00715C85">
        <w:rPr>
          <w:rFonts w:ascii="Arial" w:eastAsiaTheme="majorEastAsia" w:hAnsi="Arial" w:cs="Arial"/>
          <w:spacing w:val="-10"/>
          <w:kern w:val="28"/>
          <w:sz w:val="24"/>
          <w:szCs w:val="24"/>
        </w:rPr>
        <w:t xml:space="preserve"> del personal asignado a la Administración</w:t>
      </w:r>
      <w:r w:rsidRPr="00715C85">
        <w:rPr>
          <w:rFonts w:ascii="Arial" w:eastAsiaTheme="majorEastAsia" w:hAnsi="Arial" w:cs="Arial"/>
          <w:spacing w:val="-10"/>
          <w:kern w:val="28"/>
          <w:sz w:val="24"/>
          <w:szCs w:val="24"/>
        </w:rPr>
        <w:t>, nómina del BPS, pago de la misma, Certificados del Ba</w:t>
      </w:r>
      <w:r w:rsidR="006C79A1">
        <w:rPr>
          <w:rFonts w:ascii="Arial" w:eastAsiaTheme="majorEastAsia" w:hAnsi="Arial" w:cs="Arial"/>
          <w:spacing w:val="-10"/>
          <w:kern w:val="28"/>
          <w:sz w:val="24"/>
          <w:szCs w:val="24"/>
        </w:rPr>
        <w:t xml:space="preserve">nco de Seguros de Accidentes de Trabajo </w:t>
      </w:r>
      <w:r w:rsidRPr="00715C85">
        <w:rPr>
          <w:rFonts w:ascii="Arial" w:eastAsiaTheme="majorEastAsia" w:hAnsi="Arial" w:cs="Arial"/>
          <w:spacing w:val="-10"/>
          <w:kern w:val="28"/>
          <w:sz w:val="24"/>
          <w:szCs w:val="24"/>
        </w:rPr>
        <w:t>y Planilla de Trabajo. Esta última será presentada en cada</w:t>
      </w:r>
      <w:r w:rsidR="004737B8">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oportuni</w:t>
      </w:r>
      <w:r w:rsidR="00A32900" w:rsidRPr="00715C85">
        <w:rPr>
          <w:rFonts w:ascii="Arial" w:eastAsiaTheme="majorEastAsia" w:hAnsi="Arial" w:cs="Arial"/>
          <w:spacing w:val="-10"/>
          <w:kern w:val="28"/>
          <w:sz w:val="24"/>
          <w:szCs w:val="24"/>
        </w:rPr>
        <w:t>dad en que se renueve la misma</w:t>
      </w:r>
      <w:r w:rsidR="00783194" w:rsidRPr="00715C85">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haya cambio de personal</w:t>
      </w:r>
      <w:r w:rsidR="00314E3B" w:rsidRPr="00715C85">
        <w:rPr>
          <w:rFonts w:ascii="Arial" w:eastAsiaTheme="majorEastAsia" w:hAnsi="Arial" w:cs="Arial"/>
          <w:spacing w:val="-10"/>
          <w:kern w:val="28"/>
          <w:sz w:val="24"/>
          <w:szCs w:val="24"/>
        </w:rPr>
        <w:t xml:space="preserve"> o modificación de</w:t>
      </w:r>
      <w:r w:rsidR="00F36CEA">
        <w:rPr>
          <w:rFonts w:ascii="Arial" w:eastAsiaTheme="majorEastAsia" w:hAnsi="Arial" w:cs="Arial"/>
          <w:spacing w:val="-10"/>
          <w:kern w:val="28"/>
          <w:sz w:val="24"/>
          <w:szCs w:val="24"/>
        </w:rPr>
        <w:t xml:space="preserve"> categoría del </w:t>
      </w:r>
      <w:r w:rsidR="00783194" w:rsidRPr="00715C85">
        <w:rPr>
          <w:rFonts w:ascii="Arial" w:eastAsiaTheme="majorEastAsia" w:hAnsi="Arial" w:cs="Arial"/>
          <w:spacing w:val="-10"/>
          <w:kern w:val="28"/>
          <w:sz w:val="24"/>
          <w:szCs w:val="24"/>
        </w:rPr>
        <w:t>personal ya existente</w:t>
      </w:r>
      <w:r w:rsidRPr="00715C85">
        <w:rPr>
          <w:rFonts w:ascii="Arial" w:eastAsiaTheme="majorEastAsia" w:hAnsi="Arial" w:cs="Arial"/>
          <w:spacing w:val="-10"/>
          <w:kern w:val="28"/>
          <w:sz w:val="24"/>
          <w:szCs w:val="24"/>
        </w:rPr>
        <w:t>.</w:t>
      </w:r>
    </w:p>
    <w:p w14:paraId="3B8C96E2" w14:textId="77777777" w:rsidR="0027217A" w:rsidRPr="00715C85" w:rsidRDefault="0027217A" w:rsidP="00240311">
      <w:pPr>
        <w:keepNext/>
        <w:spacing w:after="60"/>
        <w:jc w:val="both"/>
        <w:outlineLvl w:val="1"/>
        <w:rPr>
          <w:rFonts w:ascii="Arial" w:eastAsiaTheme="majorEastAsia" w:hAnsi="Arial" w:cs="Arial"/>
          <w:spacing w:val="-10"/>
          <w:kern w:val="28"/>
          <w:sz w:val="24"/>
          <w:szCs w:val="24"/>
        </w:rPr>
      </w:pPr>
    </w:p>
    <w:p w14:paraId="5CAB4E3B" w14:textId="67558B91" w:rsidR="00C868D1" w:rsidRPr="00240311" w:rsidRDefault="00240311" w:rsidP="00240311">
      <w:pPr>
        <w:keepNext/>
        <w:spacing w:after="60"/>
        <w:jc w:val="both"/>
        <w:outlineLvl w:val="1"/>
        <w:rPr>
          <w:rFonts w:ascii="Arial" w:eastAsiaTheme="majorEastAsia" w:hAnsi="Arial" w:cs="Arial"/>
          <w:b/>
          <w:i/>
          <w:spacing w:val="-10"/>
          <w:kern w:val="28"/>
          <w:sz w:val="24"/>
          <w:szCs w:val="24"/>
        </w:rPr>
      </w:pPr>
      <w:bookmarkStart w:id="98" w:name="_Toc489014615"/>
      <w:bookmarkStart w:id="99" w:name="_Toc489015067"/>
      <w:bookmarkStart w:id="100" w:name="_Toc511655079"/>
      <w:r w:rsidRPr="00240311">
        <w:rPr>
          <w:rFonts w:ascii="Arial" w:eastAsiaTheme="majorEastAsia" w:hAnsi="Arial" w:cs="Arial"/>
          <w:b/>
          <w:i/>
          <w:spacing w:val="-10"/>
          <w:kern w:val="28"/>
          <w:sz w:val="24"/>
          <w:szCs w:val="24"/>
        </w:rPr>
        <w:t xml:space="preserve">8.6 </w:t>
      </w:r>
      <w:r w:rsidR="00C868D1" w:rsidRPr="00240311">
        <w:rPr>
          <w:rFonts w:ascii="Arial" w:eastAsiaTheme="majorEastAsia" w:hAnsi="Arial" w:cs="Arial"/>
          <w:b/>
          <w:i/>
          <w:spacing w:val="-10"/>
          <w:kern w:val="28"/>
          <w:sz w:val="24"/>
          <w:szCs w:val="24"/>
          <w:u w:val="single"/>
        </w:rPr>
        <w:t>Forma de pago</w:t>
      </w:r>
      <w:bookmarkEnd w:id="98"/>
      <w:bookmarkEnd w:id="99"/>
      <w:bookmarkEnd w:id="100"/>
    </w:p>
    <w:p w14:paraId="43022EE1" w14:textId="77777777" w:rsidR="00A51AC1" w:rsidRPr="00A51AC1" w:rsidRDefault="00A51AC1" w:rsidP="00A51AC1"/>
    <w:p w14:paraId="32E52505" w14:textId="77777777" w:rsidR="00314E3B" w:rsidRPr="00715C85" w:rsidRDefault="004561CB"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pagos se realizarán crédito SIIF 60 días luego de</w:t>
      </w:r>
      <w:r w:rsidR="00EC03C1" w:rsidRPr="00715C85">
        <w:rPr>
          <w:rFonts w:ascii="Arial" w:eastAsiaTheme="majorEastAsia" w:hAnsi="Arial" w:cs="Arial"/>
          <w:spacing w:val="-10"/>
          <w:kern w:val="28"/>
          <w:sz w:val="24"/>
          <w:szCs w:val="24"/>
        </w:rPr>
        <w:t xml:space="preserve"> la conformación de la factura.</w:t>
      </w:r>
    </w:p>
    <w:p w14:paraId="1BCA06C3" w14:textId="493D0960" w:rsidR="00242E1D" w:rsidRPr="00715C85" w:rsidRDefault="005A67ED" w:rsidP="003B1330">
      <w:pPr>
        <w:pStyle w:val="Ttulo1"/>
        <w:numPr>
          <w:ilvl w:val="0"/>
          <w:numId w:val="32"/>
        </w:numPr>
        <w:shd w:val="clear" w:color="auto" w:fill="BDD6EE" w:themeFill="accent1" w:themeFillTint="66"/>
        <w:ind w:left="0"/>
        <w:rPr>
          <w:rFonts w:ascii="Arial" w:hAnsi="Arial" w:cs="Arial"/>
          <w:b/>
          <w:color w:val="auto"/>
          <w:sz w:val="24"/>
          <w:szCs w:val="24"/>
        </w:rPr>
      </w:pPr>
      <w:bookmarkStart w:id="101" w:name="_Toc511655080"/>
      <w:r w:rsidRPr="00715C85">
        <w:rPr>
          <w:rFonts w:ascii="Arial" w:hAnsi="Arial" w:cs="Arial"/>
          <w:b/>
          <w:color w:val="auto"/>
          <w:sz w:val="24"/>
          <w:szCs w:val="24"/>
        </w:rPr>
        <w:t>PLAZO DE MANTENIMIENTO DE LAS PROPUESTAS</w:t>
      </w:r>
      <w:r w:rsidR="00690C9E" w:rsidRPr="00715C85">
        <w:rPr>
          <w:rFonts w:ascii="Arial" w:hAnsi="Arial" w:cs="Arial"/>
          <w:b/>
          <w:color w:val="auto"/>
          <w:sz w:val="24"/>
          <w:szCs w:val="24"/>
        </w:rPr>
        <w:t>.</w:t>
      </w:r>
      <w:bookmarkEnd w:id="101"/>
    </w:p>
    <w:p w14:paraId="3072276E" w14:textId="77777777" w:rsidR="00347FCB" w:rsidRPr="00715C85" w:rsidRDefault="00347FCB" w:rsidP="00AD33C6">
      <w:pPr>
        <w:rPr>
          <w:rFonts w:ascii="Arial" w:hAnsi="Arial" w:cs="Arial"/>
          <w:sz w:val="24"/>
          <w:szCs w:val="24"/>
        </w:rPr>
      </w:pPr>
    </w:p>
    <w:p w14:paraId="265F7078" w14:textId="77777777" w:rsidR="00DC71AB" w:rsidRDefault="00DC71AB" w:rsidP="00DC71AB">
      <w:pPr>
        <w:pStyle w:val="Textoindependiente2"/>
        <w:spacing w:after="0" w:line="240" w:lineRule="auto"/>
        <w:jc w:val="both"/>
        <w:rPr>
          <w:rFonts w:eastAsiaTheme="majorEastAsia"/>
          <w:spacing w:val="-10"/>
          <w:kern w:val="28"/>
          <w:lang w:eastAsia="en-US"/>
        </w:rPr>
      </w:pPr>
      <w:r w:rsidRPr="00715C85">
        <w:rPr>
          <w:rFonts w:eastAsiaTheme="majorEastAsia"/>
          <w:spacing w:val="-10"/>
          <w:kern w:val="28"/>
          <w:lang w:eastAsia="en-US"/>
        </w:rPr>
        <w:t>Las ofertas serán válidas y obligarán al</w:t>
      </w:r>
      <w:r>
        <w:rPr>
          <w:rFonts w:eastAsiaTheme="majorEastAsia"/>
          <w:spacing w:val="-10"/>
          <w:kern w:val="28"/>
          <w:lang w:eastAsia="en-US"/>
        </w:rPr>
        <w:t xml:space="preserve"> oferente por el término de 120 (ciento veinte</w:t>
      </w:r>
      <w:r w:rsidRPr="00715C85">
        <w:rPr>
          <w:rFonts w:eastAsiaTheme="majorEastAsia"/>
          <w:spacing w:val="-10"/>
          <w:kern w:val="28"/>
          <w:lang w:eastAsia="en-US"/>
        </w:rPr>
        <w:t>) días c</w:t>
      </w:r>
      <w:r>
        <w:rPr>
          <w:rFonts w:eastAsiaTheme="majorEastAsia"/>
          <w:spacing w:val="-10"/>
          <w:kern w:val="28"/>
          <w:lang w:eastAsia="en-US"/>
        </w:rPr>
        <w:t>orridos, contados a partir de</w:t>
      </w:r>
      <w:r w:rsidRPr="00715C85">
        <w:rPr>
          <w:rFonts w:eastAsiaTheme="majorEastAsia"/>
          <w:spacing w:val="-10"/>
          <w:kern w:val="28"/>
          <w:lang w:eastAsia="en-US"/>
        </w:rPr>
        <w:t xml:space="preserve"> la fecha de apertura de las mismas, a menos que, antes de expir</w:t>
      </w:r>
      <w:r>
        <w:rPr>
          <w:rFonts w:eastAsiaTheme="majorEastAsia"/>
          <w:spacing w:val="-10"/>
          <w:kern w:val="28"/>
          <w:lang w:eastAsia="en-US"/>
        </w:rPr>
        <w:t>ar dicho plazo la Dirección Nacional de Aduanas</w:t>
      </w:r>
      <w:r w:rsidRPr="00715C85">
        <w:rPr>
          <w:rFonts w:eastAsiaTheme="majorEastAsia"/>
          <w:spacing w:val="-10"/>
          <w:kern w:val="28"/>
          <w:lang w:eastAsia="en-US"/>
        </w:rPr>
        <w:t xml:space="preserve"> ya se hubiera expedido respecto a ellas.</w:t>
      </w:r>
    </w:p>
    <w:p w14:paraId="01BC2B82" w14:textId="77777777" w:rsidR="00816DB9" w:rsidRDefault="00816DB9" w:rsidP="00DC71AB">
      <w:pPr>
        <w:pStyle w:val="Textoindependiente2"/>
        <w:spacing w:after="0" w:line="240" w:lineRule="auto"/>
        <w:jc w:val="both"/>
        <w:rPr>
          <w:rFonts w:eastAsiaTheme="majorEastAsia"/>
          <w:spacing w:val="-10"/>
          <w:kern w:val="28"/>
          <w:lang w:eastAsia="en-US"/>
        </w:rPr>
      </w:pPr>
    </w:p>
    <w:p w14:paraId="366A6657" w14:textId="77777777" w:rsidR="00DC71AB" w:rsidRDefault="00C57042"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 xml:space="preserve">Vencido </w:t>
      </w:r>
      <w:r w:rsidR="00DC71AB" w:rsidRPr="00715C85">
        <w:rPr>
          <w:rFonts w:eastAsiaTheme="majorEastAsia"/>
          <w:spacing w:val="-10"/>
          <w:kern w:val="28"/>
          <w:lang w:eastAsia="en-US"/>
        </w:rPr>
        <w:t xml:space="preserve">el plazo </w:t>
      </w:r>
      <w:r>
        <w:rPr>
          <w:rFonts w:eastAsiaTheme="majorEastAsia"/>
          <w:spacing w:val="-10"/>
          <w:kern w:val="28"/>
          <w:lang w:eastAsia="en-US"/>
        </w:rPr>
        <w:t>de mantenimiento de oferta, si aún no ha sido adjudicada la licitación, los proponentes quedarán obligados al mantenimiento de las mismas, salvo que personalmente comuniquen por escrito al Departamento de Adquisiciones</w:t>
      </w:r>
      <w:r w:rsidR="002601ED">
        <w:rPr>
          <w:rFonts w:eastAsiaTheme="majorEastAsia"/>
          <w:spacing w:val="-10"/>
          <w:kern w:val="28"/>
          <w:lang w:eastAsia="en-US"/>
        </w:rPr>
        <w:t xml:space="preserve"> de la Dirección Nacional de Aduanas, que desiste de ella, en un plazo anterior a los 10 días hábiles del vencimiento.</w:t>
      </w:r>
    </w:p>
    <w:p w14:paraId="2ADDD652" w14:textId="77777777" w:rsidR="00816DB9" w:rsidRDefault="00816DB9" w:rsidP="00DC71AB">
      <w:pPr>
        <w:pStyle w:val="Textoindependiente2"/>
        <w:spacing w:after="0" w:line="240" w:lineRule="auto"/>
        <w:jc w:val="both"/>
        <w:rPr>
          <w:rFonts w:eastAsiaTheme="majorEastAsia"/>
          <w:spacing w:val="-10"/>
          <w:kern w:val="28"/>
          <w:lang w:eastAsia="en-US"/>
        </w:rPr>
      </w:pPr>
    </w:p>
    <w:p w14:paraId="2AE4DAAB" w14:textId="77777777" w:rsidR="002601ED" w:rsidRPr="00715C85" w:rsidRDefault="002601ED"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28A59B67" w14:textId="45C69BA2" w:rsidR="00C444CB" w:rsidRDefault="00F728CC" w:rsidP="00816DB9">
      <w:pPr>
        <w:pStyle w:val="Ttulo1"/>
        <w:numPr>
          <w:ilvl w:val="0"/>
          <w:numId w:val="32"/>
        </w:numPr>
        <w:shd w:val="clear" w:color="auto" w:fill="BDD6EE" w:themeFill="accent1" w:themeFillTint="66"/>
        <w:rPr>
          <w:rFonts w:ascii="Arial" w:hAnsi="Arial" w:cs="Arial"/>
          <w:b/>
          <w:color w:val="auto"/>
          <w:sz w:val="24"/>
          <w:szCs w:val="24"/>
        </w:rPr>
      </w:pPr>
      <w:r>
        <w:rPr>
          <w:rFonts w:ascii="Arial" w:hAnsi="Arial" w:cs="Arial"/>
          <w:b/>
          <w:color w:val="auto"/>
          <w:sz w:val="24"/>
          <w:szCs w:val="24"/>
        </w:rPr>
        <w:t>EVALUACIÓN DE LAS OFERTAS</w:t>
      </w:r>
    </w:p>
    <w:p w14:paraId="1B73D532" w14:textId="77777777" w:rsidR="00816DB9" w:rsidRPr="00816DB9" w:rsidRDefault="00816DB9" w:rsidP="00816DB9">
      <w:pPr>
        <w:pStyle w:val="Prrafodelista"/>
        <w:ind w:left="360"/>
      </w:pPr>
    </w:p>
    <w:p w14:paraId="7CEA6C13" w14:textId="66BD09E4" w:rsidR="005C121D" w:rsidRPr="005C121D" w:rsidRDefault="005C121D" w:rsidP="005C121D">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Se evaluarán las ofertas desde el punto de vista formal, técnico y económico.</w:t>
      </w:r>
    </w:p>
    <w:p w14:paraId="64A1D741" w14:textId="6BF42C12" w:rsidR="00797503" w:rsidRPr="00C23431" w:rsidRDefault="008E63A1" w:rsidP="00F728CC">
      <w:pPr>
        <w:rPr>
          <w:rFonts w:ascii="Arial" w:eastAsiaTheme="majorEastAsia" w:hAnsi="Arial" w:cs="Arial"/>
          <w:spacing w:val="-10"/>
          <w:kern w:val="28"/>
          <w:sz w:val="24"/>
          <w:szCs w:val="24"/>
        </w:rPr>
      </w:pPr>
      <w:r w:rsidRPr="00C23431">
        <w:rPr>
          <w:rFonts w:ascii="Arial" w:eastAsiaTheme="majorEastAsia" w:hAnsi="Arial" w:cs="Arial"/>
          <w:spacing w:val="-10"/>
          <w:kern w:val="28"/>
          <w:sz w:val="24"/>
          <w:szCs w:val="24"/>
        </w:rPr>
        <w:t>Sólo se analizarán las ofertas que presenten la documentación establecida como obligatoria en el punt</w:t>
      </w:r>
      <w:r w:rsidR="00F728CC" w:rsidRPr="00C23431">
        <w:rPr>
          <w:rFonts w:ascii="Arial" w:eastAsiaTheme="majorEastAsia" w:hAnsi="Arial" w:cs="Arial"/>
          <w:spacing w:val="-10"/>
          <w:kern w:val="28"/>
          <w:sz w:val="24"/>
          <w:szCs w:val="24"/>
        </w:rPr>
        <w:t xml:space="preserve">o </w:t>
      </w:r>
      <w:r w:rsidR="00C23431">
        <w:rPr>
          <w:rFonts w:ascii="Arial" w:eastAsiaTheme="majorEastAsia" w:hAnsi="Arial" w:cs="Arial"/>
          <w:spacing w:val="-10"/>
          <w:kern w:val="28"/>
          <w:sz w:val="24"/>
          <w:szCs w:val="24"/>
        </w:rPr>
        <w:t xml:space="preserve">7.4 </w:t>
      </w:r>
      <w:r w:rsidR="00F728CC" w:rsidRPr="00C23431">
        <w:rPr>
          <w:rFonts w:ascii="Arial" w:eastAsiaTheme="majorEastAsia" w:hAnsi="Arial" w:cs="Arial"/>
          <w:spacing w:val="-10"/>
          <w:kern w:val="28"/>
          <w:sz w:val="24"/>
          <w:szCs w:val="24"/>
        </w:rPr>
        <w:t>del presente Pliego.</w:t>
      </w:r>
    </w:p>
    <w:p w14:paraId="7AA28A97" w14:textId="618C219B" w:rsidR="00F728CC" w:rsidRPr="00301B1E" w:rsidRDefault="005C121D" w:rsidP="001156FC">
      <w:pPr>
        <w:jc w:val="both"/>
        <w:rPr>
          <w:rFonts w:ascii="Arial" w:eastAsiaTheme="majorEastAsia" w:hAnsi="Arial" w:cs="Arial"/>
          <w:b/>
          <w:i/>
          <w:spacing w:val="-10"/>
          <w:kern w:val="28"/>
          <w:sz w:val="24"/>
          <w:szCs w:val="24"/>
          <w:u w:val="single"/>
        </w:rPr>
      </w:pPr>
      <w:r>
        <w:rPr>
          <w:rFonts w:ascii="Arial" w:eastAsiaTheme="majorEastAsia" w:hAnsi="Arial" w:cs="Arial"/>
          <w:b/>
          <w:i/>
          <w:spacing w:val="-10"/>
          <w:kern w:val="28"/>
          <w:sz w:val="24"/>
          <w:szCs w:val="24"/>
        </w:rPr>
        <w:t>10</w:t>
      </w:r>
      <w:r w:rsidR="00301B1E" w:rsidRPr="00301B1E">
        <w:rPr>
          <w:rFonts w:ascii="Arial" w:eastAsiaTheme="majorEastAsia" w:hAnsi="Arial" w:cs="Arial"/>
          <w:b/>
          <w:i/>
          <w:spacing w:val="-10"/>
          <w:kern w:val="28"/>
          <w:sz w:val="24"/>
          <w:szCs w:val="24"/>
        </w:rPr>
        <w:t>.1</w:t>
      </w:r>
      <w:r w:rsidR="00301B1E">
        <w:rPr>
          <w:rFonts w:ascii="Arial" w:eastAsiaTheme="majorEastAsia" w:hAnsi="Arial" w:cs="Arial"/>
          <w:b/>
          <w:i/>
          <w:spacing w:val="-10"/>
          <w:kern w:val="28"/>
          <w:sz w:val="24"/>
          <w:szCs w:val="24"/>
          <w:u w:val="single"/>
        </w:rPr>
        <w:t xml:space="preserve"> </w:t>
      </w:r>
      <w:r w:rsidR="00F728CC" w:rsidRPr="00301B1E">
        <w:rPr>
          <w:rFonts w:ascii="Arial" w:eastAsiaTheme="majorEastAsia" w:hAnsi="Arial" w:cs="Arial"/>
          <w:b/>
          <w:i/>
          <w:spacing w:val="-10"/>
          <w:kern w:val="28"/>
          <w:sz w:val="24"/>
          <w:szCs w:val="24"/>
          <w:u w:val="single"/>
        </w:rPr>
        <w:t>Evaluación técnica y económica</w:t>
      </w:r>
    </w:p>
    <w:p w14:paraId="48ABC00F" w14:textId="77777777" w:rsidR="00F728CC" w:rsidRDefault="00F728CC" w:rsidP="001156FC">
      <w:pPr>
        <w:jc w:val="both"/>
        <w:rPr>
          <w:rFonts w:ascii="Arial" w:eastAsiaTheme="majorEastAsia" w:hAnsi="Arial" w:cs="Arial"/>
          <w:spacing w:val="-10"/>
          <w:kern w:val="28"/>
          <w:sz w:val="24"/>
          <w:szCs w:val="24"/>
        </w:rPr>
      </w:pPr>
      <w:r w:rsidRPr="00F728CC">
        <w:rPr>
          <w:rFonts w:ascii="Arial" w:eastAsiaTheme="majorEastAsia" w:hAnsi="Arial" w:cs="Arial"/>
          <w:spacing w:val="-10"/>
          <w:kern w:val="28"/>
          <w:sz w:val="24"/>
          <w:szCs w:val="24"/>
        </w:rPr>
        <w:t xml:space="preserve">Para </w:t>
      </w:r>
      <w:r>
        <w:rPr>
          <w:rFonts w:ascii="Arial" w:eastAsiaTheme="majorEastAsia" w:hAnsi="Arial" w:cs="Arial"/>
          <w:spacing w:val="-10"/>
          <w:kern w:val="28"/>
          <w:sz w:val="24"/>
          <w:szCs w:val="24"/>
        </w:rPr>
        <w:t>las ofertas que superen el juicio de admisibilidad y a su vez, cumplan con las especificaciones requeridas en este llamado, se procederá a realizar la evaluación técnica y económica teniendo en cuenta los siguientes factores de ponderación:</w:t>
      </w:r>
    </w:p>
    <w:p w14:paraId="7FF3ED5E" w14:textId="77777777" w:rsidR="00F728CC" w:rsidRDefault="00521592" w:rsidP="001156FC">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Ponderación Técnica (T): 65 </w:t>
      </w:r>
      <w:r w:rsidR="00F728CC">
        <w:rPr>
          <w:rFonts w:ascii="Arial" w:eastAsiaTheme="majorEastAsia" w:hAnsi="Arial" w:cs="Arial"/>
          <w:spacing w:val="-10"/>
          <w:kern w:val="28"/>
          <w:sz w:val="24"/>
          <w:szCs w:val="24"/>
        </w:rPr>
        <w:t>(sesenta</w:t>
      </w:r>
      <w:r>
        <w:rPr>
          <w:rFonts w:ascii="Arial" w:eastAsiaTheme="majorEastAsia" w:hAnsi="Arial" w:cs="Arial"/>
          <w:spacing w:val="-10"/>
          <w:kern w:val="28"/>
          <w:sz w:val="24"/>
          <w:szCs w:val="24"/>
        </w:rPr>
        <w:t xml:space="preserve"> y cinco</w:t>
      </w:r>
      <w:r w:rsidR="00F728CC">
        <w:rPr>
          <w:rFonts w:ascii="Arial" w:eastAsiaTheme="majorEastAsia" w:hAnsi="Arial" w:cs="Arial"/>
          <w:spacing w:val="-10"/>
          <w:kern w:val="28"/>
          <w:sz w:val="24"/>
          <w:szCs w:val="24"/>
        </w:rPr>
        <w:t>) puntos</w:t>
      </w:r>
    </w:p>
    <w:p w14:paraId="4BE61AE5" w14:textId="77777777" w:rsidR="00F728CC" w:rsidRDefault="00F728CC" w:rsidP="001156FC">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Ponderación Económica (E)</w:t>
      </w:r>
      <w:r w:rsidR="00521592">
        <w:rPr>
          <w:rFonts w:ascii="Arial" w:eastAsiaTheme="majorEastAsia" w:hAnsi="Arial" w:cs="Arial"/>
          <w:spacing w:val="-10"/>
          <w:kern w:val="28"/>
          <w:sz w:val="24"/>
          <w:szCs w:val="24"/>
        </w:rPr>
        <w:t>: 35 (treinta y cinco</w:t>
      </w:r>
      <w:r>
        <w:rPr>
          <w:rFonts w:ascii="Arial" w:eastAsiaTheme="majorEastAsia" w:hAnsi="Arial" w:cs="Arial"/>
          <w:spacing w:val="-10"/>
          <w:kern w:val="28"/>
          <w:sz w:val="24"/>
          <w:szCs w:val="24"/>
        </w:rPr>
        <w:t>) puntos</w:t>
      </w:r>
    </w:p>
    <w:p w14:paraId="045833E4" w14:textId="77777777" w:rsidR="00C23431" w:rsidRPr="00C23431" w:rsidRDefault="00C23431" w:rsidP="00C23431">
      <w:pPr>
        <w:spacing w:line="360" w:lineRule="auto"/>
        <w:jc w:val="both"/>
        <w:rPr>
          <w:rFonts w:ascii="Arial" w:eastAsiaTheme="majorEastAsia" w:hAnsi="Arial" w:cs="Arial"/>
          <w:spacing w:val="-10"/>
          <w:kern w:val="28"/>
          <w:sz w:val="24"/>
          <w:szCs w:val="24"/>
        </w:rPr>
      </w:pPr>
      <w:r w:rsidRPr="00C23431">
        <w:rPr>
          <w:rFonts w:ascii="Arial" w:eastAsiaTheme="majorEastAsia" w:hAnsi="Arial" w:cs="Arial"/>
          <w:spacing w:val="-10"/>
          <w:kern w:val="28"/>
          <w:sz w:val="24"/>
          <w:szCs w:val="24"/>
        </w:rPr>
        <w:t>Antecedentes RUPE (A): -20 (menos veinte) puntos. Se descontará hasta 20 puntos del puntaje total.</w:t>
      </w:r>
    </w:p>
    <w:p w14:paraId="4DDA368C" w14:textId="29FAF73A" w:rsidR="00240311" w:rsidRDefault="00C23431" w:rsidP="00C23431">
      <w:pPr>
        <w:spacing w:line="360" w:lineRule="auto"/>
        <w:jc w:val="both"/>
        <w:rPr>
          <w:rFonts w:ascii="Arial" w:eastAsiaTheme="majorEastAsia" w:hAnsi="Arial" w:cs="Arial"/>
          <w:spacing w:val="-10"/>
          <w:kern w:val="28"/>
          <w:sz w:val="24"/>
          <w:szCs w:val="24"/>
        </w:rPr>
      </w:pPr>
      <w:r w:rsidRPr="00C23431">
        <w:rPr>
          <w:rFonts w:ascii="Arial" w:eastAsiaTheme="majorEastAsia" w:hAnsi="Arial" w:cs="Arial"/>
          <w:spacing w:val="-10"/>
          <w:kern w:val="28"/>
          <w:sz w:val="24"/>
          <w:szCs w:val="24"/>
        </w:rPr>
        <w:t>El puntaje de cada oferta estará dado por la suma de T+E-A. La propuesta seleccionada será la que obtenga el puntaje mayor.</w:t>
      </w:r>
    </w:p>
    <w:p w14:paraId="5B9A0020" w14:textId="77777777" w:rsidR="000A48BA" w:rsidRDefault="000A48BA" w:rsidP="00327AB3">
      <w:pPr>
        <w:pStyle w:val="Prrafodelista"/>
        <w:numPr>
          <w:ilvl w:val="0"/>
          <w:numId w:val="18"/>
        </w:numPr>
        <w:jc w:val="both"/>
        <w:rPr>
          <w:rFonts w:ascii="Arial" w:eastAsiaTheme="majorEastAsia" w:hAnsi="Arial" w:cs="Arial"/>
          <w:b/>
          <w:spacing w:val="-10"/>
          <w:kern w:val="28"/>
          <w:sz w:val="24"/>
          <w:szCs w:val="24"/>
          <w:u w:val="single"/>
        </w:rPr>
      </w:pPr>
      <w:r w:rsidRPr="000A48BA">
        <w:rPr>
          <w:rFonts w:ascii="Arial" w:eastAsiaTheme="majorEastAsia" w:hAnsi="Arial" w:cs="Arial"/>
          <w:b/>
          <w:spacing w:val="-10"/>
          <w:kern w:val="28"/>
          <w:sz w:val="24"/>
          <w:szCs w:val="24"/>
          <w:u w:val="single"/>
        </w:rPr>
        <w:t>Criterios de Evaluación Técnica</w:t>
      </w:r>
    </w:p>
    <w:p w14:paraId="6796FCFF" w14:textId="77777777" w:rsidR="00816DB9" w:rsidRPr="000A48BA" w:rsidRDefault="00816DB9" w:rsidP="00816DB9">
      <w:pPr>
        <w:pStyle w:val="Prrafodelista"/>
        <w:jc w:val="both"/>
        <w:rPr>
          <w:rFonts w:ascii="Arial" w:eastAsiaTheme="majorEastAsia" w:hAnsi="Arial" w:cs="Arial"/>
          <w:b/>
          <w:spacing w:val="-10"/>
          <w:kern w:val="28"/>
          <w:sz w:val="24"/>
          <w:szCs w:val="24"/>
          <w:u w:val="single"/>
        </w:rPr>
      </w:pPr>
    </w:p>
    <w:p w14:paraId="3E03C4C9" w14:textId="77777777" w:rsidR="000A48BA" w:rsidRPr="00653FC8" w:rsidRDefault="000A48BA" w:rsidP="00327AB3">
      <w:pPr>
        <w:pStyle w:val="Prrafodelista"/>
        <w:numPr>
          <w:ilvl w:val="0"/>
          <w:numId w:val="17"/>
        </w:numPr>
        <w:jc w:val="both"/>
        <w:rPr>
          <w:rFonts w:ascii="Arial" w:eastAsiaTheme="majorEastAsia" w:hAnsi="Arial" w:cs="Arial"/>
          <w:b/>
          <w:spacing w:val="-10"/>
          <w:kern w:val="28"/>
          <w:sz w:val="24"/>
          <w:szCs w:val="24"/>
        </w:rPr>
      </w:pPr>
      <w:r w:rsidRPr="00653FC8">
        <w:rPr>
          <w:rFonts w:ascii="Arial" w:eastAsiaTheme="majorEastAsia" w:hAnsi="Arial" w:cs="Arial"/>
          <w:b/>
          <w:spacing w:val="-10"/>
          <w:kern w:val="28"/>
          <w:sz w:val="24"/>
          <w:szCs w:val="24"/>
        </w:rPr>
        <w:t>Antigüedad de la empresa en el ramo.</w:t>
      </w:r>
      <w:r w:rsidR="00A44DB1" w:rsidRPr="00653FC8">
        <w:rPr>
          <w:rFonts w:ascii="Arial" w:eastAsiaTheme="majorEastAsia" w:hAnsi="Arial" w:cs="Arial"/>
          <w:b/>
          <w:spacing w:val="-10"/>
          <w:kern w:val="28"/>
          <w:sz w:val="24"/>
          <w:szCs w:val="24"/>
        </w:rPr>
        <w:t xml:space="preserve"> Hasta 15</w:t>
      </w:r>
      <w:r w:rsidRPr="00653FC8">
        <w:rPr>
          <w:rFonts w:ascii="Arial" w:eastAsiaTheme="majorEastAsia" w:hAnsi="Arial" w:cs="Arial"/>
          <w:b/>
          <w:spacing w:val="-10"/>
          <w:kern w:val="28"/>
          <w:sz w:val="24"/>
          <w:szCs w:val="24"/>
        </w:rPr>
        <w:t xml:space="preserve"> puntos.</w:t>
      </w:r>
    </w:p>
    <w:p w14:paraId="31A121D8"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 tales efectos se verificará en RUPE la inscripción en BPS y/o DGI.</w:t>
      </w:r>
    </w:p>
    <w:p w14:paraId="0D9C389C"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puntaje será otorgado de la siguiente manera:</w:t>
      </w:r>
    </w:p>
    <w:p w14:paraId="3D3463AE"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Antigüedad hasta 5 años: 5 puntos.</w:t>
      </w:r>
    </w:p>
    <w:p w14:paraId="1DE0EE18"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Antigüedad de 6 a 10 años: 10 puntos.</w:t>
      </w:r>
    </w:p>
    <w:p w14:paraId="1C3169EC" w14:textId="6090F2E0" w:rsidR="00240311" w:rsidRDefault="00A44DB1" w:rsidP="004737B8">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Antigüedad mayor a 10 años: 15</w:t>
      </w:r>
      <w:r w:rsidR="004737B8">
        <w:rPr>
          <w:rFonts w:ascii="Arial" w:eastAsiaTheme="majorEastAsia" w:hAnsi="Arial" w:cs="Arial"/>
          <w:spacing w:val="-10"/>
          <w:kern w:val="28"/>
          <w:sz w:val="24"/>
          <w:szCs w:val="24"/>
        </w:rPr>
        <w:t xml:space="preserve"> puntos.</w:t>
      </w:r>
    </w:p>
    <w:p w14:paraId="7353A16D" w14:textId="77777777" w:rsidR="00653FC8" w:rsidRDefault="00653FC8" w:rsidP="00327AB3">
      <w:pPr>
        <w:pStyle w:val="Textoindependiente"/>
        <w:numPr>
          <w:ilvl w:val="0"/>
          <w:numId w:val="17"/>
        </w:numPr>
        <w:spacing w:line="276" w:lineRule="auto"/>
        <w:rPr>
          <w:rFonts w:eastAsiaTheme="majorEastAsia"/>
          <w:b/>
          <w:spacing w:val="-10"/>
          <w:kern w:val="28"/>
          <w:sz w:val="24"/>
          <w:szCs w:val="24"/>
          <w:lang w:val="es-UY" w:eastAsia="en-US"/>
        </w:rPr>
      </w:pPr>
      <w:r w:rsidRPr="00521592">
        <w:rPr>
          <w:rFonts w:eastAsiaTheme="majorEastAsia"/>
          <w:b/>
          <w:spacing w:val="-10"/>
          <w:kern w:val="28"/>
          <w:sz w:val="24"/>
          <w:szCs w:val="24"/>
          <w:lang w:val="es-UY" w:eastAsia="en-US"/>
        </w:rPr>
        <w:t>Antecedentes y referencias: Calificación de las referencias (</w:t>
      </w:r>
      <w:r w:rsidR="00521592">
        <w:rPr>
          <w:rFonts w:eastAsiaTheme="majorEastAsia"/>
          <w:b/>
          <w:spacing w:val="-10"/>
          <w:kern w:val="28"/>
          <w:sz w:val="24"/>
          <w:szCs w:val="24"/>
          <w:lang w:val="es-UY" w:eastAsia="en-US"/>
        </w:rPr>
        <w:t>50</w:t>
      </w:r>
      <w:r w:rsidRPr="00521592">
        <w:rPr>
          <w:rFonts w:eastAsiaTheme="majorEastAsia"/>
          <w:b/>
          <w:spacing w:val="-10"/>
          <w:kern w:val="28"/>
          <w:sz w:val="24"/>
          <w:szCs w:val="24"/>
          <w:lang w:val="es-UY" w:eastAsia="en-US"/>
        </w:rPr>
        <w:t xml:space="preserve"> puntos). </w:t>
      </w:r>
    </w:p>
    <w:p w14:paraId="2674B727" w14:textId="77777777" w:rsidR="00816DB9" w:rsidRPr="00521592" w:rsidRDefault="00816DB9" w:rsidP="00816DB9">
      <w:pPr>
        <w:pStyle w:val="Textoindependiente"/>
        <w:spacing w:line="276" w:lineRule="auto"/>
        <w:ind w:left="720"/>
        <w:rPr>
          <w:rFonts w:eastAsiaTheme="majorEastAsia"/>
          <w:b/>
          <w:spacing w:val="-10"/>
          <w:kern w:val="28"/>
          <w:sz w:val="24"/>
          <w:szCs w:val="24"/>
          <w:lang w:val="es-UY" w:eastAsia="en-US"/>
        </w:rPr>
      </w:pPr>
    </w:p>
    <w:p w14:paraId="6A64D306" w14:textId="77777777" w:rsidR="00653FC8" w:rsidRPr="003502D5" w:rsidRDefault="00521592" w:rsidP="00653FC8">
      <w:pPr>
        <w:pStyle w:val="Textoindependiente"/>
        <w:spacing w:line="276" w:lineRule="auto"/>
        <w:ind w:left="360"/>
        <w:rPr>
          <w:rFonts w:eastAsiaTheme="majorEastAsia"/>
          <w:spacing w:val="-10"/>
          <w:kern w:val="28"/>
          <w:sz w:val="24"/>
          <w:szCs w:val="24"/>
          <w:lang w:val="es-UY" w:eastAsia="en-US"/>
        </w:rPr>
      </w:pPr>
      <w:r>
        <w:rPr>
          <w:rFonts w:eastAsiaTheme="majorEastAsia"/>
          <w:spacing w:val="-10"/>
          <w:kern w:val="28"/>
          <w:sz w:val="24"/>
          <w:szCs w:val="24"/>
          <w:lang w:val="es-UY" w:eastAsia="en-US"/>
        </w:rPr>
        <w:t>Los oferentes podrán</w:t>
      </w:r>
      <w:r w:rsidR="00653FC8">
        <w:rPr>
          <w:rFonts w:eastAsiaTheme="majorEastAsia"/>
          <w:spacing w:val="-10"/>
          <w:kern w:val="28"/>
          <w:sz w:val="24"/>
          <w:szCs w:val="24"/>
          <w:lang w:val="es-UY" w:eastAsia="en-US"/>
        </w:rPr>
        <w:t xml:space="preserve"> presentar </w:t>
      </w:r>
      <w:r>
        <w:rPr>
          <w:rFonts w:eastAsiaTheme="majorEastAsia"/>
          <w:spacing w:val="-10"/>
          <w:kern w:val="28"/>
          <w:sz w:val="24"/>
          <w:szCs w:val="24"/>
          <w:lang w:val="es-UY" w:eastAsia="en-US"/>
        </w:rPr>
        <w:t>5</w:t>
      </w:r>
      <w:r w:rsidR="00653FC8" w:rsidRPr="003502D5">
        <w:rPr>
          <w:rFonts w:eastAsiaTheme="majorEastAsia"/>
          <w:spacing w:val="-10"/>
          <w:kern w:val="28"/>
          <w:sz w:val="24"/>
          <w:szCs w:val="24"/>
          <w:lang w:val="es-UY" w:eastAsia="en-US"/>
        </w:rPr>
        <w:t xml:space="preserve"> cartas de referencias de servicio</w:t>
      </w:r>
      <w:r w:rsidR="00653FC8">
        <w:rPr>
          <w:rFonts w:eastAsiaTheme="majorEastAsia"/>
          <w:spacing w:val="-10"/>
          <w:kern w:val="28"/>
          <w:sz w:val="24"/>
          <w:szCs w:val="24"/>
          <w:lang w:val="es-UY" w:eastAsia="en-US"/>
        </w:rPr>
        <w:t xml:space="preserve"> de similar objeto al licitado,</w:t>
      </w:r>
      <w:r w:rsidR="00653FC8" w:rsidRPr="003502D5">
        <w:rPr>
          <w:rFonts w:eastAsiaTheme="majorEastAsia"/>
          <w:spacing w:val="-10"/>
          <w:kern w:val="28"/>
          <w:sz w:val="24"/>
          <w:szCs w:val="24"/>
          <w:lang w:val="es-UY" w:eastAsia="en-US"/>
        </w:rPr>
        <w:t xml:space="preserve"> brindados en los últimos 3 años y por un periodo de duración mayor a un año (Anexo IV)</w:t>
      </w:r>
    </w:p>
    <w:p w14:paraId="390073E8" w14:textId="77777777" w:rsidR="00653FC8" w:rsidRPr="003502D5" w:rsidRDefault="00653FC8" w:rsidP="00653FC8">
      <w:pPr>
        <w:pStyle w:val="Textoindependiente"/>
        <w:spacing w:line="276" w:lineRule="auto"/>
        <w:rPr>
          <w:rFonts w:eastAsiaTheme="majorEastAsia"/>
          <w:spacing w:val="-10"/>
          <w:kern w:val="28"/>
          <w:sz w:val="24"/>
          <w:szCs w:val="24"/>
          <w:lang w:val="es-UY" w:eastAsia="en-US"/>
        </w:rPr>
      </w:pPr>
    </w:p>
    <w:p w14:paraId="616B663E" w14:textId="77777777" w:rsidR="00653FC8" w:rsidRPr="003502D5" w:rsidRDefault="00653FC8" w:rsidP="006C546A">
      <w:pPr>
        <w:pStyle w:val="Textoindependiente"/>
        <w:numPr>
          <w:ilvl w:val="0"/>
          <w:numId w:val="37"/>
        </w:numPr>
        <w:spacing w:line="276" w:lineRule="auto"/>
        <w:rPr>
          <w:rFonts w:eastAsiaTheme="majorEastAsia"/>
          <w:spacing w:val="-10"/>
          <w:kern w:val="28"/>
          <w:sz w:val="24"/>
          <w:szCs w:val="24"/>
          <w:lang w:val="es-UY" w:eastAsia="en-US"/>
        </w:rPr>
      </w:pPr>
      <w:r w:rsidRPr="003502D5">
        <w:rPr>
          <w:rFonts w:eastAsiaTheme="majorEastAsia"/>
          <w:spacing w:val="-10"/>
          <w:kern w:val="28"/>
          <w:sz w:val="24"/>
          <w:szCs w:val="24"/>
          <w:lang w:val="es-UY" w:eastAsia="en-US"/>
        </w:rPr>
        <w:t xml:space="preserve">Aquellas </w:t>
      </w:r>
      <w:r>
        <w:rPr>
          <w:rFonts w:eastAsiaTheme="majorEastAsia"/>
          <w:spacing w:val="-10"/>
          <w:kern w:val="28"/>
          <w:sz w:val="24"/>
          <w:szCs w:val="24"/>
          <w:lang w:val="es-UY" w:eastAsia="en-US"/>
        </w:rPr>
        <w:t xml:space="preserve">cartas de </w:t>
      </w:r>
      <w:r w:rsidRPr="003502D5">
        <w:rPr>
          <w:rFonts w:eastAsiaTheme="majorEastAsia"/>
          <w:spacing w:val="-10"/>
          <w:kern w:val="28"/>
          <w:sz w:val="24"/>
          <w:szCs w:val="24"/>
          <w:lang w:val="es-UY" w:eastAsia="en-US"/>
        </w:rPr>
        <w:t>referencias con calificación MUY BUENA obtendrán 10 puntos.</w:t>
      </w:r>
    </w:p>
    <w:p w14:paraId="20100993" w14:textId="2B95D113" w:rsidR="00653FC8" w:rsidRDefault="00653FC8" w:rsidP="006739F7">
      <w:pPr>
        <w:pStyle w:val="Textoindependiente"/>
        <w:numPr>
          <w:ilvl w:val="0"/>
          <w:numId w:val="37"/>
        </w:numPr>
        <w:spacing w:line="276" w:lineRule="auto"/>
        <w:rPr>
          <w:rFonts w:eastAsiaTheme="majorEastAsia"/>
          <w:spacing w:val="-10"/>
          <w:kern w:val="28"/>
          <w:sz w:val="24"/>
          <w:szCs w:val="24"/>
          <w:lang w:val="es-UY" w:eastAsia="en-US"/>
        </w:rPr>
      </w:pPr>
      <w:r w:rsidRPr="003502D5">
        <w:rPr>
          <w:rFonts w:eastAsiaTheme="majorEastAsia"/>
          <w:spacing w:val="-10"/>
          <w:kern w:val="28"/>
          <w:sz w:val="24"/>
          <w:szCs w:val="24"/>
          <w:lang w:val="es-UY" w:eastAsia="en-US"/>
        </w:rPr>
        <w:t>Aquellas</w:t>
      </w:r>
      <w:r>
        <w:rPr>
          <w:rFonts w:eastAsiaTheme="majorEastAsia"/>
          <w:spacing w:val="-10"/>
          <w:kern w:val="28"/>
          <w:sz w:val="24"/>
          <w:szCs w:val="24"/>
          <w:lang w:val="es-UY" w:eastAsia="en-US"/>
        </w:rPr>
        <w:t xml:space="preserve"> cartas de</w:t>
      </w:r>
      <w:r w:rsidRPr="003502D5">
        <w:rPr>
          <w:rFonts w:eastAsiaTheme="majorEastAsia"/>
          <w:spacing w:val="-10"/>
          <w:kern w:val="28"/>
          <w:sz w:val="24"/>
          <w:szCs w:val="24"/>
          <w:lang w:val="es-UY" w:eastAsia="en-US"/>
        </w:rPr>
        <w:t xml:space="preserve"> referencias con calificación BUENA obtendrán 5 puntos.</w:t>
      </w:r>
    </w:p>
    <w:p w14:paraId="2D829434" w14:textId="77777777" w:rsidR="008F0795" w:rsidRPr="008F0795" w:rsidRDefault="008F0795" w:rsidP="008F0795">
      <w:pPr>
        <w:pStyle w:val="Textoindependiente"/>
        <w:spacing w:line="276" w:lineRule="auto"/>
        <w:ind w:left="720"/>
        <w:rPr>
          <w:rFonts w:eastAsiaTheme="majorEastAsia"/>
          <w:spacing w:val="-10"/>
          <w:kern w:val="28"/>
          <w:sz w:val="24"/>
          <w:szCs w:val="24"/>
          <w:lang w:val="es-UY" w:eastAsia="en-US"/>
        </w:rPr>
      </w:pPr>
    </w:p>
    <w:p w14:paraId="224C2040" w14:textId="77777777" w:rsidR="00A44DB1" w:rsidRPr="00564FAA" w:rsidRDefault="00A44DB1" w:rsidP="00327AB3">
      <w:pPr>
        <w:pStyle w:val="Prrafodelista"/>
        <w:numPr>
          <w:ilvl w:val="0"/>
          <w:numId w:val="19"/>
        </w:numPr>
        <w:jc w:val="both"/>
        <w:rPr>
          <w:rFonts w:ascii="Arial" w:eastAsiaTheme="majorEastAsia" w:hAnsi="Arial" w:cs="Arial"/>
          <w:b/>
          <w:spacing w:val="-10"/>
          <w:kern w:val="28"/>
          <w:sz w:val="24"/>
          <w:szCs w:val="24"/>
          <w:u w:val="single"/>
        </w:rPr>
      </w:pPr>
      <w:r w:rsidRPr="00564FAA">
        <w:rPr>
          <w:rFonts w:ascii="Arial" w:eastAsiaTheme="majorEastAsia" w:hAnsi="Arial" w:cs="Arial"/>
          <w:b/>
          <w:spacing w:val="-10"/>
          <w:kern w:val="28"/>
          <w:sz w:val="24"/>
          <w:szCs w:val="24"/>
          <w:u w:val="single"/>
        </w:rPr>
        <w:t>Criterios de Evaluación Económica</w:t>
      </w:r>
    </w:p>
    <w:p w14:paraId="5D7DF48A" w14:textId="0C6DC06B" w:rsidR="00521592" w:rsidRDefault="00521592" w:rsidP="00521592">
      <w:pPr>
        <w:jc w:val="both"/>
        <w:rPr>
          <w:rFonts w:ascii="Arial" w:eastAsiaTheme="majorEastAsia" w:hAnsi="Arial" w:cs="Arial"/>
          <w:spacing w:val="-10"/>
          <w:kern w:val="28"/>
          <w:sz w:val="24"/>
          <w:szCs w:val="24"/>
        </w:rPr>
      </w:pPr>
      <w:r w:rsidRPr="005B48E1">
        <w:rPr>
          <w:rFonts w:ascii="Arial" w:eastAsiaTheme="majorEastAsia" w:hAnsi="Arial" w:cs="Arial"/>
          <w:b/>
          <w:spacing w:val="-10"/>
          <w:kern w:val="28"/>
          <w:sz w:val="24"/>
          <w:szCs w:val="24"/>
        </w:rPr>
        <w:t>Precio: m</w:t>
      </w:r>
      <w:r>
        <w:rPr>
          <w:rFonts w:ascii="Arial" w:eastAsiaTheme="majorEastAsia" w:hAnsi="Arial" w:cs="Arial"/>
          <w:b/>
          <w:spacing w:val="-10"/>
          <w:kern w:val="28"/>
          <w:sz w:val="24"/>
          <w:szCs w:val="24"/>
        </w:rPr>
        <w:t>áximo 35 puntos</w:t>
      </w:r>
      <w:r>
        <w:rPr>
          <w:rFonts w:ascii="Arial" w:eastAsiaTheme="majorEastAsia" w:hAnsi="Arial" w:cs="Arial"/>
          <w:spacing w:val="-10"/>
          <w:kern w:val="28"/>
          <w:sz w:val="24"/>
          <w:szCs w:val="24"/>
        </w:rPr>
        <w:t>.</w:t>
      </w:r>
    </w:p>
    <w:p w14:paraId="06A99DE9" w14:textId="114B9D10" w:rsidR="00797503" w:rsidRDefault="00521592" w:rsidP="00521592">
      <w:pPr>
        <w:jc w:val="both"/>
        <w:rPr>
          <w:rFonts w:ascii="Arial" w:eastAsiaTheme="majorEastAsia" w:hAnsi="Arial" w:cs="Arial"/>
          <w:spacing w:val="-10"/>
          <w:kern w:val="28"/>
          <w:sz w:val="24"/>
          <w:szCs w:val="24"/>
        </w:rPr>
      </w:pPr>
      <w:r w:rsidRPr="009603AD">
        <w:rPr>
          <w:rFonts w:ascii="Arial" w:eastAsiaTheme="majorEastAsia" w:hAnsi="Arial" w:cs="Arial"/>
          <w:spacing w:val="-10"/>
          <w:kern w:val="28"/>
          <w:sz w:val="24"/>
          <w:szCs w:val="24"/>
        </w:rPr>
        <w:t xml:space="preserve">Se asignará a la oferta evaluada como </w:t>
      </w:r>
      <w:r>
        <w:rPr>
          <w:rFonts w:ascii="Arial" w:eastAsiaTheme="majorEastAsia" w:hAnsi="Arial" w:cs="Arial"/>
          <w:spacing w:val="-10"/>
          <w:kern w:val="28"/>
          <w:sz w:val="24"/>
          <w:szCs w:val="24"/>
        </w:rPr>
        <w:t>la más económica un puntaje de 35</w:t>
      </w:r>
      <w:r w:rsidRPr="009603AD">
        <w:rPr>
          <w:rFonts w:ascii="Arial" w:eastAsiaTheme="majorEastAsia" w:hAnsi="Arial" w:cs="Arial"/>
          <w:spacing w:val="-10"/>
          <w:kern w:val="28"/>
          <w:sz w:val="24"/>
          <w:szCs w:val="24"/>
        </w:rPr>
        <w:t xml:space="preserve"> y al resto de las ofertas, en forma inversamente proporcional, un puntaje según el valor de su oferta con respecto a la más económica.</w:t>
      </w:r>
    </w:p>
    <w:p w14:paraId="64CB5A96" w14:textId="77777777" w:rsidR="00521592" w:rsidRPr="005B48E1" w:rsidRDefault="00521592" w:rsidP="00521592">
      <w:pPr>
        <w:jc w:val="both"/>
        <w:rPr>
          <w:rFonts w:ascii="Arial" w:eastAsiaTheme="majorEastAsia" w:hAnsi="Arial" w:cs="Arial"/>
          <w:spacing w:val="-10"/>
          <w:kern w:val="28"/>
          <w:sz w:val="24"/>
          <w:szCs w:val="24"/>
        </w:rPr>
      </w:pPr>
      <w:r w:rsidRPr="005B48E1">
        <w:rPr>
          <w:rFonts w:ascii="Arial" w:eastAsiaTheme="majorEastAsia" w:hAnsi="Arial" w:cs="Arial"/>
          <w:spacing w:val="-10"/>
          <w:kern w:val="28"/>
          <w:sz w:val="24"/>
          <w:szCs w:val="24"/>
        </w:rPr>
        <w:t>La fórmula para determinar los puntajes de precio es la siguiente:</w:t>
      </w:r>
    </w:p>
    <w:p w14:paraId="685F2BCB" w14:textId="77777777" w:rsidR="00521592" w:rsidRPr="005B48E1" w:rsidRDefault="00521592" w:rsidP="00521592">
      <w:pPr>
        <w:jc w:val="both"/>
        <w:rPr>
          <w:rFonts w:ascii="Arial" w:eastAsiaTheme="majorEastAsia" w:hAnsi="Arial" w:cs="Arial"/>
          <w:b/>
          <w:spacing w:val="-10"/>
          <w:kern w:val="28"/>
          <w:sz w:val="24"/>
          <w:szCs w:val="24"/>
        </w:rPr>
      </w:pPr>
      <w:r>
        <w:rPr>
          <w:rFonts w:ascii="Arial" w:eastAsiaTheme="majorEastAsia" w:hAnsi="Arial" w:cs="Arial"/>
          <w:b/>
          <w:spacing w:val="-10"/>
          <w:kern w:val="28"/>
          <w:sz w:val="24"/>
          <w:szCs w:val="24"/>
        </w:rPr>
        <w:t>Puntaje Cuantitativo = 35</w:t>
      </w:r>
      <w:r w:rsidRPr="005B48E1">
        <w:rPr>
          <w:rFonts w:ascii="Arial" w:eastAsiaTheme="majorEastAsia" w:hAnsi="Arial" w:cs="Arial"/>
          <w:b/>
          <w:spacing w:val="-10"/>
          <w:kern w:val="28"/>
          <w:sz w:val="24"/>
          <w:szCs w:val="24"/>
        </w:rPr>
        <w:t xml:space="preserve"> x Pb / Pi</w:t>
      </w:r>
    </w:p>
    <w:p w14:paraId="261FFBE4" w14:textId="77777777" w:rsidR="00521592" w:rsidRPr="005B48E1" w:rsidRDefault="00521592" w:rsidP="00521592">
      <w:pPr>
        <w:jc w:val="both"/>
        <w:rPr>
          <w:rFonts w:ascii="Arial" w:eastAsiaTheme="majorEastAsia" w:hAnsi="Arial" w:cs="Arial"/>
          <w:spacing w:val="-10"/>
          <w:kern w:val="28"/>
          <w:sz w:val="24"/>
          <w:szCs w:val="24"/>
        </w:rPr>
      </w:pPr>
      <w:r w:rsidRPr="005B48E1">
        <w:rPr>
          <w:rFonts w:ascii="Arial" w:eastAsiaTheme="majorEastAsia" w:hAnsi="Arial" w:cs="Arial"/>
          <w:b/>
          <w:spacing w:val="-10"/>
          <w:kern w:val="28"/>
          <w:sz w:val="24"/>
          <w:szCs w:val="24"/>
        </w:rPr>
        <w:t>Pb</w:t>
      </w:r>
      <w:r w:rsidRPr="005B48E1">
        <w:rPr>
          <w:rFonts w:ascii="Arial" w:eastAsiaTheme="majorEastAsia" w:hAnsi="Arial" w:cs="Arial"/>
          <w:spacing w:val="-10"/>
          <w:kern w:val="28"/>
          <w:sz w:val="24"/>
          <w:szCs w:val="24"/>
        </w:rPr>
        <w:t xml:space="preserve"> es el valor más bajo entre las ofertas que califican;</w:t>
      </w:r>
    </w:p>
    <w:p w14:paraId="44B2E977" w14:textId="0FB98BE5" w:rsidR="004737B8" w:rsidRDefault="00521592" w:rsidP="00C23431">
      <w:pPr>
        <w:jc w:val="both"/>
        <w:rPr>
          <w:rFonts w:ascii="Arial" w:eastAsiaTheme="majorEastAsia" w:hAnsi="Arial" w:cs="Arial"/>
          <w:spacing w:val="-10"/>
          <w:kern w:val="28"/>
          <w:sz w:val="24"/>
          <w:szCs w:val="24"/>
        </w:rPr>
      </w:pPr>
      <w:r w:rsidRPr="005B48E1">
        <w:rPr>
          <w:rFonts w:ascii="Arial" w:eastAsiaTheme="majorEastAsia" w:hAnsi="Arial" w:cs="Arial"/>
          <w:b/>
          <w:spacing w:val="-10"/>
          <w:kern w:val="28"/>
          <w:sz w:val="24"/>
          <w:szCs w:val="24"/>
        </w:rPr>
        <w:t>Pi</w:t>
      </w:r>
      <w:r w:rsidRPr="005B48E1">
        <w:rPr>
          <w:rFonts w:ascii="Arial" w:eastAsiaTheme="majorEastAsia" w:hAnsi="Arial" w:cs="Arial"/>
          <w:spacing w:val="-10"/>
          <w:kern w:val="28"/>
          <w:sz w:val="24"/>
          <w:szCs w:val="24"/>
        </w:rPr>
        <w:t xml:space="preserve"> es el valor de</w:t>
      </w:r>
      <w:r w:rsidR="008F0795">
        <w:rPr>
          <w:rFonts w:ascii="Arial" w:eastAsiaTheme="majorEastAsia" w:hAnsi="Arial" w:cs="Arial"/>
          <w:spacing w:val="-10"/>
          <w:kern w:val="28"/>
          <w:sz w:val="24"/>
          <w:szCs w:val="24"/>
        </w:rPr>
        <w:t xml:space="preserve"> la propuesta en consideración.</w:t>
      </w:r>
    </w:p>
    <w:p w14:paraId="7B3B0642" w14:textId="53D50636" w:rsidR="00A90A9E" w:rsidRPr="00C23431" w:rsidRDefault="00564FAA" w:rsidP="00C23431">
      <w:pPr>
        <w:pStyle w:val="Prrafodelista"/>
        <w:numPr>
          <w:ilvl w:val="0"/>
          <w:numId w:val="19"/>
        </w:numPr>
        <w:jc w:val="both"/>
        <w:rPr>
          <w:rFonts w:ascii="Arial" w:eastAsiaTheme="majorEastAsia" w:hAnsi="Arial" w:cs="Arial"/>
          <w:spacing w:val="-10"/>
          <w:kern w:val="28"/>
          <w:sz w:val="24"/>
          <w:szCs w:val="24"/>
          <w:u w:val="single"/>
        </w:rPr>
      </w:pPr>
      <w:r w:rsidRPr="00C23431">
        <w:rPr>
          <w:rFonts w:ascii="Arial" w:eastAsiaTheme="majorEastAsia" w:hAnsi="Arial" w:cs="Arial"/>
          <w:b/>
          <w:spacing w:val="-10"/>
          <w:kern w:val="28"/>
          <w:sz w:val="24"/>
          <w:szCs w:val="24"/>
          <w:u w:val="single"/>
        </w:rPr>
        <w:t>A</w:t>
      </w:r>
      <w:r w:rsidR="00A90A9E" w:rsidRPr="00C23431">
        <w:rPr>
          <w:rFonts w:ascii="Arial" w:eastAsiaTheme="majorEastAsia" w:hAnsi="Arial" w:cs="Arial"/>
          <w:b/>
          <w:spacing w:val="-10"/>
          <w:kern w:val="28"/>
          <w:sz w:val="24"/>
          <w:szCs w:val="24"/>
          <w:u w:val="single"/>
        </w:rPr>
        <w:t xml:space="preserve">ntecedentes </w:t>
      </w:r>
      <w:r w:rsidR="00C23431" w:rsidRPr="00C23431">
        <w:rPr>
          <w:rFonts w:ascii="Arial" w:eastAsiaTheme="majorEastAsia" w:hAnsi="Arial" w:cs="Arial"/>
          <w:b/>
          <w:spacing w:val="-10"/>
          <w:kern w:val="28"/>
          <w:sz w:val="24"/>
          <w:szCs w:val="24"/>
          <w:u w:val="single"/>
        </w:rPr>
        <w:t>en el RUPE</w:t>
      </w:r>
    </w:p>
    <w:p w14:paraId="3B6681E8" w14:textId="77777777" w:rsidR="00C23431" w:rsidRPr="00C23431" w:rsidRDefault="00C23431" w:rsidP="00C23431">
      <w:pPr>
        <w:pStyle w:val="Prrafodelista"/>
        <w:jc w:val="both"/>
        <w:rPr>
          <w:rFonts w:ascii="Arial" w:eastAsiaTheme="majorEastAsia" w:hAnsi="Arial" w:cs="Arial"/>
          <w:spacing w:val="-10"/>
          <w:kern w:val="28"/>
          <w:sz w:val="24"/>
          <w:szCs w:val="24"/>
          <w:u w:val="single"/>
        </w:rPr>
      </w:pPr>
    </w:p>
    <w:p w14:paraId="1E4EA633" w14:textId="56ED35E5" w:rsidR="00A90A9E" w:rsidRPr="00A90A9E" w:rsidRDefault="00564FAA" w:rsidP="00A90A9E">
      <w:pPr>
        <w:pStyle w:val="Prrafodelista"/>
        <w:ind w:left="0"/>
        <w:jc w:val="both"/>
        <w:rPr>
          <w:rFonts w:ascii="Arial" w:eastAsiaTheme="majorEastAsia" w:hAnsi="Arial" w:cs="Arial"/>
          <w:spacing w:val="-10"/>
          <w:kern w:val="28"/>
          <w:sz w:val="24"/>
          <w:szCs w:val="24"/>
        </w:rPr>
      </w:pPr>
      <w:r w:rsidRPr="00A90A9E">
        <w:rPr>
          <w:rFonts w:ascii="Arial" w:eastAsiaTheme="majorEastAsia" w:hAnsi="Arial" w:cs="Arial"/>
          <w:spacing w:val="-10"/>
          <w:kern w:val="28"/>
          <w:sz w:val="24"/>
          <w:szCs w:val="24"/>
        </w:rPr>
        <w:t xml:space="preserve"> </w:t>
      </w:r>
      <w:r w:rsidR="00A90A9E" w:rsidRPr="00A90A9E">
        <w:rPr>
          <w:rFonts w:ascii="Arial" w:eastAsiaTheme="majorEastAsia" w:hAnsi="Arial" w:cs="Arial"/>
          <w:spacing w:val="-10"/>
          <w:kern w:val="28"/>
          <w:sz w:val="24"/>
          <w:szCs w:val="24"/>
        </w:rPr>
        <w:t>Se descont</w:t>
      </w:r>
      <w:r w:rsidR="00C23431">
        <w:rPr>
          <w:rFonts w:ascii="Arial" w:eastAsiaTheme="majorEastAsia" w:hAnsi="Arial" w:cs="Arial"/>
          <w:spacing w:val="-10"/>
          <w:kern w:val="28"/>
          <w:sz w:val="24"/>
          <w:szCs w:val="24"/>
        </w:rPr>
        <w:t xml:space="preserve">arán hasta un máximo de 20 puntos por </w:t>
      </w:r>
      <w:r w:rsidR="00A90A9E" w:rsidRPr="00A90A9E">
        <w:rPr>
          <w:rFonts w:ascii="Arial" w:eastAsiaTheme="majorEastAsia" w:hAnsi="Arial" w:cs="Arial"/>
          <w:spacing w:val="-10"/>
          <w:kern w:val="28"/>
          <w:sz w:val="24"/>
          <w:szCs w:val="24"/>
        </w:rPr>
        <w:t>sanciones registradas en RUPE</w:t>
      </w:r>
      <w:r w:rsidR="00C23431">
        <w:rPr>
          <w:rFonts w:ascii="Arial" w:eastAsiaTheme="majorEastAsia" w:hAnsi="Arial" w:cs="Arial"/>
          <w:spacing w:val="-10"/>
          <w:kern w:val="28"/>
          <w:sz w:val="24"/>
          <w:szCs w:val="24"/>
        </w:rPr>
        <w:t>,</w:t>
      </w:r>
      <w:r w:rsidR="00A90A9E" w:rsidRPr="00A90A9E">
        <w:rPr>
          <w:rFonts w:ascii="Arial" w:eastAsiaTheme="majorEastAsia" w:hAnsi="Arial" w:cs="Arial"/>
          <w:spacing w:val="-10"/>
          <w:kern w:val="28"/>
          <w:sz w:val="24"/>
          <w:szCs w:val="24"/>
        </w:rPr>
        <w:t xml:space="preserve"> en los últimos 5 años, según el siguiente detalle</w:t>
      </w:r>
      <w:r w:rsidR="00A90A9E">
        <w:rPr>
          <w:rFonts w:ascii="Arial" w:eastAsiaTheme="majorEastAsia" w:hAnsi="Arial" w:cs="Arial"/>
          <w:spacing w:val="-10"/>
          <w:kern w:val="28"/>
          <w:sz w:val="24"/>
          <w:szCs w:val="24"/>
        </w:rPr>
        <w:t>:</w:t>
      </w:r>
    </w:p>
    <w:p w14:paraId="3A5F1AD5" w14:textId="68210BB6" w:rsidR="00A90A9E" w:rsidRPr="00A90A9E" w:rsidRDefault="00A90A9E" w:rsidP="00A90A9E">
      <w:pPr>
        <w:pStyle w:val="Prrafodelista"/>
        <w:numPr>
          <w:ilvl w:val="0"/>
          <w:numId w:val="38"/>
        </w:numPr>
        <w:jc w:val="both"/>
        <w:rPr>
          <w:rFonts w:ascii="Arial" w:eastAsiaTheme="majorEastAsia" w:hAnsi="Arial" w:cs="Arial"/>
          <w:spacing w:val="-10"/>
          <w:kern w:val="28"/>
          <w:sz w:val="24"/>
          <w:szCs w:val="24"/>
        </w:rPr>
      </w:pPr>
      <w:r w:rsidRPr="00A90A9E">
        <w:rPr>
          <w:rFonts w:ascii="Arial" w:eastAsiaTheme="majorEastAsia" w:hAnsi="Arial" w:cs="Arial"/>
          <w:spacing w:val="-10"/>
          <w:kern w:val="28"/>
          <w:sz w:val="24"/>
          <w:szCs w:val="24"/>
        </w:rPr>
        <w:t xml:space="preserve">Por Advertencia: </w:t>
      </w:r>
      <w:r w:rsidR="00C23431">
        <w:rPr>
          <w:rFonts w:ascii="Arial" w:eastAsiaTheme="majorEastAsia" w:hAnsi="Arial" w:cs="Arial"/>
          <w:spacing w:val="-10"/>
          <w:kern w:val="28"/>
          <w:sz w:val="24"/>
          <w:szCs w:val="24"/>
        </w:rPr>
        <w:t xml:space="preserve">- 1 </w:t>
      </w:r>
      <w:r>
        <w:rPr>
          <w:rFonts w:ascii="Arial" w:eastAsiaTheme="majorEastAsia" w:hAnsi="Arial" w:cs="Arial"/>
          <w:spacing w:val="-10"/>
          <w:kern w:val="28"/>
          <w:sz w:val="24"/>
          <w:szCs w:val="24"/>
        </w:rPr>
        <w:t>puntos por cada uno.</w:t>
      </w:r>
    </w:p>
    <w:p w14:paraId="10ADAE6F" w14:textId="4EED0F6F" w:rsidR="00A90A9E" w:rsidRDefault="00C23431" w:rsidP="00A90A9E">
      <w:pPr>
        <w:pStyle w:val="Prrafodelista"/>
        <w:numPr>
          <w:ilvl w:val="0"/>
          <w:numId w:val="38"/>
        </w:num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Por Multa:-5</w:t>
      </w:r>
      <w:r w:rsidR="00A90A9E">
        <w:rPr>
          <w:rFonts w:ascii="Arial" w:eastAsiaTheme="majorEastAsia" w:hAnsi="Arial" w:cs="Arial"/>
          <w:spacing w:val="-10"/>
          <w:kern w:val="28"/>
          <w:sz w:val="24"/>
          <w:szCs w:val="24"/>
        </w:rPr>
        <w:t>puntos por cada uno.</w:t>
      </w:r>
    </w:p>
    <w:p w14:paraId="447B92BA" w14:textId="6D0236F0" w:rsidR="00A90A9E" w:rsidRDefault="00A90A9E" w:rsidP="00A90A9E">
      <w:pPr>
        <w:pStyle w:val="Prrafodelista"/>
        <w:numPr>
          <w:ilvl w:val="0"/>
          <w:numId w:val="38"/>
        </w:num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Por </w:t>
      </w:r>
      <w:r w:rsidR="00C23431">
        <w:rPr>
          <w:rFonts w:ascii="Arial" w:eastAsiaTheme="majorEastAsia" w:hAnsi="Arial" w:cs="Arial"/>
          <w:spacing w:val="-10"/>
          <w:kern w:val="28"/>
          <w:sz w:val="24"/>
          <w:szCs w:val="24"/>
        </w:rPr>
        <w:t>Suspensión: -10</w:t>
      </w:r>
      <w:r>
        <w:rPr>
          <w:rFonts w:ascii="Arial" w:eastAsiaTheme="majorEastAsia" w:hAnsi="Arial" w:cs="Arial"/>
          <w:spacing w:val="-10"/>
          <w:kern w:val="28"/>
          <w:sz w:val="24"/>
          <w:szCs w:val="24"/>
        </w:rPr>
        <w:t xml:space="preserve"> puntos por cada uno.</w:t>
      </w:r>
    </w:p>
    <w:p w14:paraId="35B37B4B" w14:textId="77777777" w:rsidR="007E1CA0" w:rsidRDefault="00A90A9E" w:rsidP="00C23431">
      <w:pPr>
        <w:pStyle w:val="Prrafodelista"/>
        <w:numPr>
          <w:ilvl w:val="0"/>
          <w:numId w:val="38"/>
        </w:num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Por Eliminación de un Organismo: -20</w:t>
      </w:r>
      <w:r w:rsidR="00564FAA" w:rsidRPr="00FE7427">
        <w:rPr>
          <w:rFonts w:ascii="Arial" w:eastAsiaTheme="majorEastAsia" w:hAnsi="Arial" w:cs="Arial"/>
          <w:spacing w:val="-10"/>
          <w:kern w:val="28"/>
          <w:sz w:val="24"/>
          <w:szCs w:val="24"/>
        </w:rPr>
        <w:t xml:space="preserve"> punto</w:t>
      </w:r>
      <w:r w:rsidR="00C23431">
        <w:rPr>
          <w:rFonts w:ascii="Arial" w:eastAsiaTheme="majorEastAsia" w:hAnsi="Arial" w:cs="Arial"/>
          <w:spacing w:val="-10"/>
          <w:kern w:val="28"/>
          <w:sz w:val="24"/>
          <w:szCs w:val="24"/>
        </w:rPr>
        <w:t>s.</w:t>
      </w:r>
    </w:p>
    <w:p w14:paraId="7CF003EC" w14:textId="418DCE8D" w:rsidR="00564FAA" w:rsidRPr="007E1CA0" w:rsidRDefault="00C23431" w:rsidP="007E1CA0">
      <w:pPr>
        <w:pStyle w:val="Prrafodelista"/>
        <w:jc w:val="both"/>
        <w:rPr>
          <w:rFonts w:ascii="Arial" w:eastAsiaTheme="majorEastAsia" w:hAnsi="Arial" w:cs="Arial"/>
          <w:spacing w:val="-10"/>
          <w:kern w:val="28"/>
          <w:sz w:val="24"/>
          <w:szCs w:val="24"/>
        </w:rPr>
      </w:pPr>
      <w:r w:rsidRPr="007E1CA0">
        <w:rPr>
          <w:rFonts w:ascii="Arial" w:eastAsiaTheme="majorEastAsia" w:hAnsi="Arial" w:cs="Arial"/>
          <w:spacing w:val="-10"/>
          <w:kern w:val="28"/>
          <w:sz w:val="24"/>
          <w:szCs w:val="24"/>
        </w:rPr>
        <w:t xml:space="preserve">Este requisito se verificará </w:t>
      </w:r>
      <w:r w:rsidR="00564FAA" w:rsidRPr="007E1CA0">
        <w:rPr>
          <w:rFonts w:ascii="Arial" w:eastAsiaTheme="majorEastAsia" w:hAnsi="Arial" w:cs="Arial"/>
          <w:spacing w:val="-10"/>
          <w:kern w:val="28"/>
          <w:sz w:val="24"/>
          <w:szCs w:val="24"/>
        </w:rPr>
        <w:t>exclusivamente en el RUPE.</w:t>
      </w:r>
    </w:p>
    <w:p w14:paraId="1ED36AAD" w14:textId="6BCEFE25" w:rsidR="00CD75BB" w:rsidRPr="00564FAA" w:rsidRDefault="005C121D"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t>11</w:t>
      </w:r>
      <w:r w:rsidR="00564FAA">
        <w:rPr>
          <w:rFonts w:ascii="Arial" w:hAnsi="Arial" w:cs="Arial"/>
          <w:b/>
          <w:color w:val="auto"/>
          <w:sz w:val="24"/>
          <w:szCs w:val="24"/>
        </w:rPr>
        <w:t xml:space="preserve"> MEJORA DE OFERTA</w:t>
      </w:r>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715C85" w:rsidRDefault="005A67E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similitud en las ofertas, la Administración podrá aplicar lo establecido en el Artículo 66 del TOCAF.</w:t>
      </w:r>
    </w:p>
    <w:p w14:paraId="1297A209" w14:textId="77777777" w:rsidR="004561CB" w:rsidRPr="00715C85" w:rsidRDefault="004F1BD7"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comparación de las ofertas se verificará incluyendo los impuestos y leyes sociales que correspondan. Cuando el oferente no desglose el importe de impuestos y leyes sociales, se considerarán inclu</w:t>
      </w:r>
      <w:r w:rsidR="00EC03C1" w:rsidRPr="00715C85">
        <w:rPr>
          <w:rFonts w:ascii="Arial" w:eastAsiaTheme="majorEastAsia" w:hAnsi="Arial" w:cs="Arial"/>
          <w:spacing w:val="-10"/>
          <w:kern w:val="28"/>
          <w:sz w:val="24"/>
          <w:szCs w:val="24"/>
        </w:rPr>
        <w:t xml:space="preserve">idos en el monto de la oferta. </w:t>
      </w:r>
    </w:p>
    <w:p w14:paraId="5E2FEC4A" w14:textId="2A337CD4" w:rsidR="00564FAA" w:rsidRPr="00564FAA" w:rsidRDefault="005C121D"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t>12</w:t>
      </w:r>
      <w:r w:rsidR="00564FAA">
        <w:rPr>
          <w:rFonts w:ascii="Arial" w:hAnsi="Arial" w:cs="Arial"/>
          <w:b/>
          <w:color w:val="auto"/>
          <w:sz w:val="24"/>
          <w:szCs w:val="24"/>
        </w:rPr>
        <w:t xml:space="preserve"> DERECHO DE LA ADMINISTRACIÓN</w:t>
      </w:r>
    </w:p>
    <w:p w14:paraId="4F336D57" w14:textId="77777777" w:rsidR="0087235A" w:rsidRDefault="0087235A"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Default="005A67ED" w:rsidP="00AD33C6">
      <w:pPr>
        <w:numPr>
          <w:ilvl w:val="1"/>
          <w:numId w:val="0"/>
        </w:numPr>
        <w:tabs>
          <w:tab w:val="num" w:pos="36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Administración se reserva el derecho de: </w:t>
      </w:r>
    </w:p>
    <w:p w14:paraId="6BE46036" w14:textId="5FF9322E"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a) </w:t>
      </w:r>
      <w:r w:rsidR="005A67ED" w:rsidRPr="00715C85">
        <w:rPr>
          <w:rFonts w:ascii="Arial" w:eastAsiaTheme="majorEastAsia" w:hAnsi="Arial" w:cs="Arial"/>
          <w:spacing w:val="-10"/>
          <w:kern w:val="28"/>
          <w:sz w:val="24"/>
          <w:szCs w:val="24"/>
        </w:rPr>
        <w:t xml:space="preserve">rechazar una propuesta por falta de información suficiente; </w:t>
      </w:r>
    </w:p>
    <w:p w14:paraId="0086B20C" w14:textId="02D4D23C"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b) </w:t>
      </w:r>
      <w:r w:rsidR="005A67ED" w:rsidRPr="00715C85">
        <w:rPr>
          <w:rFonts w:ascii="Arial" w:eastAsiaTheme="majorEastAsia" w:hAnsi="Arial" w:cs="Arial"/>
          <w:spacing w:val="-10"/>
          <w:kern w:val="28"/>
          <w:sz w:val="24"/>
          <w:szCs w:val="24"/>
        </w:rPr>
        <w:t xml:space="preserve">rechazar una propuesta </w:t>
      </w:r>
      <w:r w:rsidR="009C614D">
        <w:rPr>
          <w:rFonts w:ascii="Arial" w:eastAsiaTheme="majorEastAsia" w:hAnsi="Arial" w:cs="Arial"/>
          <w:spacing w:val="-10"/>
          <w:kern w:val="28"/>
          <w:sz w:val="24"/>
          <w:szCs w:val="24"/>
        </w:rPr>
        <w:t>en las situaciones de concusión</w:t>
      </w:r>
      <w:r w:rsidR="005A67ED" w:rsidRPr="00715C85">
        <w:rPr>
          <w:rFonts w:ascii="Arial" w:eastAsiaTheme="majorEastAsia" w:hAnsi="Arial" w:cs="Arial"/>
          <w:spacing w:val="-10"/>
          <w:kern w:val="28"/>
          <w:sz w:val="24"/>
          <w:szCs w:val="24"/>
        </w:rPr>
        <w:t xml:space="preserve">, cohecho, soborno, fraude, abuso de funciones, tráfico de influencias, tratar de influir en los funcionarios actuantes en el proceso de licitación, para obtener una </w:t>
      </w:r>
      <w:r w:rsidR="00C444CB" w:rsidRPr="00715C85">
        <w:rPr>
          <w:rFonts w:ascii="Arial" w:eastAsiaTheme="majorEastAsia" w:hAnsi="Arial" w:cs="Arial"/>
          <w:spacing w:val="-10"/>
          <w:kern w:val="28"/>
          <w:sz w:val="24"/>
          <w:szCs w:val="24"/>
        </w:rPr>
        <w:t>decisión favorable</w:t>
      </w:r>
      <w:r w:rsidR="005A67ED" w:rsidRPr="00715C85">
        <w:rPr>
          <w:rFonts w:ascii="Arial" w:eastAsiaTheme="majorEastAsia" w:hAnsi="Arial" w:cs="Arial"/>
          <w:spacing w:val="-10"/>
          <w:kern w:val="28"/>
          <w:sz w:val="24"/>
          <w:szCs w:val="24"/>
        </w:rPr>
        <w:t xml:space="preserve">, sin perjuicio de las denuncias penales correspondientes; </w:t>
      </w:r>
    </w:p>
    <w:p w14:paraId="5FA6DCB5" w14:textId="2F30CBD0" w:rsidR="004B6264"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c)</w:t>
      </w:r>
      <w:r w:rsidR="005A67ED" w:rsidRPr="00715C85">
        <w:rPr>
          <w:rFonts w:ascii="Arial" w:eastAsiaTheme="majorEastAsia" w:hAnsi="Arial" w:cs="Arial"/>
          <w:spacing w:val="-10"/>
          <w:kern w:val="28"/>
          <w:sz w:val="24"/>
          <w:szCs w:val="24"/>
        </w:rPr>
        <w:t xml:space="preserve"> solicitar información complementaria, a fin de emitir un juicio fundado.</w:t>
      </w:r>
    </w:p>
    <w:p w14:paraId="7E07C36D" w14:textId="2E3EFBAB"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d) adjudicar por ítem.</w:t>
      </w:r>
    </w:p>
    <w:p w14:paraId="3CE48608" w14:textId="28901AAE" w:rsidR="00631E62" w:rsidRPr="00715C85"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 no adjudicar algún ítem.</w:t>
      </w:r>
    </w:p>
    <w:p w14:paraId="6AA757BF" w14:textId="0A1A216B" w:rsidR="0088396F" w:rsidRDefault="004409E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02" w:name="_Toc511655086"/>
      <w:r w:rsidRPr="00715C85">
        <w:rPr>
          <w:rFonts w:ascii="Arial" w:hAnsi="Arial" w:cs="Arial"/>
          <w:b/>
          <w:color w:val="auto"/>
          <w:sz w:val="24"/>
          <w:szCs w:val="24"/>
        </w:rPr>
        <w:t>ADJUDICACIÓN</w:t>
      </w:r>
      <w:bookmarkEnd w:id="102"/>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605929BD" w:rsidR="0087235A" w:rsidRPr="00631E62" w:rsidRDefault="004F1BD7" w:rsidP="00631E62">
      <w:pPr>
        <w:pStyle w:val="Prrafodelista"/>
        <w:numPr>
          <w:ilvl w:val="1"/>
          <w:numId w:val="41"/>
        </w:numPr>
        <w:suppressAutoHyphens/>
        <w:jc w:val="both"/>
        <w:rPr>
          <w:rFonts w:ascii="Arial" w:eastAsiaTheme="majorEastAsia" w:hAnsi="Arial" w:cs="Arial"/>
          <w:b/>
          <w:i/>
          <w:spacing w:val="-10"/>
          <w:kern w:val="28"/>
          <w:sz w:val="24"/>
          <w:szCs w:val="24"/>
          <w:u w:val="single"/>
        </w:rPr>
      </w:pPr>
      <w:bookmarkStart w:id="103" w:name="_Toc489014624"/>
      <w:bookmarkStart w:id="104" w:name="_Toc489015076"/>
      <w:bookmarkStart w:id="105" w:name="_Toc511655088"/>
      <w:r w:rsidRPr="00631E62">
        <w:rPr>
          <w:rFonts w:ascii="Arial" w:eastAsiaTheme="majorEastAsia" w:hAnsi="Arial" w:cs="Arial"/>
          <w:b/>
          <w:i/>
          <w:spacing w:val="-10"/>
          <w:kern w:val="28"/>
          <w:sz w:val="24"/>
          <w:szCs w:val="24"/>
          <w:u w:val="single"/>
        </w:rPr>
        <w:t xml:space="preserve">Notificaciones y Orden </w:t>
      </w:r>
      <w:r w:rsidR="00DD37F9" w:rsidRPr="00631E62">
        <w:rPr>
          <w:rFonts w:ascii="Arial" w:eastAsiaTheme="majorEastAsia" w:hAnsi="Arial" w:cs="Arial"/>
          <w:b/>
          <w:i/>
          <w:spacing w:val="-10"/>
          <w:kern w:val="28"/>
          <w:sz w:val="24"/>
          <w:szCs w:val="24"/>
          <w:u w:val="single"/>
        </w:rPr>
        <w:t>de C</w:t>
      </w:r>
      <w:r w:rsidRPr="00631E62">
        <w:rPr>
          <w:rFonts w:ascii="Arial" w:eastAsiaTheme="majorEastAsia" w:hAnsi="Arial" w:cs="Arial"/>
          <w:b/>
          <w:i/>
          <w:spacing w:val="-10"/>
          <w:kern w:val="28"/>
          <w:sz w:val="24"/>
          <w:szCs w:val="24"/>
          <w:u w:val="single"/>
        </w:rPr>
        <w:t>ompra</w:t>
      </w:r>
      <w:bookmarkEnd w:id="103"/>
      <w:bookmarkEnd w:id="104"/>
      <w:bookmarkEnd w:id="105"/>
    </w:p>
    <w:p w14:paraId="745A702B" w14:textId="77777777" w:rsidR="00631E62" w:rsidRPr="00631E62" w:rsidRDefault="00631E62" w:rsidP="00631E62">
      <w:pPr>
        <w:spacing w:line="360" w:lineRule="auto"/>
        <w:jc w:val="both"/>
        <w:rPr>
          <w:rFonts w:ascii="Arial" w:eastAsiaTheme="majorEastAsia" w:hAnsi="Arial" w:cs="Arial"/>
          <w:spacing w:val="-10"/>
          <w:kern w:val="28"/>
          <w:sz w:val="24"/>
          <w:szCs w:val="24"/>
        </w:rPr>
      </w:pPr>
      <w:bookmarkStart w:id="106" w:name="_Toc371401606"/>
      <w:bookmarkStart w:id="107" w:name="_Toc456344594"/>
      <w:bookmarkStart w:id="108" w:name="_Toc456352710"/>
      <w:bookmarkStart w:id="109" w:name="_Toc489014625"/>
      <w:bookmarkStart w:id="110" w:name="_Toc489015077"/>
      <w:bookmarkStart w:id="111" w:name="_Toc511655089"/>
      <w:r w:rsidRPr="00631E62">
        <w:rPr>
          <w:rFonts w:ascii="Arial" w:eastAsiaTheme="majorEastAsia" w:hAnsi="Arial" w:cs="Arial"/>
          <w:spacing w:val="-10"/>
          <w:kern w:val="28"/>
          <w:sz w:val="24"/>
          <w:szCs w:val="24"/>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631E62" w:rsidRDefault="00631E62" w:rsidP="00631E62">
      <w:pPr>
        <w:spacing w:line="360"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1563C532" w14:textId="4E672519" w:rsidR="0087235A" w:rsidRPr="00631E62" w:rsidRDefault="00DD37F9" w:rsidP="00631E62">
      <w:pPr>
        <w:pStyle w:val="Prrafodelista"/>
        <w:numPr>
          <w:ilvl w:val="1"/>
          <w:numId w:val="41"/>
        </w:numPr>
        <w:suppressAutoHyphens/>
        <w:jc w:val="both"/>
        <w:rPr>
          <w:rFonts w:ascii="Arial" w:eastAsiaTheme="majorEastAsia" w:hAnsi="Arial" w:cs="Arial"/>
          <w:b/>
          <w:i/>
          <w:spacing w:val="-10"/>
          <w:kern w:val="28"/>
          <w:sz w:val="24"/>
          <w:szCs w:val="24"/>
          <w:u w:val="single"/>
        </w:rPr>
      </w:pPr>
      <w:r w:rsidRPr="00631E62">
        <w:rPr>
          <w:rFonts w:ascii="Arial" w:eastAsiaTheme="majorEastAsia" w:hAnsi="Arial" w:cs="Arial"/>
          <w:b/>
          <w:i/>
          <w:spacing w:val="-10"/>
          <w:kern w:val="28"/>
          <w:sz w:val="24"/>
          <w:szCs w:val="24"/>
          <w:u w:val="single"/>
        </w:rPr>
        <w:t>Documentación a P</w:t>
      </w:r>
      <w:r w:rsidR="004F1BD7" w:rsidRPr="00631E62">
        <w:rPr>
          <w:rFonts w:ascii="Arial" w:eastAsiaTheme="majorEastAsia" w:hAnsi="Arial" w:cs="Arial"/>
          <w:b/>
          <w:i/>
          <w:spacing w:val="-10"/>
          <w:kern w:val="28"/>
          <w:sz w:val="24"/>
          <w:szCs w:val="24"/>
          <w:u w:val="single"/>
        </w:rPr>
        <w:t>resentar por el Adjudicatario</w:t>
      </w:r>
      <w:bookmarkEnd w:id="106"/>
      <w:bookmarkEnd w:id="107"/>
      <w:bookmarkEnd w:id="108"/>
      <w:bookmarkEnd w:id="109"/>
      <w:bookmarkEnd w:id="110"/>
      <w:bookmarkEnd w:id="111"/>
    </w:p>
    <w:p w14:paraId="2F781A9F" w14:textId="77777777" w:rsidR="00242E1D" w:rsidRDefault="004F1BD7" w:rsidP="00AD33C6">
      <w:pPr>
        <w:suppressAutoHyphen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El adjudicatario deberá estar inscripto en el RUPE (Registro Único de Proveedores del Estado) en estado </w:t>
      </w:r>
      <w:r w:rsidRPr="00715C85">
        <w:rPr>
          <w:rFonts w:ascii="Arial" w:eastAsiaTheme="majorEastAsia" w:hAnsi="Arial" w:cs="Arial"/>
          <w:b/>
          <w:spacing w:val="-10"/>
          <w:kern w:val="28"/>
          <w:sz w:val="24"/>
          <w:szCs w:val="24"/>
        </w:rPr>
        <w:t>ACTIVO</w:t>
      </w:r>
      <w:r w:rsidRPr="00715C85">
        <w:rPr>
          <w:rFonts w:ascii="Arial" w:eastAsiaTheme="majorEastAsia" w:hAnsi="Arial" w:cs="Arial"/>
          <w:spacing w:val="-10"/>
          <w:kern w:val="28"/>
          <w:sz w:val="24"/>
          <w:szCs w:val="24"/>
        </w:rPr>
        <w:t>, según Decreto Nº 155/2013,</w:t>
      </w:r>
      <w:r w:rsidR="00D34DF8">
        <w:rPr>
          <w:rFonts w:ascii="Arial" w:eastAsiaTheme="majorEastAsia" w:hAnsi="Arial" w:cs="Arial"/>
          <w:spacing w:val="-10"/>
          <w:kern w:val="28"/>
          <w:sz w:val="24"/>
          <w:szCs w:val="24"/>
        </w:rPr>
        <w:t xml:space="preserve"> de fecha 21 de mayo de 2013</w:t>
      </w:r>
      <w:r w:rsidR="00342EB3">
        <w:rPr>
          <w:rFonts w:ascii="Arial" w:eastAsiaTheme="majorEastAsia" w:hAnsi="Arial" w:cs="Arial"/>
          <w:spacing w:val="-10"/>
          <w:kern w:val="28"/>
          <w:sz w:val="24"/>
          <w:szCs w:val="24"/>
        </w:rPr>
        <w:t>.</w:t>
      </w:r>
    </w:p>
    <w:p w14:paraId="476B83A2" w14:textId="6333CB1C" w:rsidR="00240311" w:rsidRDefault="00342EB3" w:rsidP="00AD33C6">
      <w:pPr>
        <w:suppressAutoHyphen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dispondrá de un plazo de 2 (dos) días hábiles a partir del día siguiente a la notificación de Resolución de Adjudicación para presentar la garantía de fiel cumplimiento del contrato en</w:t>
      </w:r>
      <w:r w:rsidR="004737B8">
        <w:rPr>
          <w:rFonts w:ascii="Arial" w:eastAsiaTheme="majorEastAsia" w:hAnsi="Arial" w:cs="Arial"/>
          <w:spacing w:val="-10"/>
          <w:kern w:val="28"/>
          <w:sz w:val="24"/>
          <w:szCs w:val="24"/>
        </w:rPr>
        <w:t xml:space="preserve"> caso de corresponder.</w:t>
      </w:r>
    </w:p>
    <w:p w14:paraId="3F0DAF58" w14:textId="0D5F1CC1" w:rsidR="00272C3C" w:rsidRPr="0087235A" w:rsidRDefault="007D310E" w:rsidP="00631E62">
      <w:pPr>
        <w:pStyle w:val="Prrafodelista"/>
        <w:numPr>
          <w:ilvl w:val="1"/>
          <w:numId w:val="41"/>
        </w:numPr>
        <w:suppressAutoHyphens/>
        <w:jc w:val="both"/>
        <w:rPr>
          <w:rFonts w:ascii="Arial" w:eastAsiaTheme="majorEastAsia" w:hAnsi="Arial" w:cs="Arial"/>
          <w:b/>
          <w:i/>
          <w:spacing w:val="-10"/>
          <w:kern w:val="28"/>
          <w:sz w:val="24"/>
          <w:szCs w:val="24"/>
          <w:u w:val="single"/>
        </w:rPr>
      </w:pPr>
      <w:r w:rsidRPr="007D310E">
        <w:rPr>
          <w:rFonts w:ascii="Arial" w:eastAsiaTheme="majorEastAsia" w:hAnsi="Arial" w:cs="Arial"/>
          <w:b/>
          <w:i/>
          <w:spacing w:val="-10"/>
          <w:kern w:val="28"/>
          <w:sz w:val="24"/>
          <w:szCs w:val="24"/>
        </w:rPr>
        <w:t xml:space="preserve"> </w:t>
      </w:r>
      <w:r w:rsidR="00342EB3" w:rsidRPr="0087235A">
        <w:rPr>
          <w:rFonts w:ascii="Arial" w:eastAsiaTheme="majorEastAsia" w:hAnsi="Arial" w:cs="Arial"/>
          <w:b/>
          <w:i/>
          <w:spacing w:val="-10"/>
          <w:kern w:val="28"/>
          <w:sz w:val="24"/>
          <w:szCs w:val="24"/>
          <w:u w:val="single"/>
        </w:rPr>
        <w:t>Inicio de actividades.</w:t>
      </w:r>
    </w:p>
    <w:p w14:paraId="0B0C8C7A" w14:textId="44BA0103" w:rsidR="00342EB3" w:rsidRDefault="00342EB3" w:rsidP="00FF08E8">
      <w:pPr>
        <w:suppressAutoHyphens/>
        <w:jc w:val="both"/>
        <w:rPr>
          <w:rFonts w:ascii="Arial" w:eastAsiaTheme="majorEastAsia" w:hAnsi="Arial" w:cs="Arial"/>
          <w:spacing w:val="-10"/>
          <w:kern w:val="28"/>
          <w:sz w:val="24"/>
          <w:szCs w:val="24"/>
        </w:rPr>
      </w:pPr>
      <w:r w:rsidRPr="00272C3C">
        <w:rPr>
          <w:rFonts w:ascii="Arial" w:eastAsiaTheme="majorEastAsia" w:hAnsi="Arial" w:cs="Arial"/>
          <w:spacing w:val="-10"/>
          <w:kern w:val="28"/>
          <w:sz w:val="24"/>
          <w:szCs w:val="24"/>
        </w:rPr>
        <w:t xml:space="preserve">El momento de inicio de la obligación de cumplir con el objeto de la presente licitación </w:t>
      </w:r>
      <w:r w:rsidR="00272C3C" w:rsidRPr="00272C3C">
        <w:rPr>
          <w:rFonts w:ascii="Arial" w:eastAsiaTheme="majorEastAsia" w:hAnsi="Arial" w:cs="Arial"/>
          <w:spacing w:val="-10"/>
          <w:kern w:val="28"/>
          <w:sz w:val="24"/>
          <w:szCs w:val="24"/>
        </w:rPr>
        <w:t>es a partir de lo</w:t>
      </w:r>
      <w:r w:rsidR="00631E62">
        <w:rPr>
          <w:rFonts w:ascii="Arial" w:eastAsiaTheme="majorEastAsia" w:hAnsi="Arial" w:cs="Arial"/>
          <w:spacing w:val="-10"/>
          <w:kern w:val="28"/>
          <w:sz w:val="24"/>
          <w:szCs w:val="24"/>
        </w:rPr>
        <w:t>s 5 (cinco</w:t>
      </w:r>
      <w:r w:rsidR="00272C3C" w:rsidRPr="00272C3C">
        <w:rPr>
          <w:rFonts w:ascii="Arial" w:eastAsiaTheme="majorEastAsia" w:hAnsi="Arial" w:cs="Arial"/>
          <w:spacing w:val="-10"/>
          <w:kern w:val="28"/>
          <w:sz w:val="24"/>
          <w:szCs w:val="24"/>
        </w:rPr>
        <w:t>) días corridos contados desde el día sig</w:t>
      </w:r>
      <w:r w:rsidR="00631E62">
        <w:rPr>
          <w:rFonts w:ascii="Arial" w:eastAsiaTheme="majorEastAsia" w:hAnsi="Arial" w:cs="Arial"/>
          <w:spacing w:val="-10"/>
          <w:kern w:val="28"/>
          <w:sz w:val="24"/>
          <w:szCs w:val="24"/>
        </w:rPr>
        <w:t>uiente a la notificación de la orden de compra.</w:t>
      </w:r>
    </w:p>
    <w:p w14:paraId="0DEE3498" w14:textId="5503EA68" w:rsidR="00631E62" w:rsidRDefault="00631E62" w:rsidP="004737B8">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Si el inicio de la ejecución del contrato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14:paraId="2F23D58E" w14:textId="40FD66AA" w:rsidR="00400C04" w:rsidRDefault="00400C04" w:rsidP="00631E62">
      <w:pPr>
        <w:pStyle w:val="Ttulo2"/>
        <w:numPr>
          <w:ilvl w:val="1"/>
          <w:numId w:val="41"/>
        </w:numPr>
        <w:rPr>
          <w:rFonts w:ascii="Arial" w:hAnsi="Arial" w:cs="Arial"/>
          <w:b/>
          <w:i/>
          <w:color w:val="auto"/>
          <w:sz w:val="24"/>
          <w:szCs w:val="24"/>
          <w:u w:val="single"/>
        </w:rPr>
      </w:pPr>
      <w:bookmarkStart w:id="112" w:name="_Toc489014610"/>
      <w:bookmarkStart w:id="113" w:name="_Toc489015062"/>
      <w:bookmarkStart w:id="114" w:name="_Toc511655074"/>
      <w:r w:rsidRPr="007A2168">
        <w:rPr>
          <w:rFonts w:ascii="Arial" w:hAnsi="Arial" w:cs="Arial"/>
          <w:b/>
          <w:i/>
          <w:color w:val="auto"/>
          <w:sz w:val="24"/>
          <w:szCs w:val="24"/>
          <w:u w:val="single"/>
        </w:rPr>
        <w:t>Aumento o disminución de la contratación</w:t>
      </w:r>
      <w:bookmarkEnd w:id="112"/>
      <w:bookmarkEnd w:id="113"/>
      <w:bookmarkEnd w:id="114"/>
    </w:p>
    <w:p w14:paraId="2F90D8BF" w14:textId="77777777" w:rsidR="0087235A" w:rsidRPr="0087235A" w:rsidRDefault="0087235A" w:rsidP="0087235A">
      <w:pPr>
        <w:pStyle w:val="Prrafodelista"/>
        <w:ind w:left="1290"/>
      </w:pPr>
    </w:p>
    <w:p w14:paraId="2EC5BAB7" w14:textId="46BCBDF9" w:rsidR="00631E62" w:rsidRDefault="00400C04"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prestaciones objeto de este contrato podrán aumentarse o disminuirse, según el artículo 74 del TOCAF y la legislación vigente </w:t>
      </w:r>
      <w:r w:rsidR="0087235A">
        <w:rPr>
          <w:rFonts w:ascii="Arial" w:eastAsiaTheme="majorEastAsia" w:hAnsi="Arial" w:cs="Arial"/>
          <w:spacing w:val="-10"/>
          <w:kern w:val="28"/>
          <w:sz w:val="24"/>
          <w:szCs w:val="24"/>
        </w:rPr>
        <w:t>sobre los contratos del Estado.</w:t>
      </w:r>
    </w:p>
    <w:p w14:paraId="0CE8A109" w14:textId="345D3E4E" w:rsidR="00F1740D" w:rsidRPr="00715C85"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5" w:name="_Toc511655090"/>
      <w:r w:rsidRPr="00715C85">
        <w:rPr>
          <w:rFonts w:ascii="Arial" w:hAnsi="Arial" w:cs="Arial"/>
          <w:b/>
          <w:color w:val="auto"/>
          <w:sz w:val="24"/>
          <w:szCs w:val="24"/>
        </w:rPr>
        <w:t>CESION DE CRÉDITOS</w:t>
      </w:r>
      <w:bookmarkEnd w:id="115"/>
    </w:p>
    <w:p w14:paraId="53769176" w14:textId="77777777" w:rsidR="00F1740D" w:rsidRPr="00715C85" w:rsidRDefault="00F1740D" w:rsidP="00AD33C6">
      <w:pPr>
        <w:rPr>
          <w:rFonts w:ascii="Arial" w:hAnsi="Arial" w:cs="Arial"/>
          <w:sz w:val="24"/>
          <w:szCs w:val="24"/>
        </w:rPr>
      </w:pPr>
    </w:p>
    <w:p w14:paraId="06B748BE" w14:textId="77777777" w:rsidR="005A67ED" w:rsidRPr="00715C85" w:rsidRDefault="00F1740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6" w:name="_Toc511655091"/>
      <w:r w:rsidRPr="00715C85">
        <w:rPr>
          <w:rFonts w:ascii="Arial" w:hAnsi="Arial" w:cs="Arial"/>
          <w:b/>
          <w:color w:val="auto"/>
          <w:sz w:val="24"/>
          <w:szCs w:val="24"/>
        </w:rPr>
        <w:t>INCUMPLIMIENTO Y MORA</w:t>
      </w:r>
      <w:bookmarkEnd w:id="116"/>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715C85" w:rsidRDefault="00FF08E8"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caerá</w:t>
      </w:r>
      <w:r w:rsidR="006A60FC">
        <w:rPr>
          <w:rFonts w:ascii="Arial" w:eastAsiaTheme="majorEastAsia" w:hAnsi="Arial" w:cs="Arial"/>
          <w:spacing w:val="-10"/>
          <w:kern w:val="28"/>
          <w:sz w:val="24"/>
          <w:szCs w:val="24"/>
        </w:rPr>
        <w:t xml:space="preserve"> en mora de pleno derecho sin necesidad</w:t>
      </w:r>
      <w:r w:rsidR="005A67ED" w:rsidRPr="00715C85">
        <w:rPr>
          <w:rFonts w:ascii="Arial" w:eastAsiaTheme="majorEastAsia" w:hAnsi="Arial" w:cs="Arial"/>
          <w:spacing w:val="-10"/>
          <w:kern w:val="28"/>
          <w:sz w:val="24"/>
          <w:szCs w:val="24"/>
        </w:rPr>
        <w:t xml:space="preserve"> de interpelación judicial </w:t>
      </w:r>
      <w:r w:rsidR="006A60FC">
        <w:rPr>
          <w:rFonts w:ascii="Arial" w:eastAsiaTheme="majorEastAsia" w:hAnsi="Arial" w:cs="Arial"/>
          <w:spacing w:val="-10"/>
          <w:kern w:val="28"/>
          <w:sz w:val="24"/>
          <w:szCs w:val="24"/>
        </w:rPr>
        <w:t>o extrajudicial alguna por el sólo vencimiento de los términos o por hacer</w:t>
      </w:r>
      <w:r w:rsidR="005A67ED" w:rsidRPr="0014200D">
        <w:rPr>
          <w:rFonts w:ascii="Arial" w:eastAsiaTheme="majorEastAsia" w:hAnsi="Arial" w:cs="Arial"/>
          <w:color w:val="FF0000"/>
          <w:spacing w:val="-10"/>
          <w:kern w:val="28"/>
          <w:sz w:val="24"/>
          <w:szCs w:val="24"/>
        </w:rPr>
        <w:t xml:space="preserve"> </w:t>
      </w:r>
      <w:r w:rsidR="005A67ED" w:rsidRPr="00715C85">
        <w:rPr>
          <w:rFonts w:ascii="Arial" w:eastAsiaTheme="majorEastAsia" w:hAnsi="Arial" w:cs="Arial"/>
          <w:spacing w:val="-10"/>
          <w:kern w:val="28"/>
          <w:sz w:val="24"/>
          <w:szCs w:val="24"/>
        </w:rPr>
        <w:t xml:space="preserve">algo contrario a lo estipulado. </w:t>
      </w:r>
    </w:p>
    <w:p w14:paraId="6F38AA31" w14:textId="77777777" w:rsidR="0088396F"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La mora será penada con multa equivalente al 0.5 % (1</w:t>
      </w:r>
      <w:r w:rsidR="00D34DF8" w:rsidRPr="00301B1E">
        <w:rPr>
          <w:rFonts w:ascii="Arial" w:eastAsiaTheme="majorEastAsia" w:hAnsi="Arial" w:cs="Arial"/>
          <w:spacing w:val="-10"/>
          <w:kern w:val="28"/>
          <w:sz w:val="24"/>
          <w:szCs w:val="24"/>
        </w:rPr>
        <w:t xml:space="preserve">/2 por ciento), del valor de la </w:t>
      </w:r>
      <w:r w:rsidRPr="00301B1E">
        <w:rPr>
          <w:rFonts w:ascii="Arial" w:eastAsiaTheme="majorEastAsia" w:hAnsi="Arial" w:cs="Arial"/>
          <w:spacing w:val="-10"/>
          <w:kern w:val="28"/>
          <w:sz w:val="24"/>
          <w:szCs w:val="24"/>
        </w:rPr>
        <w:t>mercadería a entregar o trabajo a cumplir, por cada semana o fracción de semana de atraso.-</w:t>
      </w:r>
    </w:p>
    <w:p w14:paraId="6BE5FBCE"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Si la Administración, además de la multa, exigiere el cumplimiento de la obligación, el adjudicatario deberá pagar la multa generada hasta el mom</w:t>
      </w:r>
      <w:r w:rsidR="006C3E5A" w:rsidRPr="00301B1E">
        <w:rPr>
          <w:rFonts w:ascii="Arial" w:eastAsiaTheme="majorEastAsia" w:hAnsi="Arial" w:cs="Arial"/>
          <w:spacing w:val="-10"/>
          <w:kern w:val="28"/>
          <w:sz w:val="24"/>
          <w:szCs w:val="24"/>
        </w:rPr>
        <w:t>ento de su cumplimiento tardío.</w:t>
      </w:r>
    </w:p>
    <w:p w14:paraId="70F9FE27"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El plazo máximo de atraso, computable a efectos de la multa, es de 30 días.-</w:t>
      </w:r>
    </w:p>
    <w:p w14:paraId="419802CC" w14:textId="77777777" w:rsidR="009F72F1"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301B1E">
        <w:rPr>
          <w:rFonts w:ascii="Arial" w:eastAsiaTheme="majorEastAsia" w:hAnsi="Arial" w:cs="Arial"/>
          <w:spacing w:val="-10"/>
          <w:kern w:val="28"/>
          <w:sz w:val="24"/>
          <w:szCs w:val="24"/>
        </w:rPr>
        <w:t>avor, por éste u otro contrato.</w:t>
      </w:r>
    </w:p>
    <w:p w14:paraId="500088C0" w14:textId="65D8BC4D" w:rsidR="001F1B91" w:rsidRDefault="00E01D05"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Asimismo, se comunicará la situación al RUPE, solicitando la suspensión o eliminación de la empresa infractora, sin perjuicio de otras acciones administrativ</w:t>
      </w:r>
      <w:r w:rsidR="00033001">
        <w:rPr>
          <w:rFonts w:ascii="Arial" w:eastAsiaTheme="majorEastAsia" w:hAnsi="Arial" w:cs="Arial"/>
          <w:spacing w:val="-10"/>
          <w:kern w:val="28"/>
          <w:sz w:val="24"/>
          <w:szCs w:val="24"/>
        </w:rPr>
        <w:t>as y/o civiles que correspondan.</w:t>
      </w:r>
    </w:p>
    <w:p w14:paraId="22C02AE1" w14:textId="519E58F4" w:rsidR="006C3E5A" w:rsidRPr="00715C85" w:rsidRDefault="00DD37F9" w:rsidP="00631E62">
      <w:pPr>
        <w:pStyle w:val="Prrafodelista"/>
        <w:numPr>
          <w:ilvl w:val="0"/>
          <w:numId w:val="41"/>
        </w:numPr>
        <w:shd w:val="clear" w:color="auto" w:fill="BDD6EE" w:themeFill="accent1" w:themeFillTint="66"/>
        <w:ind w:left="0"/>
        <w:jc w:val="both"/>
        <w:rPr>
          <w:rFonts w:ascii="Arial" w:eastAsiaTheme="majorEastAsia" w:hAnsi="Arial" w:cs="Arial"/>
          <w:b/>
          <w:spacing w:val="-10"/>
          <w:kern w:val="28"/>
          <w:sz w:val="24"/>
          <w:szCs w:val="24"/>
        </w:rPr>
      </w:pPr>
      <w:bookmarkStart w:id="117" w:name="_Toc511655092"/>
      <w:r w:rsidRPr="00715C85">
        <w:rPr>
          <w:rStyle w:val="Ttulo1Car"/>
          <w:rFonts w:ascii="Arial" w:hAnsi="Arial" w:cs="Arial"/>
          <w:b/>
          <w:color w:val="auto"/>
          <w:sz w:val="24"/>
          <w:szCs w:val="24"/>
        </w:rPr>
        <w:t>CONFORMIDAD DEL SERVICIO</w:t>
      </w:r>
      <w:bookmarkEnd w:id="117"/>
    </w:p>
    <w:p w14:paraId="4139CB69" w14:textId="77777777" w:rsidR="005A67ED" w:rsidRPr="00715C85" w:rsidRDefault="006C3E5A"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servicio será controlado</w:t>
      </w:r>
      <w:r w:rsidR="00C53081" w:rsidRPr="00715C85">
        <w:rPr>
          <w:rFonts w:ascii="Arial" w:eastAsiaTheme="majorEastAsia" w:hAnsi="Arial" w:cs="Arial"/>
          <w:spacing w:val="-10"/>
          <w:kern w:val="28"/>
          <w:sz w:val="24"/>
          <w:szCs w:val="24"/>
        </w:rPr>
        <w:t xml:space="preserve"> por funcionarios designados</w:t>
      </w:r>
      <w:r w:rsidR="008E4131" w:rsidRPr="00715C85">
        <w:rPr>
          <w:rFonts w:ascii="Arial" w:eastAsiaTheme="majorEastAsia" w:hAnsi="Arial" w:cs="Arial"/>
          <w:spacing w:val="-10"/>
          <w:kern w:val="28"/>
          <w:sz w:val="24"/>
          <w:szCs w:val="24"/>
        </w:rPr>
        <w:t>,</w:t>
      </w:r>
      <w:r w:rsidR="00C53081" w:rsidRPr="00715C85">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pudiendo realizar observaciones si a su juicio entiende q</w:t>
      </w:r>
      <w:r w:rsidR="00EC03C1" w:rsidRPr="00715C85">
        <w:rPr>
          <w:rFonts w:ascii="Arial" w:eastAsiaTheme="majorEastAsia" w:hAnsi="Arial" w:cs="Arial"/>
          <w:spacing w:val="-10"/>
          <w:kern w:val="28"/>
          <w:sz w:val="24"/>
          <w:szCs w:val="24"/>
        </w:rPr>
        <w:t xml:space="preserve">ue no se ajustan a lo pactado. </w:t>
      </w:r>
    </w:p>
    <w:p w14:paraId="613D5488" w14:textId="77777777" w:rsidR="00347FCB"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8" w:name="_Toc511655093"/>
      <w:r w:rsidRPr="00715C85">
        <w:rPr>
          <w:rFonts w:ascii="Arial" w:hAnsi="Arial" w:cs="Arial"/>
          <w:b/>
          <w:color w:val="auto"/>
          <w:sz w:val="24"/>
          <w:szCs w:val="24"/>
        </w:rPr>
        <w:t>CAUSALES DE RESCISIÓN</w:t>
      </w:r>
      <w:bookmarkEnd w:id="118"/>
      <w:r w:rsidR="00A06AEC">
        <w:rPr>
          <w:rFonts w:ascii="Arial" w:hAnsi="Arial" w:cs="Arial"/>
          <w:b/>
          <w:color w:val="auto"/>
          <w:sz w:val="24"/>
          <w:szCs w:val="24"/>
        </w:rPr>
        <w:t xml:space="preserve"> DEL CONTRATO</w:t>
      </w:r>
    </w:p>
    <w:p w14:paraId="16989302" w14:textId="77777777" w:rsidR="0087235A" w:rsidRPr="0087235A" w:rsidRDefault="0087235A" w:rsidP="0087235A"/>
    <w:p w14:paraId="08E0DA00" w14:textId="77777777" w:rsidR="005A67ED" w:rsidRPr="00715C85" w:rsidRDefault="005A67ED" w:rsidP="00AD33C6">
      <w:pPr>
        <w:numPr>
          <w:ilvl w:val="12"/>
          <w:numId w:val="0"/>
        </w:num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podrá declarar rescindido el contrato, en los siguientes casos, que se enumeran a título enunciativo:</w:t>
      </w:r>
    </w:p>
    <w:p w14:paraId="3517D764" w14:textId="77777777" w:rsidR="005A67ED" w:rsidRPr="00715C85" w:rsidRDefault="005A67ED" w:rsidP="00AD33C6">
      <w:pPr>
        <w:numPr>
          <w:ilvl w:val="12"/>
          <w:numId w:val="0"/>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1.- Declaración de quiebra, concurso, liquidación o solicitud de concordato.</w:t>
      </w:r>
    </w:p>
    <w:p w14:paraId="6EAEE34E" w14:textId="77777777" w:rsidR="003F2228" w:rsidRPr="00715C85" w:rsidRDefault="005A67ED" w:rsidP="00AD33C6">
      <w:pPr>
        <w:numPr>
          <w:ilvl w:val="12"/>
          <w:numId w:val="0"/>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2.- Descuento de multas en hasta tres facturas.</w:t>
      </w:r>
    </w:p>
    <w:p w14:paraId="3F8DF82B" w14:textId="53026D09" w:rsidR="004B6264" w:rsidRPr="00715C85" w:rsidRDefault="005A67ED" w:rsidP="00AD33C6">
      <w:pPr>
        <w:numPr>
          <w:ilvl w:val="12"/>
          <w:numId w:val="0"/>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3.- Incumplimiento en la entrega de los productos o suministros o su sustitución por el adecuado, en un plazo máximo total de 2 días.</w:t>
      </w:r>
    </w:p>
    <w:p w14:paraId="7A6F20EF" w14:textId="77777777" w:rsidR="005A67ED" w:rsidRPr="00715C85" w:rsidRDefault="006C3E5A" w:rsidP="00AD33C6">
      <w:pPr>
        <w:numPr>
          <w:ilvl w:val="12"/>
          <w:numId w:val="0"/>
        </w:numPr>
        <w:spacing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4.- </w:t>
      </w:r>
      <w:r w:rsidR="005A67ED" w:rsidRPr="00715C85">
        <w:rPr>
          <w:rFonts w:ascii="Arial" w:eastAsiaTheme="majorEastAsia" w:hAnsi="Arial" w:cs="Arial"/>
          <w:spacing w:val="-10"/>
          <w:kern w:val="28"/>
          <w:sz w:val="24"/>
          <w:szCs w:val="24"/>
        </w:rPr>
        <w:t>Mutuo acuerdo.</w:t>
      </w:r>
    </w:p>
    <w:p w14:paraId="144F73CD" w14:textId="77777777" w:rsidR="000A14EF"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enunciadas de los numerales</w:t>
      </w:r>
      <w:r w:rsidR="005A67ED" w:rsidRPr="00715C85">
        <w:rPr>
          <w:rFonts w:eastAsiaTheme="majorEastAsia"/>
          <w:b w:val="0"/>
          <w:bCs w:val="0"/>
          <w:i w:val="0"/>
          <w:iCs w:val="0"/>
          <w:spacing w:val="-10"/>
          <w:kern w:val="28"/>
          <w:sz w:val="24"/>
          <w:szCs w:val="24"/>
          <w:lang w:eastAsia="en-US"/>
        </w:rPr>
        <w:t xml:space="preserve"> 1 al 3 de este artículo, podrán dar lugar al cobro de la garantía de </w:t>
      </w:r>
      <w:r>
        <w:rPr>
          <w:rFonts w:eastAsiaTheme="majorEastAsia"/>
          <w:b w:val="0"/>
          <w:bCs w:val="0"/>
          <w:i w:val="0"/>
          <w:iCs w:val="0"/>
          <w:spacing w:val="-10"/>
          <w:kern w:val="28"/>
          <w:sz w:val="24"/>
          <w:szCs w:val="24"/>
          <w:lang w:eastAsia="en-US"/>
        </w:rPr>
        <w:t>fiel cumplimiento de contrato si esta hubiera sido exigible, sin perjuicio de la multa correspondiente.</w:t>
      </w:r>
    </w:p>
    <w:p w14:paraId="471A466E" w14:textId="77777777" w:rsidR="00A06AEC" w:rsidRDefault="00A06AEC"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1B07B047" w14:textId="77777777" w:rsidR="004B6264" w:rsidRDefault="004B6264" w:rsidP="00AD33C6">
      <w:pPr>
        <w:pStyle w:val="Sangra2detindependiente"/>
        <w:numPr>
          <w:ilvl w:val="12"/>
          <w:numId w:val="0"/>
        </w:numPr>
        <w:rPr>
          <w:rFonts w:eastAsiaTheme="majorEastAsia"/>
          <w:b w:val="0"/>
          <w:bCs w:val="0"/>
          <w:i w:val="0"/>
          <w:iCs w:val="0"/>
          <w:spacing w:val="-10"/>
          <w:kern w:val="28"/>
          <w:sz w:val="24"/>
          <w:szCs w:val="24"/>
          <w:lang w:eastAsia="en-US"/>
        </w:rPr>
      </w:pPr>
    </w:p>
    <w:p w14:paraId="2B575D06" w14:textId="2CB815A4" w:rsidR="001F1B91"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 xml:space="preserve">En caso de </w:t>
      </w:r>
      <w:r w:rsidR="000F1021">
        <w:rPr>
          <w:rFonts w:eastAsiaTheme="majorEastAsia"/>
          <w:b w:val="0"/>
          <w:bCs w:val="0"/>
          <w:i w:val="0"/>
          <w:iCs w:val="0"/>
          <w:spacing w:val="-10"/>
          <w:kern w:val="28"/>
          <w:sz w:val="24"/>
          <w:szCs w:val="24"/>
          <w:lang w:eastAsia="en-US"/>
        </w:rPr>
        <w:t>recisión</w:t>
      </w:r>
      <w:r>
        <w:rPr>
          <w:rFonts w:eastAsiaTheme="majorEastAsia"/>
          <w:b w:val="0"/>
          <w:bCs w:val="0"/>
          <w:i w:val="0"/>
          <w:iCs w:val="0"/>
          <w:spacing w:val="-10"/>
          <w:kern w:val="28"/>
          <w:sz w:val="24"/>
          <w:szCs w:val="24"/>
          <w:lang w:eastAsia="en-US"/>
        </w:rPr>
        <w:t xml:space="preserve"> del contrato antes de iniciarse su ejecución material, el ordenador podrá efectuar </w:t>
      </w:r>
      <w:r w:rsidR="004837C0">
        <w:rPr>
          <w:rFonts w:eastAsiaTheme="majorEastAsia"/>
          <w:b w:val="0"/>
          <w:bCs w:val="0"/>
          <w:i w:val="0"/>
          <w:iCs w:val="0"/>
          <w:spacing w:val="-10"/>
          <w:kern w:val="28"/>
          <w:sz w:val="24"/>
          <w:szCs w:val="24"/>
          <w:lang w:eastAsia="en-US"/>
        </w:rPr>
        <w:t>la adjudicac</w:t>
      </w:r>
      <w:r w:rsidR="001F1B91">
        <w:rPr>
          <w:rFonts w:eastAsiaTheme="majorEastAsia"/>
          <w:b w:val="0"/>
          <w:bCs w:val="0"/>
          <w:i w:val="0"/>
          <w:iCs w:val="0"/>
          <w:spacing w:val="-10"/>
          <w:kern w:val="28"/>
          <w:sz w:val="24"/>
          <w:szCs w:val="24"/>
          <w:lang w:eastAsia="en-US"/>
        </w:rPr>
        <w:t xml:space="preserve">ión al siguiente mejor oferente, </w:t>
      </w:r>
      <w:r w:rsidR="004837C0">
        <w:rPr>
          <w:rFonts w:eastAsiaTheme="majorEastAsia"/>
          <w:b w:val="0"/>
          <w:bCs w:val="0"/>
          <w:i w:val="0"/>
          <w:iCs w:val="0"/>
          <w:spacing w:val="-10"/>
          <w:kern w:val="28"/>
          <w:sz w:val="24"/>
          <w:szCs w:val="24"/>
          <w:lang w:eastAsia="en-US"/>
        </w:rPr>
        <w:t>previa aceptación de éste.</w:t>
      </w:r>
    </w:p>
    <w:p w14:paraId="5C388B15" w14:textId="77777777" w:rsidR="008F0795" w:rsidRDefault="008F0795" w:rsidP="00AD33C6">
      <w:pPr>
        <w:pStyle w:val="Sangra2detindependiente"/>
        <w:numPr>
          <w:ilvl w:val="12"/>
          <w:numId w:val="0"/>
        </w:numPr>
        <w:rPr>
          <w:rFonts w:eastAsiaTheme="majorEastAsia"/>
          <w:b w:val="0"/>
          <w:bCs w:val="0"/>
          <w:i w:val="0"/>
          <w:iCs w:val="0"/>
          <w:spacing w:val="-10"/>
          <w:kern w:val="28"/>
          <w:sz w:val="24"/>
          <w:szCs w:val="24"/>
          <w:lang w:eastAsia="en-US"/>
        </w:rPr>
      </w:pPr>
    </w:p>
    <w:p w14:paraId="7839DD0C" w14:textId="77777777" w:rsidR="007E1CA0" w:rsidRDefault="007E1CA0" w:rsidP="007E1CA0">
      <w:pPr>
        <w:pStyle w:val="Ttulo1"/>
        <w:rPr>
          <w:rFonts w:ascii="Arial" w:hAnsi="Arial" w:cs="Arial"/>
          <w:color w:val="auto"/>
          <w:spacing w:val="-10"/>
          <w:kern w:val="28"/>
          <w:sz w:val="24"/>
          <w:szCs w:val="24"/>
        </w:rPr>
      </w:pPr>
    </w:p>
    <w:p w14:paraId="79B6A540" w14:textId="77777777" w:rsidR="00F36CEA" w:rsidRDefault="00F36CEA" w:rsidP="00F36CEA"/>
    <w:p w14:paraId="6EEE7D6F" w14:textId="77777777" w:rsidR="00F36CEA" w:rsidRPr="00F36CEA" w:rsidRDefault="00F36CEA" w:rsidP="00F36CEA"/>
    <w:p w14:paraId="4A0D87B8" w14:textId="12DFD12D" w:rsidR="00DF16C8" w:rsidRPr="00C4080E" w:rsidRDefault="00F2232E" w:rsidP="007E1CA0">
      <w:pPr>
        <w:pStyle w:val="Ttulo1"/>
        <w:jc w:val="center"/>
        <w:rPr>
          <w:rFonts w:ascii="Arial" w:hAnsi="Arial" w:cs="Arial"/>
          <w:b/>
          <w:color w:val="000000" w:themeColor="text1"/>
          <w:sz w:val="28"/>
          <w:szCs w:val="28"/>
          <w:u w:val="single"/>
        </w:rPr>
      </w:pPr>
      <w:r w:rsidRPr="00C4080E">
        <w:rPr>
          <w:rFonts w:ascii="Arial" w:hAnsi="Arial" w:cs="Arial"/>
          <w:b/>
          <w:color w:val="000000" w:themeColor="text1"/>
          <w:sz w:val="28"/>
          <w:szCs w:val="28"/>
          <w:u w:val="single"/>
        </w:rPr>
        <w:t xml:space="preserve">PARTE II </w:t>
      </w:r>
      <w:r w:rsidR="001F380C" w:rsidRPr="00C4080E">
        <w:rPr>
          <w:rFonts w:ascii="Arial" w:hAnsi="Arial" w:cs="Arial"/>
          <w:b/>
          <w:color w:val="000000" w:themeColor="text1"/>
          <w:sz w:val="28"/>
          <w:szCs w:val="28"/>
          <w:u w:val="single"/>
        </w:rPr>
        <w:t>ESPECIFICACIONES TÉCNICAS</w:t>
      </w:r>
      <w:r w:rsidR="001F1B91" w:rsidRPr="00C4080E">
        <w:rPr>
          <w:rFonts w:ascii="Arial" w:hAnsi="Arial" w:cs="Arial"/>
          <w:b/>
          <w:color w:val="000000" w:themeColor="text1"/>
          <w:sz w:val="28"/>
          <w:szCs w:val="28"/>
          <w:u w:val="single"/>
        </w:rPr>
        <w:t xml:space="preserve"> DEL LLAMADO</w:t>
      </w:r>
    </w:p>
    <w:p w14:paraId="26B245F9" w14:textId="77777777" w:rsidR="001F1B91" w:rsidRPr="00EA5072" w:rsidRDefault="001F1B91" w:rsidP="00DF16C8">
      <w:pPr>
        <w:pStyle w:val="Sangra2detindependiente"/>
        <w:numPr>
          <w:ilvl w:val="12"/>
          <w:numId w:val="0"/>
        </w:numPr>
        <w:jc w:val="center"/>
        <w:rPr>
          <w:rFonts w:eastAsiaTheme="majorEastAsia"/>
          <w:bCs w:val="0"/>
          <w:i w:val="0"/>
          <w:iCs w:val="0"/>
          <w:spacing w:val="-10"/>
          <w:kern w:val="28"/>
          <w:sz w:val="22"/>
          <w:szCs w:val="22"/>
          <w:u w:val="single"/>
          <w:lang w:eastAsia="en-US"/>
        </w:rPr>
      </w:pPr>
    </w:p>
    <w:p w14:paraId="041C7A02" w14:textId="77777777" w:rsidR="00DF16C8" w:rsidRDefault="00DF16C8" w:rsidP="00DF16C8">
      <w:pPr>
        <w:pStyle w:val="Sangra2detindependiente"/>
        <w:numPr>
          <w:ilvl w:val="12"/>
          <w:numId w:val="0"/>
        </w:numPr>
        <w:jc w:val="center"/>
        <w:rPr>
          <w:rFonts w:eastAsiaTheme="majorEastAsia"/>
          <w:bCs w:val="0"/>
          <w:i w:val="0"/>
          <w:iCs w:val="0"/>
          <w:spacing w:val="-10"/>
          <w:kern w:val="28"/>
          <w:sz w:val="22"/>
          <w:szCs w:val="22"/>
          <w:lang w:eastAsia="en-US"/>
        </w:rPr>
      </w:pPr>
    </w:p>
    <w:p w14:paraId="5381623C" w14:textId="77777777" w:rsidR="001F380C" w:rsidRPr="007E1CA0" w:rsidRDefault="00DF16C8" w:rsidP="00DF16C8">
      <w:pPr>
        <w:pStyle w:val="Sangra2detindependiente"/>
        <w:ind w:left="0"/>
        <w:rPr>
          <w:rFonts w:eastAsiaTheme="majorEastAsia"/>
          <w:bCs w:val="0"/>
          <w:iCs w:val="0"/>
          <w:spacing w:val="-10"/>
          <w:kern w:val="28"/>
          <w:sz w:val="24"/>
          <w:szCs w:val="24"/>
          <w:u w:val="single"/>
          <w:lang w:eastAsia="en-US"/>
        </w:rPr>
      </w:pPr>
      <w:r w:rsidRPr="007E1CA0">
        <w:rPr>
          <w:rFonts w:eastAsiaTheme="majorEastAsia"/>
          <w:spacing w:val="-10"/>
          <w:kern w:val="28"/>
          <w:sz w:val="24"/>
          <w:szCs w:val="24"/>
          <w:u w:val="single"/>
        </w:rPr>
        <w:t xml:space="preserve"> A. Alcance del Servicio</w:t>
      </w:r>
      <w:r w:rsidR="001F380C" w:rsidRPr="007E1CA0">
        <w:rPr>
          <w:sz w:val="24"/>
          <w:szCs w:val="24"/>
          <w:u w:val="single"/>
          <w:lang w:val="es-ES_tradnl"/>
        </w:rPr>
        <w:t>:</w:t>
      </w:r>
    </w:p>
    <w:p w14:paraId="25A28AE3" w14:textId="77777777" w:rsidR="001F380C" w:rsidRDefault="001F380C" w:rsidP="001F380C">
      <w:pPr>
        <w:kinsoku w:val="0"/>
        <w:overflowPunct w:val="0"/>
        <w:spacing w:after="0" w:line="276" w:lineRule="auto"/>
        <w:jc w:val="both"/>
        <w:rPr>
          <w:rFonts w:ascii="Arial" w:eastAsia="Times New Roman" w:hAnsi="Arial" w:cs="Arial"/>
          <w:b/>
          <w:sz w:val="24"/>
          <w:szCs w:val="24"/>
          <w:lang w:eastAsia="es-UY"/>
        </w:rPr>
      </w:pPr>
    </w:p>
    <w:p w14:paraId="02DA3517" w14:textId="2AD1BCA6" w:rsidR="001F1B91" w:rsidRDefault="001F380C" w:rsidP="001F380C">
      <w:pPr>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 xml:space="preserve">La empresa adjudicataria se obliga a realizar el servicio de </w:t>
      </w:r>
      <w:r w:rsidR="001F1B91">
        <w:rPr>
          <w:rFonts w:ascii="Arial" w:eastAsiaTheme="majorEastAsia" w:hAnsi="Arial" w:cs="Arial"/>
          <w:spacing w:val="-10"/>
          <w:kern w:val="28"/>
          <w:sz w:val="24"/>
          <w:szCs w:val="24"/>
        </w:rPr>
        <w:t xml:space="preserve">limpieza total de los edificios, </w:t>
      </w:r>
      <w:r w:rsidRPr="00C72C0F">
        <w:rPr>
          <w:rFonts w:ascii="Arial" w:eastAsiaTheme="majorEastAsia" w:hAnsi="Arial" w:cs="Arial"/>
          <w:spacing w:val="-10"/>
          <w:kern w:val="28"/>
          <w:sz w:val="24"/>
          <w:szCs w:val="24"/>
        </w:rPr>
        <w:t>comprendiendo: pasillos, oficinas, despachos, escaleras, servicios higiénicos, cocinas, vidrios, mamparas, aberturas, pisos (de madera, mosaico, monolíti</w:t>
      </w:r>
      <w:r w:rsidR="001F1B91">
        <w:rPr>
          <w:rFonts w:ascii="Arial" w:eastAsiaTheme="majorEastAsia" w:hAnsi="Arial" w:cs="Arial"/>
          <w:spacing w:val="-10"/>
          <w:kern w:val="28"/>
          <w:sz w:val="24"/>
          <w:szCs w:val="24"/>
        </w:rPr>
        <w:t>co, alfombrados, etc.),</w:t>
      </w:r>
      <w:r w:rsidRPr="00C72C0F">
        <w:rPr>
          <w:rFonts w:ascii="Arial" w:eastAsiaTheme="majorEastAsia" w:hAnsi="Arial" w:cs="Arial"/>
          <w:spacing w:val="-10"/>
          <w:kern w:val="28"/>
          <w:sz w:val="24"/>
          <w:szCs w:val="24"/>
        </w:rPr>
        <w:t xml:space="preserve"> patios, salas de computación y salas anexas. En el caso de pisos alfombrados o moquete, </w:t>
      </w:r>
      <w:r w:rsidR="001F1B91">
        <w:rPr>
          <w:rFonts w:ascii="Arial" w:eastAsiaTheme="majorEastAsia" w:hAnsi="Arial" w:cs="Arial"/>
          <w:spacing w:val="-10"/>
          <w:kern w:val="28"/>
          <w:sz w:val="24"/>
          <w:szCs w:val="24"/>
        </w:rPr>
        <w:t xml:space="preserve">la limpieza </w:t>
      </w:r>
      <w:r w:rsidRPr="00C72C0F">
        <w:rPr>
          <w:rFonts w:ascii="Arial" w:eastAsiaTheme="majorEastAsia" w:hAnsi="Arial" w:cs="Arial"/>
          <w:spacing w:val="-10"/>
          <w:kern w:val="28"/>
          <w:sz w:val="24"/>
          <w:szCs w:val="24"/>
        </w:rPr>
        <w:t>debe realizarse con aspiradora</w:t>
      </w:r>
      <w:r w:rsidR="00965011">
        <w:rPr>
          <w:rFonts w:ascii="Arial" w:eastAsiaTheme="majorEastAsia" w:hAnsi="Arial" w:cs="Arial"/>
          <w:spacing w:val="-10"/>
          <w:kern w:val="28"/>
          <w:sz w:val="24"/>
          <w:szCs w:val="24"/>
        </w:rPr>
        <w:t xml:space="preserve"> y con algún producto que permita mantener sin manchas de suciedad el alfombrado</w:t>
      </w:r>
      <w:r w:rsidRPr="00C72C0F">
        <w:rPr>
          <w:rFonts w:ascii="Arial" w:eastAsiaTheme="majorEastAsia" w:hAnsi="Arial" w:cs="Arial"/>
          <w:spacing w:val="-10"/>
          <w:kern w:val="28"/>
          <w:sz w:val="24"/>
          <w:szCs w:val="24"/>
        </w:rPr>
        <w:t xml:space="preserve">. </w:t>
      </w:r>
      <w:r w:rsidR="001F1B91">
        <w:rPr>
          <w:rFonts w:ascii="Arial" w:eastAsiaTheme="majorEastAsia" w:hAnsi="Arial" w:cs="Arial"/>
          <w:spacing w:val="-10"/>
          <w:kern w:val="28"/>
          <w:sz w:val="24"/>
          <w:szCs w:val="24"/>
        </w:rPr>
        <w:t>En otro tipo de pisos deberá realizarse el encerado correspondiente.</w:t>
      </w:r>
    </w:p>
    <w:p w14:paraId="67B7004D" w14:textId="5C0B6806" w:rsidR="001F380C" w:rsidRPr="00C72C0F" w:rsidRDefault="001F380C" w:rsidP="001F380C">
      <w:pPr>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El servicio incluirá la limpieza de escritorios, mostradores y todos los muebles que requieran estos servicios, así como tam</w:t>
      </w:r>
      <w:r w:rsidR="00DF16C8" w:rsidRPr="00C72C0F">
        <w:rPr>
          <w:rFonts w:ascii="Arial" w:eastAsiaTheme="majorEastAsia" w:hAnsi="Arial" w:cs="Arial"/>
          <w:spacing w:val="-10"/>
          <w:kern w:val="28"/>
          <w:sz w:val="24"/>
          <w:szCs w:val="24"/>
        </w:rPr>
        <w:t xml:space="preserve">bién el retiro de los residuos </w:t>
      </w:r>
      <w:r w:rsidRPr="00C72C0F">
        <w:rPr>
          <w:rFonts w:ascii="Arial" w:eastAsiaTheme="majorEastAsia" w:hAnsi="Arial" w:cs="Arial"/>
          <w:spacing w:val="-10"/>
          <w:kern w:val="28"/>
          <w:sz w:val="24"/>
          <w:szCs w:val="24"/>
        </w:rPr>
        <w:t xml:space="preserve">en cada oportunidad en que se concurra a realizar el servicio. </w:t>
      </w:r>
      <w:r w:rsidR="006739F7" w:rsidRPr="00715C85">
        <w:rPr>
          <w:rFonts w:ascii="Arial" w:eastAsiaTheme="majorEastAsia" w:hAnsi="Arial" w:cs="Arial"/>
          <w:spacing w:val="-10"/>
          <w:kern w:val="28"/>
          <w:sz w:val="24"/>
          <w:szCs w:val="24"/>
        </w:rPr>
        <w:t>Se deberá proporcionar bolsas de polietileno para la recolección de papeles, residuos,</w:t>
      </w:r>
      <w:r w:rsidR="006242D4">
        <w:rPr>
          <w:rFonts w:ascii="Arial" w:eastAsiaTheme="majorEastAsia" w:hAnsi="Arial" w:cs="Arial"/>
          <w:spacing w:val="-10"/>
          <w:kern w:val="28"/>
          <w:sz w:val="24"/>
          <w:szCs w:val="24"/>
        </w:rPr>
        <w:t xml:space="preserve"> revestimiento de papeleras, etc</w:t>
      </w:r>
      <w:r w:rsidR="006739F7" w:rsidRPr="00715C85">
        <w:rPr>
          <w:rFonts w:ascii="Arial" w:eastAsiaTheme="majorEastAsia" w:hAnsi="Arial" w:cs="Arial"/>
          <w:spacing w:val="-10"/>
          <w:kern w:val="28"/>
          <w:sz w:val="24"/>
          <w:szCs w:val="24"/>
        </w:rPr>
        <w:t>.</w:t>
      </w:r>
    </w:p>
    <w:p w14:paraId="1FEF601E" w14:textId="03C08F09" w:rsidR="001F380C" w:rsidRDefault="001F380C"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La empresa deberá suministrar todos los materiales y artefactos necesarios (aspiradoras, enceradora, lustra muebles, jabones, desinfectantes, deterg</w:t>
      </w:r>
      <w:r w:rsidR="00904395">
        <w:rPr>
          <w:rFonts w:ascii="Arial" w:eastAsiaTheme="majorEastAsia" w:hAnsi="Arial" w:cs="Arial"/>
          <w:spacing w:val="-10"/>
          <w:kern w:val="28"/>
          <w:sz w:val="24"/>
          <w:szCs w:val="24"/>
        </w:rPr>
        <w:t>entes, desodorantes, ceras, fertilizantes, tijeras de poda, máquinas para cortar pasto, etc.</w:t>
      </w:r>
      <w:r w:rsidRPr="00C72C0F">
        <w:rPr>
          <w:rFonts w:ascii="Arial" w:eastAsiaTheme="majorEastAsia" w:hAnsi="Arial" w:cs="Arial"/>
          <w:spacing w:val="-10"/>
          <w:kern w:val="28"/>
          <w:sz w:val="24"/>
          <w:szCs w:val="24"/>
        </w:rPr>
        <w:t xml:space="preserve">) en cantidad y calidad suficiente que aseguren un nivel adecuado de limpieza. </w:t>
      </w:r>
      <w:r w:rsidR="006739F7">
        <w:rPr>
          <w:rFonts w:ascii="Arial" w:eastAsiaTheme="majorEastAsia" w:hAnsi="Arial" w:cs="Arial"/>
          <w:spacing w:val="-10"/>
          <w:kern w:val="28"/>
          <w:sz w:val="24"/>
          <w:szCs w:val="24"/>
        </w:rPr>
        <w:t>Los productos deberán ingresar al local en envases cerrados.</w:t>
      </w:r>
    </w:p>
    <w:p w14:paraId="2020777F" w14:textId="07E5EA8F" w:rsidR="006242D4" w:rsidRPr="00C72C0F" w:rsidRDefault="006242D4"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servicio de mantenimiento de áreas verdes incluirá corte de pasto</w:t>
      </w:r>
      <w:r w:rsidR="00355717">
        <w:rPr>
          <w:rFonts w:ascii="Arial" w:eastAsiaTheme="majorEastAsia" w:hAnsi="Arial" w:cs="Arial"/>
          <w:spacing w:val="-10"/>
          <w:kern w:val="28"/>
          <w:sz w:val="24"/>
          <w:szCs w:val="24"/>
        </w:rPr>
        <w:t xml:space="preserve"> y barrido,</w:t>
      </w:r>
      <w:r>
        <w:rPr>
          <w:rFonts w:ascii="Arial" w:eastAsiaTheme="majorEastAsia" w:hAnsi="Arial" w:cs="Arial"/>
          <w:spacing w:val="-10"/>
          <w:kern w:val="28"/>
          <w:sz w:val="24"/>
          <w:szCs w:val="24"/>
        </w:rPr>
        <w:t xml:space="preserve"> poda de plantas y árboles, así como también </w:t>
      </w:r>
      <w:r w:rsidR="00904395">
        <w:rPr>
          <w:rFonts w:ascii="Arial" w:eastAsiaTheme="majorEastAsia" w:hAnsi="Arial" w:cs="Arial"/>
          <w:spacing w:val="-10"/>
          <w:kern w:val="28"/>
          <w:sz w:val="24"/>
          <w:szCs w:val="24"/>
        </w:rPr>
        <w:t>la aplicación de</w:t>
      </w:r>
      <w:r w:rsidR="00355717">
        <w:rPr>
          <w:rFonts w:ascii="Arial" w:eastAsiaTheme="majorEastAsia" w:hAnsi="Arial" w:cs="Arial"/>
          <w:spacing w:val="-10"/>
          <w:kern w:val="28"/>
          <w:sz w:val="24"/>
          <w:szCs w:val="24"/>
        </w:rPr>
        <w:t xml:space="preserve"> fertilizantes autorizados de acuerdo a la normativa vigente</w:t>
      </w:r>
      <w:r w:rsidR="00904395">
        <w:rPr>
          <w:rFonts w:ascii="Arial" w:eastAsiaTheme="majorEastAsia" w:hAnsi="Arial" w:cs="Arial"/>
          <w:spacing w:val="-10"/>
          <w:kern w:val="28"/>
          <w:sz w:val="24"/>
          <w:szCs w:val="24"/>
        </w:rPr>
        <w:t xml:space="preserve">, </w:t>
      </w:r>
      <w:r w:rsidR="00355717">
        <w:rPr>
          <w:rFonts w:ascii="Arial" w:eastAsiaTheme="majorEastAsia" w:hAnsi="Arial" w:cs="Arial"/>
          <w:spacing w:val="-10"/>
          <w:kern w:val="28"/>
          <w:sz w:val="24"/>
          <w:szCs w:val="24"/>
        </w:rPr>
        <w:t xml:space="preserve"> debiendo retirar todos los residuos en bolsas en cada oportunidad.</w:t>
      </w:r>
    </w:p>
    <w:p w14:paraId="3D472D33" w14:textId="172BE726" w:rsidR="001F380C" w:rsidRPr="00C72C0F" w:rsidRDefault="001F380C"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La Dirección Nacional de Aduanas se reserva el derecho de solicitar asesoramiento en cualquier etapa de la contratación, para verificar que los productos, así como las proporciones utilizadas se corresponden a las normas que rigen al respecto</w:t>
      </w:r>
      <w:r w:rsidR="00F2232E">
        <w:rPr>
          <w:rFonts w:ascii="Arial" w:eastAsiaTheme="majorEastAsia" w:hAnsi="Arial" w:cs="Arial"/>
          <w:spacing w:val="-10"/>
          <w:kern w:val="28"/>
          <w:sz w:val="24"/>
          <w:szCs w:val="24"/>
        </w:rPr>
        <w:t>.</w:t>
      </w:r>
    </w:p>
    <w:p w14:paraId="1D68F3EF" w14:textId="690788F0" w:rsidR="000309E9" w:rsidRDefault="00441645"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 xml:space="preserve">El adjudicatario deberá </w:t>
      </w:r>
      <w:r w:rsidR="001F380C" w:rsidRPr="00C72C0F">
        <w:rPr>
          <w:rFonts w:ascii="Arial" w:eastAsiaTheme="majorEastAsia" w:hAnsi="Arial" w:cs="Arial"/>
          <w:spacing w:val="-10"/>
          <w:kern w:val="28"/>
          <w:sz w:val="24"/>
          <w:szCs w:val="24"/>
        </w:rPr>
        <w:t>contar además, con todos los elementos necesarios para el cumplimiento integral de la</w:t>
      </w:r>
      <w:r w:rsidR="00F2232E">
        <w:rPr>
          <w:rFonts w:ascii="Arial" w:eastAsiaTheme="majorEastAsia" w:hAnsi="Arial" w:cs="Arial"/>
          <w:spacing w:val="-10"/>
          <w:kern w:val="28"/>
          <w:sz w:val="24"/>
          <w:szCs w:val="24"/>
        </w:rPr>
        <w:t>s</w:t>
      </w:r>
      <w:r w:rsidR="001F380C" w:rsidRPr="00C72C0F">
        <w:rPr>
          <w:rFonts w:ascii="Arial" w:eastAsiaTheme="majorEastAsia" w:hAnsi="Arial" w:cs="Arial"/>
          <w:spacing w:val="-10"/>
          <w:kern w:val="28"/>
          <w:sz w:val="24"/>
          <w:szCs w:val="24"/>
        </w:rPr>
        <w:t xml:space="preserve"> tarea</w:t>
      </w:r>
      <w:r w:rsidR="00F2232E">
        <w:rPr>
          <w:rFonts w:ascii="Arial" w:eastAsiaTheme="majorEastAsia" w:hAnsi="Arial" w:cs="Arial"/>
          <w:spacing w:val="-10"/>
          <w:kern w:val="28"/>
          <w:sz w:val="24"/>
          <w:szCs w:val="24"/>
        </w:rPr>
        <w:t>s</w:t>
      </w:r>
      <w:r w:rsidR="001F380C" w:rsidRPr="00C72C0F">
        <w:rPr>
          <w:rFonts w:ascii="Arial" w:eastAsiaTheme="majorEastAsia" w:hAnsi="Arial" w:cs="Arial"/>
          <w:spacing w:val="-10"/>
          <w:kern w:val="28"/>
          <w:sz w:val="24"/>
          <w:szCs w:val="24"/>
        </w:rPr>
        <w:t xml:space="preserve"> (escaleras, carros, escobas, lampazos, baldes, cepillos, adaptadores, alargues, </w:t>
      </w:r>
      <w:r w:rsidR="006739F7">
        <w:rPr>
          <w:rFonts w:ascii="Arial" w:eastAsiaTheme="majorEastAsia" w:hAnsi="Arial" w:cs="Arial"/>
          <w:spacing w:val="-10"/>
          <w:kern w:val="28"/>
          <w:sz w:val="24"/>
          <w:szCs w:val="24"/>
        </w:rPr>
        <w:t xml:space="preserve">mangueras, </w:t>
      </w:r>
      <w:r w:rsidR="001F380C" w:rsidRPr="00C72C0F">
        <w:rPr>
          <w:rFonts w:ascii="Arial" w:eastAsiaTheme="majorEastAsia" w:hAnsi="Arial" w:cs="Arial"/>
          <w:spacing w:val="-10"/>
          <w:kern w:val="28"/>
          <w:sz w:val="24"/>
          <w:szCs w:val="24"/>
        </w:rPr>
        <w:t xml:space="preserve">etc.) y tendrá especial cuidado en los elementos de seguridad. </w:t>
      </w:r>
    </w:p>
    <w:p w14:paraId="6E9DD03F" w14:textId="7E8AC242" w:rsidR="001F380C" w:rsidRPr="00C72C0F" w:rsidRDefault="000309E9"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987CEF">
        <w:rPr>
          <w:rFonts w:ascii="Arial" w:eastAsiaTheme="majorEastAsia" w:hAnsi="Arial" w:cs="Arial"/>
          <w:spacing w:val="-10"/>
          <w:kern w:val="28"/>
          <w:sz w:val="24"/>
          <w:szCs w:val="24"/>
        </w:rPr>
        <w:t>En los casos de que el edificio lo requiera, la empresa deberá proporcionar limpiavidrios además de todos los elementos de limpieza, los de seguridad y alcance debidamente autorizados por el M.T.S.S</w:t>
      </w:r>
      <w:r>
        <w:rPr>
          <w:rFonts w:ascii="Arial" w:eastAsiaTheme="majorEastAsia" w:hAnsi="Arial" w:cs="Arial"/>
          <w:spacing w:val="-10"/>
          <w:kern w:val="28"/>
          <w:sz w:val="24"/>
          <w:szCs w:val="24"/>
        </w:rPr>
        <w:t>.</w:t>
      </w:r>
    </w:p>
    <w:p w14:paraId="5BE0AA0B" w14:textId="77777777" w:rsidR="006739F7" w:rsidRDefault="001F380C" w:rsidP="006739F7">
      <w:pPr>
        <w:pStyle w:val="Prrafodelista"/>
        <w:spacing w:line="360" w:lineRule="auto"/>
        <w:ind w:left="0"/>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 xml:space="preserve">En caso que el personal de la empresa no reciba los insumos necesarios para llevar a cabo su labor, el Organismo intimará a la empresa respecto al incumplimiento existente, el cual, de no ser subsanado habilitará a la compra de dichos insumos por la Administración, deduciéndose el gasto incurrido de cualquiera de las partidas que tuviera derecho a percibir la empresa contratista. </w:t>
      </w:r>
    </w:p>
    <w:p w14:paraId="52AF6621" w14:textId="77777777" w:rsidR="006A6C9B" w:rsidRPr="00BF74D7" w:rsidRDefault="006A6C9B" w:rsidP="001F380C">
      <w:pPr>
        <w:pStyle w:val="Textoindependiente"/>
        <w:kinsoku w:val="0"/>
        <w:overflowPunct w:val="0"/>
        <w:spacing w:before="14" w:line="275" w:lineRule="auto"/>
        <w:rPr>
          <w:sz w:val="24"/>
          <w:szCs w:val="24"/>
        </w:rPr>
      </w:pPr>
    </w:p>
    <w:p w14:paraId="2DEDEF09" w14:textId="61AB24FE" w:rsidR="006A6C9B" w:rsidRPr="00EA5072" w:rsidRDefault="000309E9" w:rsidP="00327AB3">
      <w:pPr>
        <w:pStyle w:val="Prrafodelista"/>
        <w:numPr>
          <w:ilvl w:val="0"/>
          <w:numId w:val="25"/>
        </w:numPr>
        <w:spacing w:after="0"/>
        <w:jc w:val="both"/>
        <w:rPr>
          <w:rFonts w:ascii="Arial" w:hAnsi="Arial" w:cs="Arial"/>
          <w:b/>
          <w:i/>
          <w:sz w:val="24"/>
          <w:szCs w:val="24"/>
          <w:u w:val="single"/>
        </w:rPr>
      </w:pPr>
      <w:r>
        <w:rPr>
          <w:rFonts w:ascii="Arial" w:hAnsi="Arial" w:cs="Arial"/>
          <w:b/>
          <w:i/>
          <w:sz w:val="24"/>
          <w:szCs w:val="24"/>
          <w:u w:val="single"/>
        </w:rPr>
        <w:t>Frecuencia de las tareas:</w:t>
      </w:r>
    </w:p>
    <w:p w14:paraId="42760BDD" w14:textId="77777777" w:rsidR="000309E9" w:rsidRDefault="000309E9" w:rsidP="000309E9">
      <w:pPr>
        <w:widowControl w:val="0"/>
        <w:tabs>
          <w:tab w:val="left" w:pos="822"/>
        </w:tabs>
        <w:kinsoku w:val="0"/>
        <w:overflowPunct w:val="0"/>
        <w:autoSpaceDE w:val="0"/>
        <w:autoSpaceDN w:val="0"/>
        <w:adjustRightInd w:val="0"/>
        <w:spacing w:before="32" w:after="0" w:line="276" w:lineRule="auto"/>
        <w:jc w:val="both"/>
        <w:rPr>
          <w:rFonts w:ascii="Arial" w:hAnsi="Arial" w:cs="Arial"/>
          <w:b/>
          <w:sz w:val="24"/>
          <w:szCs w:val="24"/>
        </w:rPr>
      </w:pPr>
    </w:p>
    <w:p w14:paraId="320088A6" w14:textId="7D42E6D7" w:rsidR="006739F7" w:rsidRPr="006739F7" w:rsidRDefault="006739F7" w:rsidP="006739F7">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Diariamente o cuando lo indique el encargado se realizará limpieza de oficinas, cocinas, tisanerías, baños, y cualquier otro espacio que se indique expresamente.</w:t>
      </w:r>
    </w:p>
    <w:p w14:paraId="1A8080AB" w14:textId="526A9253" w:rsid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Limpieza de escritorios, mostradores, muebles, en cada oportunidad que se concurra al servicio.</w:t>
      </w:r>
    </w:p>
    <w:p w14:paraId="5D7C5710" w14:textId="74CC27DF" w:rsid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Retiro de residuos, en cada oportunidad que se concurra al servicio.</w:t>
      </w:r>
    </w:p>
    <w:p w14:paraId="57229131" w14:textId="197567D8" w:rsidR="000309E9" w:rsidRDefault="006739F7" w:rsidP="000309E9">
      <w:pPr>
        <w:pStyle w:val="Prrafodelista"/>
        <w:numPr>
          <w:ilvl w:val="0"/>
          <w:numId w:val="9"/>
        </w:numPr>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Aspirado, en cada oportunidad que se concurra al servicio.</w:t>
      </w:r>
    </w:p>
    <w:p w14:paraId="7A1F0502" w14:textId="093E6186" w:rsidR="000309E9" w:rsidRP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Semanalmente, se lavarán los pisos, así como cuando se indique expresamente. Para los pisos de losa además se aplicará cera al agua.</w:t>
      </w:r>
    </w:p>
    <w:p w14:paraId="529FEC28" w14:textId="64889353" w:rsidR="000309E9" w:rsidRP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Los artefactos eléctricos </w:t>
      </w:r>
      <w:r>
        <w:rPr>
          <w:rFonts w:ascii="Arial" w:eastAsiaTheme="majorEastAsia" w:hAnsi="Arial" w:cs="Arial"/>
          <w:spacing w:val="-10"/>
          <w:kern w:val="28"/>
          <w:sz w:val="24"/>
          <w:szCs w:val="24"/>
        </w:rPr>
        <w:t>quincenalmente</w:t>
      </w:r>
      <w:r w:rsidR="00140215">
        <w:rPr>
          <w:rFonts w:ascii="Arial" w:eastAsiaTheme="majorEastAsia" w:hAnsi="Arial" w:cs="Arial"/>
          <w:spacing w:val="-10"/>
          <w:kern w:val="28"/>
          <w:sz w:val="24"/>
          <w:szCs w:val="24"/>
        </w:rPr>
        <w:t>.</w:t>
      </w:r>
    </w:p>
    <w:p w14:paraId="32D52671" w14:textId="27AF92C8" w:rsidR="000309E9" w:rsidRPr="000309E9" w:rsidRDefault="006A6C9B" w:rsidP="000309E9">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Los vidrios exteriores de las oficinas </w:t>
      </w:r>
      <w:r w:rsidR="000309E9" w:rsidRPr="000309E9">
        <w:rPr>
          <w:rFonts w:ascii="Arial" w:eastAsiaTheme="majorEastAsia" w:hAnsi="Arial" w:cs="Arial"/>
          <w:spacing w:val="-10"/>
          <w:kern w:val="28"/>
          <w:sz w:val="24"/>
          <w:szCs w:val="24"/>
        </w:rPr>
        <w:t>se limpiarán</w:t>
      </w:r>
      <w:r w:rsidRPr="000309E9">
        <w:rPr>
          <w:rFonts w:ascii="Arial" w:eastAsiaTheme="majorEastAsia" w:hAnsi="Arial" w:cs="Arial"/>
          <w:spacing w:val="-10"/>
          <w:kern w:val="28"/>
          <w:sz w:val="24"/>
          <w:szCs w:val="24"/>
        </w:rPr>
        <w:t xml:space="preserve"> </w:t>
      </w:r>
      <w:r w:rsidR="00140215">
        <w:rPr>
          <w:rFonts w:ascii="Arial" w:eastAsiaTheme="majorEastAsia" w:hAnsi="Arial" w:cs="Arial"/>
          <w:spacing w:val="-10"/>
          <w:kern w:val="28"/>
          <w:sz w:val="24"/>
          <w:szCs w:val="24"/>
        </w:rPr>
        <w:t>quincenalmente</w:t>
      </w:r>
      <w:r w:rsidR="000309E9" w:rsidRPr="000309E9">
        <w:rPr>
          <w:rFonts w:ascii="Arial" w:eastAsiaTheme="majorEastAsia" w:hAnsi="Arial" w:cs="Arial"/>
          <w:spacing w:val="-10"/>
          <w:kern w:val="28"/>
          <w:sz w:val="24"/>
          <w:szCs w:val="24"/>
        </w:rPr>
        <w:t>.</w:t>
      </w:r>
    </w:p>
    <w:p w14:paraId="141DF9AA" w14:textId="77777777" w:rsidR="006A6C9B" w:rsidRDefault="006A6C9B" w:rsidP="00327AB3">
      <w:pPr>
        <w:pStyle w:val="Prrafodelista"/>
        <w:widowControl w:val="0"/>
        <w:numPr>
          <w:ilvl w:val="0"/>
          <w:numId w:val="8"/>
        </w:numPr>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Limpieza semanal de veredas, incluyendo barrido, lavado, proporcionando todos los elementos para su óptima realización.  </w:t>
      </w:r>
    </w:p>
    <w:p w14:paraId="3F137394" w14:textId="729041FB" w:rsidR="00694FC5" w:rsidRPr="00694FC5" w:rsidRDefault="00694FC5" w:rsidP="00694FC5">
      <w:pPr>
        <w:pStyle w:val="Prrafodelista"/>
        <w:widowControl w:val="0"/>
        <w:numPr>
          <w:ilvl w:val="0"/>
          <w:numId w:val="8"/>
        </w:numPr>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Limpieza mensual de espacios verdes, incluyendo corte de pasto y poda de plantas y árboles</w:t>
      </w:r>
      <w:r w:rsidRPr="000309E9">
        <w:rPr>
          <w:rFonts w:ascii="Arial" w:eastAsiaTheme="majorEastAsia" w:hAnsi="Arial" w:cs="Arial"/>
          <w:spacing w:val="-10"/>
          <w:kern w:val="28"/>
          <w:sz w:val="24"/>
          <w:szCs w:val="24"/>
        </w:rPr>
        <w:t xml:space="preserve">.  </w:t>
      </w:r>
    </w:p>
    <w:p w14:paraId="026A313D" w14:textId="77777777" w:rsidR="006739F7" w:rsidRDefault="006739F7" w:rsidP="006739F7">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p>
    <w:p w14:paraId="66FE488F" w14:textId="0A2CF4CE" w:rsidR="00B1025C" w:rsidRDefault="00B1025C" w:rsidP="00327AB3">
      <w:pPr>
        <w:pStyle w:val="Ttulo2"/>
        <w:numPr>
          <w:ilvl w:val="0"/>
          <w:numId w:val="25"/>
        </w:numPr>
        <w:rPr>
          <w:rFonts w:ascii="Arial" w:hAnsi="Arial" w:cs="Arial"/>
          <w:b/>
          <w:i/>
          <w:color w:val="auto"/>
          <w:sz w:val="24"/>
          <w:szCs w:val="24"/>
          <w:u w:val="single"/>
        </w:rPr>
      </w:pPr>
      <w:bookmarkStart w:id="119" w:name="_Toc489015034"/>
      <w:bookmarkStart w:id="120" w:name="_Toc511655045"/>
      <w:r w:rsidRPr="00EA5072">
        <w:rPr>
          <w:rFonts w:ascii="Arial" w:hAnsi="Arial" w:cs="Arial"/>
          <w:b/>
          <w:i/>
          <w:color w:val="auto"/>
          <w:sz w:val="24"/>
          <w:szCs w:val="24"/>
          <w:u w:val="single"/>
        </w:rPr>
        <w:t>Del Personal</w:t>
      </w:r>
      <w:bookmarkEnd w:id="119"/>
      <w:bookmarkEnd w:id="120"/>
      <w:r w:rsidRPr="00EA5072">
        <w:rPr>
          <w:rFonts w:ascii="Arial" w:hAnsi="Arial" w:cs="Arial"/>
          <w:b/>
          <w:i/>
          <w:color w:val="auto"/>
          <w:sz w:val="24"/>
          <w:szCs w:val="24"/>
          <w:u w:val="single"/>
        </w:rPr>
        <w:t xml:space="preserve"> </w:t>
      </w:r>
    </w:p>
    <w:p w14:paraId="19D37A1F" w14:textId="77777777" w:rsidR="0087235A" w:rsidRPr="0087235A" w:rsidRDefault="0087235A" w:rsidP="0087235A"/>
    <w:p w14:paraId="443287B1" w14:textId="77777777" w:rsidR="00B1025C"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deberá presentar en forma previa al inicio de ejecución del contrato, la nómina completa del personal titular y de eventuales suplentes que serán afectados al servicio y su identificación (número de cédula de identidad). Cualquier modificación en relación con las altas o bajas del personal ocupado deberá ser comunicada de manera inmediata a la Administración de Aduana que correspond</w:t>
      </w:r>
      <w:r w:rsidR="00441645">
        <w:rPr>
          <w:rFonts w:ascii="Arial" w:eastAsiaTheme="majorEastAsia" w:hAnsi="Arial" w:cs="Arial"/>
          <w:spacing w:val="-10"/>
          <w:kern w:val="28"/>
          <w:sz w:val="24"/>
          <w:szCs w:val="24"/>
        </w:rPr>
        <w:t xml:space="preserve">a, para mantener actualizada la </w:t>
      </w:r>
      <w:r w:rsidRPr="00715C85">
        <w:rPr>
          <w:rFonts w:ascii="Arial" w:eastAsiaTheme="majorEastAsia" w:hAnsi="Arial" w:cs="Arial"/>
          <w:spacing w:val="-10"/>
          <w:kern w:val="28"/>
          <w:sz w:val="24"/>
          <w:szCs w:val="24"/>
        </w:rPr>
        <w:t xml:space="preserve">información así como lo relativo a los cambios de categoría laboral que se operaren. </w:t>
      </w:r>
    </w:p>
    <w:p w14:paraId="4DB19887" w14:textId="5E0E38B1" w:rsidR="007D1C82" w:rsidRPr="00715C85" w:rsidRDefault="007D1C82"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ausencias del personal, la empresa queda obligada a reponer el personal faltante en forma inmediata. La D.N.A se reserva el derecho de rechazar u objetar la inclusión de cualquier personal sin dar explicación sobre el particular, pudiendo en cualquier momento y sin expresión de causa, requerir a la empresa la sustitución de todo o parte del personal destinado a realizar las actividades contratadas.</w:t>
      </w:r>
    </w:p>
    <w:p w14:paraId="6D808E29" w14:textId="3AE21A21" w:rsidR="00694FC5" w:rsidRPr="00715C85"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control de asistencia de los operarios, se realizará marcando h</w:t>
      </w:r>
      <w:r w:rsidR="00441645">
        <w:rPr>
          <w:rFonts w:ascii="Arial" w:eastAsiaTheme="majorEastAsia" w:hAnsi="Arial" w:cs="Arial"/>
          <w:spacing w:val="-10"/>
          <w:kern w:val="28"/>
          <w:sz w:val="24"/>
          <w:szCs w:val="24"/>
        </w:rPr>
        <w:t xml:space="preserve">ora de ingreso y de salida, en </w:t>
      </w:r>
      <w:r w:rsidRPr="00715C85">
        <w:rPr>
          <w:rFonts w:ascii="Arial" w:eastAsiaTheme="majorEastAsia" w:hAnsi="Arial" w:cs="Arial"/>
          <w:spacing w:val="-10"/>
          <w:kern w:val="28"/>
          <w:sz w:val="24"/>
          <w:szCs w:val="24"/>
        </w:rPr>
        <w:t xml:space="preserve">medios vigentes en cada Administración, siendo supervisado por personal del Organismo del lugar. La cantidad de horas y asistencias registradas por los operarios de la empresa adjudicataria, deberá corresponder a las cantidades facturaras en el mes del servicio que se liquide. En caso de haber discrepancia entre el control de asistencia que lleve la empresa y el realizado por el Organismo, se dispondrá de 5 días hábiles luego de cerrado el mes de servicio, para realizar </w:t>
      </w:r>
      <w:r w:rsidR="007E1CA0">
        <w:rPr>
          <w:rFonts w:ascii="Arial" w:eastAsiaTheme="majorEastAsia" w:hAnsi="Arial" w:cs="Arial"/>
          <w:spacing w:val="-10"/>
          <w:kern w:val="28"/>
          <w:sz w:val="24"/>
          <w:szCs w:val="24"/>
        </w:rPr>
        <w:t>los descargos que correspondan.</w:t>
      </w:r>
    </w:p>
    <w:p w14:paraId="4A152B3A" w14:textId="755D3B65" w:rsidR="00B1025C" w:rsidRDefault="00B1025C" w:rsidP="0087235A">
      <w:pPr>
        <w:pStyle w:val="Ttulo2"/>
        <w:numPr>
          <w:ilvl w:val="0"/>
          <w:numId w:val="25"/>
        </w:numPr>
        <w:rPr>
          <w:rFonts w:ascii="Arial" w:hAnsi="Arial" w:cs="Arial"/>
          <w:b/>
          <w:i/>
          <w:color w:val="auto"/>
          <w:sz w:val="24"/>
          <w:szCs w:val="24"/>
          <w:u w:val="single"/>
        </w:rPr>
      </w:pPr>
      <w:bookmarkStart w:id="121" w:name="_Toc489015035"/>
      <w:bookmarkStart w:id="122" w:name="_Toc511655046"/>
      <w:r w:rsidRPr="00EA5072">
        <w:rPr>
          <w:rFonts w:ascii="Arial" w:hAnsi="Arial" w:cs="Arial"/>
          <w:b/>
          <w:i/>
          <w:color w:val="auto"/>
          <w:sz w:val="24"/>
          <w:szCs w:val="24"/>
          <w:u w:val="single"/>
        </w:rPr>
        <w:t>Uniforme</w:t>
      </w:r>
      <w:bookmarkEnd w:id="121"/>
      <w:bookmarkEnd w:id="122"/>
      <w:r w:rsidRPr="00EA5072">
        <w:rPr>
          <w:rFonts w:ascii="Arial" w:hAnsi="Arial" w:cs="Arial"/>
          <w:b/>
          <w:i/>
          <w:color w:val="auto"/>
          <w:sz w:val="24"/>
          <w:szCs w:val="24"/>
          <w:u w:val="single"/>
        </w:rPr>
        <w:t xml:space="preserve"> </w:t>
      </w:r>
    </w:p>
    <w:p w14:paraId="6100C39D" w14:textId="77777777" w:rsidR="0087235A" w:rsidRPr="0087235A" w:rsidRDefault="0087235A" w:rsidP="0087235A">
      <w:pPr>
        <w:pStyle w:val="Prrafodelista"/>
        <w:ind w:left="360"/>
      </w:pPr>
    </w:p>
    <w:p w14:paraId="29283753" w14:textId="77777777" w:rsidR="00B1025C" w:rsidRPr="00715C85"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deberá prop</w:t>
      </w:r>
      <w:r>
        <w:rPr>
          <w:rFonts w:ascii="Arial" w:eastAsiaTheme="majorEastAsia" w:hAnsi="Arial" w:cs="Arial"/>
          <w:spacing w:val="-10"/>
          <w:kern w:val="28"/>
          <w:sz w:val="24"/>
          <w:szCs w:val="24"/>
        </w:rPr>
        <w:t>orcionar el uniforme a utilizar. E</w:t>
      </w:r>
      <w:r w:rsidRPr="00715C85">
        <w:rPr>
          <w:rFonts w:ascii="Arial" w:eastAsiaTheme="majorEastAsia" w:hAnsi="Arial" w:cs="Arial"/>
          <w:spacing w:val="-10"/>
          <w:kern w:val="28"/>
          <w:sz w:val="24"/>
          <w:szCs w:val="24"/>
        </w:rPr>
        <w:t xml:space="preserve">l nombre del funcionario y Razón Social de la empresa lucirá en el bolsillo izquierdo de la camisa, túnica o saco que se trate. Se observará la vestimenta y aspecto personal de los operarios asignados, quedando prohibido el uso de romanitas o calzado similar, equipos deportivos y short en el desempeño del servicio en el Organismo. </w:t>
      </w:r>
    </w:p>
    <w:p w14:paraId="06DF2A2C" w14:textId="1F1AE513" w:rsidR="00B1025C" w:rsidRDefault="00B1025C" w:rsidP="0087235A">
      <w:pPr>
        <w:pStyle w:val="Ttulo2"/>
        <w:numPr>
          <w:ilvl w:val="0"/>
          <w:numId w:val="25"/>
        </w:numPr>
        <w:rPr>
          <w:rFonts w:ascii="Arial" w:hAnsi="Arial" w:cs="Arial"/>
          <w:b/>
          <w:i/>
          <w:color w:val="auto"/>
          <w:sz w:val="24"/>
          <w:szCs w:val="24"/>
        </w:rPr>
      </w:pPr>
      <w:bookmarkStart w:id="123" w:name="_Toc489015036"/>
      <w:bookmarkStart w:id="124" w:name="_Toc511655047"/>
      <w:r w:rsidRPr="00EA5072">
        <w:rPr>
          <w:rFonts w:ascii="Arial" w:hAnsi="Arial" w:cs="Arial"/>
          <w:b/>
          <w:i/>
          <w:color w:val="auto"/>
          <w:sz w:val="24"/>
          <w:szCs w:val="24"/>
          <w:u w:val="single"/>
        </w:rPr>
        <w:t>Otras Responsabilidades</w:t>
      </w:r>
      <w:bookmarkEnd w:id="123"/>
      <w:bookmarkEnd w:id="124"/>
      <w:r w:rsidRPr="00EA5072">
        <w:rPr>
          <w:rFonts w:ascii="Arial" w:hAnsi="Arial" w:cs="Arial"/>
          <w:b/>
          <w:i/>
          <w:color w:val="auto"/>
          <w:sz w:val="24"/>
          <w:szCs w:val="24"/>
        </w:rPr>
        <w:t xml:space="preserve"> </w:t>
      </w:r>
    </w:p>
    <w:p w14:paraId="06239BC1" w14:textId="77777777" w:rsidR="0087235A" w:rsidRPr="0087235A" w:rsidRDefault="0087235A" w:rsidP="0087235A">
      <w:pPr>
        <w:pStyle w:val="Prrafodelista"/>
        <w:ind w:left="360"/>
      </w:pPr>
    </w:p>
    <w:p w14:paraId="3A61843F" w14:textId="48F48760" w:rsidR="00B1025C" w:rsidRPr="00715C85"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será la única y absoluta responsable de la supervisión, conducta, labor y actuación de</w:t>
      </w:r>
      <w:r>
        <w:rPr>
          <w:rFonts w:ascii="Arial" w:eastAsiaTheme="majorEastAsia" w:hAnsi="Arial" w:cs="Arial"/>
          <w:spacing w:val="-10"/>
          <w:kern w:val="28"/>
          <w:sz w:val="24"/>
          <w:szCs w:val="24"/>
        </w:rPr>
        <w:t xml:space="preserve"> su personal. A</w:t>
      </w:r>
      <w:r w:rsidRPr="00715C85">
        <w:rPr>
          <w:rFonts w:ascii="Arial" w:eastAsiaTheme="majorEastAsia" w:hAnsi="Arial" w:cs="Arial"/>
          <w:spacing w:val="-10"/>
          <w:kern w:val="28"/>
          <w:sz w:val="24"/>
          <w:szCs w:val="24"/>
        </w:rPr>
        <w:t xml:space="preserve">simismo, la potestad disciplinaria será desempeñada siempre y exclusivamente por dicha empresa, tanto resultare de la conducta personal o funcional, faltas, accidentes, omisiones, indemnizaciones, etc., así como las roturas, desgastes y daños producidos por la inexperiencia, desidia, falta de cuidado en su caso, daño intencional del citado personal, quedando el Organismo totalmente desvinculado y exento de todo tipo de responsabilidad con respecto a los mismos o frente a terceros. </w:t>
      </w:r>
    </w:p>
    <w:p w14:paraId="67FA42FE" w14:textId="77777777"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será asimismo la única responsable, liberando de t</w:t>
      </w:r>
      <w:r>
        <w:rPr>
          <w:rFonts w:ascii="Arial" w:eastAsiaTheme="majorEastAsia" w:hAnsi="Arial" w:cs="Arial"/>
          <w:spacing w:val="-10"/>
          <w:kern w:val="28"/>
          <w:sz w:val="24"/>
          <w:szCs w:val="24"/>
        </w:rPr>
        <w:t xml:space="preserve">oda responsabilidad a la D.N.A </w:t>
      </w:r>
      <w:r w:rsidRPr="00715C85">
        <w:rPr>
          <w:rFonts w:ascii="Arial" w:eastAsiaTheme="majorEastAsia" w:hAnsi="Arial" w:cs="Arial"/>
          <w:spacing w:val="-10"/>
          <w:kern w:val="28"/>
          <w:sz w:val="24"/>
          <w:szCs w:val="24"/>
        </w:rPr>
        <w:t>por cualquier accidente de su personal, estando además obligada a contratar seguros de accidente de trabajo para cubrir dichos riesgos. La D.N.A, queda liberada de toda responsabilidad por causa de accidente, aun cuando ocurra por desperfectos o fallas de los bienes o elementos de su propiedad.</w:t>
      </w:r>
    </w:p>
    <w:p w14:paraId="317DE772" w14:textId="1041BC6B"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gastos que se ocasionen por los actos imputables a la empresa serán de cargo</w:t>
      </w:r>
      <w:r>
        <w:rPr>
          <w:rFonts w:ascii="Arial" w:eastAsiaTheme="majorEastAsia" w:hAnsi="Arial" w:cs="Arial"/>
          <w:spacing w:val="-10"/>
          <w:kern w:val="28"/>
          <w:sz w:val="24"/>
          <w:szCs w:val="24"/>
        </w:rPr>
        <w:t xml:space="preserve"> de la misma pudiendo la D.N.A </w:t>
      </w:r>
      <w:r w:rsidRPr="00715C85">
        <w:rPr>
          <w:rFonts w:ascii="Arial" w:eastAsiaTheme="majorEastAsia" w:hAnsi="Arial" w:cs="Arial"/>
          <w:spacing w:val="-10"/>
          <w:kern w:val="28"/>
          <w:sz w:val="24"/>
          <w:szCs w:val="24"/>
        </w:rPr>
        <w:t xml:space="preserve">debitarlo de las facturas o del depósito de garantía. </w:t>
      </w:r>
    </w:p>
    <w:p w14:paraId="0F4E7BDB" w14:textId="77777777"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deberá cumplir las reglamentaciones y otras disposiciones internas, así como normas que se dicten para la realización de sus tareas, normativa de seguridad vigente en el Organismo y de disciplina.</w:t>
      </w:r>
    </w:p>
    <w:p w14:paraId="79806F62" w14:textId="5AF8659D"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que la empresa contratada interrumpiera momentáneamente el servicio durante el período de su ejecución</w:t>
      </w:r>
      <w:r>
        <w:rPr>
          <w:rFonts w:ascii="Arial" w:eastAsiaTheme="majorEastAsia" w:hAnsi="Arial" w:cs="Arial"/>
          <w:spacing w:val="-10"/>
          <w:kern w:val="28"/>
          <w:sz w:val="24"/>
          <w:szCs w:val="24"/>
        </w:rPr>
        <w:t>. L</w:t>
      </w:r>
      <w:r w:rsidRPr="00715C85">
        <w:rPr>
          <w:rFonts w:ascii="Arial" w:eastAsiaTheme="majorEastAsia" w:hAnsi="Arial" w:cs="Arial"/>
          <w:spacing w:val="-10"/>
          <w:kern w:val="28"/>
          <w:sz w:val="24"/>
          <w:szCs w:val="24"/>
        </w:rPr>
        <w:t>a D.N.</w:t>
      </w:r>
      <w:r>
        <w:rPr>
          <w:rFonts w:ascii="Arial" w:eastAsiaTheme="majorEastAsia" w:hAnsi="Arial" w:cs="Arial"/>
          <w:spacing w:val="-10"/>
          <w:kern w:val="28"/>
          <w:sz w:val="24"/>
          <w:szCs w:val="24"/>
        </w:rPr>
        <w:t xml:space="preserve">A </w:t>
      </w:r>
      <w:r w:rsidRPr="00715C85">
        <w:rPr>
          <w:rFonts w:ascii="Arial" w:eastAsiaTheme="majorEastAsia" w:hAnsi="Arial" w:cs="Arial"/>
          <w:spacing w:val="-10"/>
          <w:kern w:val="28"/>
          <w:sz w:val="24"/>
          <w:szCs w:val="24"/>
        </w:rPr>
        <w:t>queda facultada a contratar otra empresa en forma directa, para suplir dicho incumplimiento y hasta que se subsane el mismo y/o su finalización, siendo la totalidad de los gastos extraordinarios, que se ocasionen de cuenta del adjudicatario, sin</w:t>
      </w:r>
      <w:r w:rsidR="007D1C82">
        <w:rPr>
          <w:rFonts w:ascii="Arial" w:eastAsiaTheme="majorEastAsia" w:hAnsi="Arial" w:cs="Arial"/>
          <w:spacing w:val="-10"/>
          <w:kern w:val="28"/>
          <w:sz w:val="24"/>
          <w:szCs w:val="24"/>
        </w:rPr>
        <w:t xml:space="preserve"> perjuicio de las sanciones que </w:t>
      </w:r>
      <w:r w:rsidRPr="00715C85">
        <w:rPr>
          <w:rFonts w:ascii="Arial" w:eastAsiaTheme="majorEastAsia" w:hAnsi="Arial" w:cs="Arial"/>
          <w:spacing w:val="-10"/>
          <w:kern w:val="28"/>
          <w:sz w:val="24"/>
          <w:szCs w:val="24"/>
        </w:rPr>
        <w:t xml:space="preserve">pudieren corresponder. </w:t>
      </w:r>
    </w:p>
    <w:p w14:paraId="0D3C1148" w14:textId="77777777" w:rsidR="00904395" w:rsidRDefault="00904395" w:rsidP="0087235A">
      <w:pPr>
        <w:jc w:val="both"/>
        <w:rPr>
          <w:rFonts w:ascii="Arial" w:eastAsiaTheme="majorEastAsia" w:hAnsi="Arial" w:cs="Arial"/>
          <w:spacing w:val="-10"/>
          <w:kern w:val="28"/>
          <w:sz w:val="24"/>
          <w:szCs w:val="24"/>
        </w:rPr>
      </w:pPr>
    </w:p>
    <w:p w14:paraId="546FB5CC" w14:textId="77777777" w:rsidR="00904395" w:rsidRDefault="00904395" w:rsidP="0087235A">
      <w:pPr>
        <w:jc w:val="both"/>
        <w:rPr>
          <w:rFonts w:ascii="Arial" w:eastAsiaTheme="majorEastAsia" w:hAnsi="Arial" w:cs="Arial"/>
          <w:spacing w:val="-10"/>
          <w:kern w:val="28"/>
          <w:sz w:val="24"/>
          <w:szCs w:val="24"/>
        </w:rPr>
      </w:pPr>
    </w:p>
    <w:p w14:paraId="5D5F0380" w14:textId="0F59E0C9" w:rsidR="00400C04" w:rsidRPr="00400C04" w:rsidRDefault="00400C04" w:rsidP="007D1C82">
      <w:pPr>
        <w:pStyle w:val="Ttulo2"/>
        <w:numPr>
          <w:ilvl w:val="0"/>
          <w:numId w:val="25"/>
        </w:numPr>
        <w:rPr>
          <w:rFonts w:ascii="Arial" w:hAnsi="Arial" w:cs="Arial"/>
          <w:b/>
          <w:i/>
          <w:color w:val="auto"/>
          <w:sz w:val="24"/>
          <w:szCs w:val="24"/>
          <w:u w:val="single"/>
        </w:rPr>
      </w:pPr>
      <w:r w:rsidRPr="00400C04">
        <w:rPr>
          <w:rFonts w:ascii="Arial" w:hAnsi="Arial" w:cs="Arial"/>
          <w:b/>
          <w:i/>
          <w:color w:val="auto"/>
          <w:sz w:val="24"/>
          <w:szCs w:val="24"/>
          <w:u w:val="single"/>
        </w:rPr>
        <w:t>Cumplimiento de normas en materia laboral y de seguridad social.</w:t>
      </w:r>
    </w:p>
    <w:p w14:paraId="21162988" w14:textId="77777777" w:rsidR="00400C04" w:rsidRPr="00715C85" w:rsidRDefault="00400C04" w:rsidP="00400C04">
      <w:pPr>
        <w:rPr>
          <w:rFonts w:ascii="Arial" w:hAnsi="Arial" w:cs="Arial"/>
          <w:sz w:val="24"/>
          <w:szCs w:val="24"/>
        </w:rPr>
      </w:pPr>
    </w:p>
    <w:p w14:paraId="6A440CB0" w14:textId="77777777" w:rsidR="00400C04" w:rsidRPr="008B26E4" w:rsidRDefault="00400C04" w:rsidP="00400C04">
      <w:pPr>
        <w:jc w:val="both"/>
        <w:rPr>
          <w:rFonts w:ascii="Arial" w:eastAsiaTheme="majorEastAsia" w:hAnsi="Arial" w:cs="Arial"/>
          <w:spacing w:val="-10"/>
          <w:kern w:val="28"/>
          <w:sz w:val="24"/>
          <w:szCs w:val="24"/>
        </w:rPr>
      </w:pPr>
      <w:r w:rsidRPr="008B26E4">
        <w:rPr>
          <w:rFonts w:ascii="Arial" w:eastAsiaTheme="majorEastAsia" w:hAnsi="Arial" w:cs="Arial"/>
          <w:spacing w:val="-10"/>
          <w:kern w:val="28"/>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de sus operarios. </w:t>
      </w:r>
    </w:p>
    <w:p w14:paraId="00613C12" w14:textId="77777777" w:rsidR="00C72C0F" w:rsidRDefault="00400C04" w:rsidP="00400C04">
      <w:pPr>
        <w:jc w:val="both"/>
        <w:rPr>
          <w:rFonts w:ascii="Arial" w:eastAsiaTheme="majorEastAsia" w:hAnsi="Arial" w:cs="Arial"/>
          <w:spacing w:val="-10"/>
          <w:kern w:val="28"/>
          <w:sz w:val="24"/>
          <w:szCs w:val="24"/>
        </w:rPr>
      </w:pPr>
      <w:r w:rsidRPr="008B26E4">
        <w:rPr>
          <w:rFonts w:ascii="Arial" w:eastAsiaTheme="majorEastAsia" w:hAnsi="Arial" w:cs="Arial"/>
          <w:spacing w:val="-10"/>
          <w:kern w:val="28"/>
          <w:sz w:val="24"/>
          <w:szCs w:val="24"/>
        </w:rPr>
        <w:t>El salario que la empresa abone a sus trabajadores no podrá ser inferior al homologado</w:t>
      </w:r>
      <w:r w:rsidRPr="00715C85">
        <w:rPr>
          <w:rFonts w:ascii="Arial" w:eastAsiaTheme="majorEastAsia" w:hAnsi="Arial" w:cs="Arial"/>
          <w:spacing w:val="-10"/>
          <w:kern w:val="28"/>
          <w:sz w:val="24"/>
          <w:szCs w:val="24"/>
        </w:rPr>
        <w:t xml:space="preserve"> en el seno de los Consejos de Salarios para la respectiva rama de actividad, o aquél que fije en su defecto el Poder Ejecutivo. </w:t>
      </w:r>
    </w:p>
    <w:p w14:paraId="4FA7A450" w14:textId="1B0A6AF9" w:rsidR="00400C04" w:rsidRDefault="00400C04" w:rsidP="00400C04">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D.N.A</w:t>
      </w:r>
      <w:r w:rsidR="00F36CEA">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exigirá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w:t>
      </w:r>
    </w:p>
    <w:p w14:paraId="5EF31373" w14:textId="2C92D8D5" w:rsidR="00C430B7" w:rsidRDefault="00400C04" w:rsidP="00C430B7">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incumplimiento por parte de la empresa adjudicataria en el pago de las retribuciones antes mencionadas será causal de rescisión del contrato</w:t>
      </w:r>
      <w:r w:rsidR="00C430B7">
        <w:rPr>
          <w:rFonts w:ascii="Arial" w:eastAsiaTheme="majorEastAsia" w:hAnsi="Arial" w:cs="Arial"/>
          <w:spacing w:val="-10"/>
          <w:kern w:val="28"/>
          <w:sz w:val="24"/>
          <w:szCs w:val="24"/>
        </w:rPr>
        <w:t xml:space="preserve">, </w:t>
      </w:r>
      <w:r w:rsidR="00C430B7" w:rsidRPr="00715C85">
        <w:rPr>
          <w:rFonts w:ascii="Arial" w:eastAsiaTheme="majorEastAsia" w:hAnsi="Arial" w:cs="Arial"/>
          <w:spacing w:val="-10"/>
          <w:kern w:val="28"/>
          <w:sz w:val="24"/>
          <w:szCs w:val="24"/>
        </w:rPr>
        <w:t xml:space="preserve">con pérdida del depósito en garantía por cumplimiento de contrato, sin perjuicio de las acciones civiles y penales que pudieren corresponder. </w:t>
      </w:r>
    </w:p>
    <w:p w14:paraId="1395A7CF" w14:textId="18951ECD" w:rsidR="00C72C0F" w:rsidRDefault="00400C04" w:rsidP="00400C04">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Asimismo</w:t>
      </w:r>
      <w:r>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semestralmente se podrá requerir Certificado Contable que acredite la situación de regularidad en la totalidad de las obligaciones laborales y de seguridad social de la empresa para con sus dependientes. </w:t>
      </w:r>
    </w:p>
    <w:p w14:paraId="6EDB81BB" w14:textId="77777777" w:rsidR="00C72C0F" w:rsidRDefault="00400C04" w:rsidP="00400C04">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D.N.A  tiene la potestad de retener de los pagos debidos en virtud del contrato, los créditos laborales a los que tengan derecho los trabajadores de la empresa contratada (Ley 18.098 de 27 de diciembre de 2006, Ley 18.099 de 10 de Enero de 2007 y Ley 18.251 de 27 de Diciembre de 2007). </w:t>
      </w:r>
    </w:p>
    <w:p w14:paraId="4207F013" w14:textId="2BCB5386" w:rsidR="00400C04" w:rsidRDefault="00400C04" w:rsidP="00F9614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partes convienen que,</w:t>
      </w:r>
      <w:r>
        <w:rPr>
          <w:rFonts w:ascii="Arial" w:eastAsiaTheme="majorEastAsia" w:hAnsi="Arial" w:cs="Arial"/>
          <w:spacing w:val="-10"/>
          <w:kern w:val="28"/>
          <w:sz w:val="24"/>
          <w:szCs w:val="24"/>
        </w:rPr>
        <w:t xml:space="preserve"> de tener que afrontar la D.N.A</w:t>
      </w:r>
      <w:r w:rsidRPr="00715C85">
        <w:rPr>
          <w:rFonts w:ascii="Arial" w:eastAsiaTheme="majorEastAsia" w:hAnsi="Arial" w:cs="Arial"/>
          <w:spacing w:val="-10"/>
          <w:kern w:val="28"/>
          <w:sz w:val="24"/>
          <w:szCs w:val="24"/>
        </w:rPr>
        <w:t xml:space="preserve"> cualquier tipo de pago por los rubros contenidos en las Leyes 18.098, 18.099 y 18.251, el monto total le será restitui</w:t>
      </w:r>
      <w:r w:rsidR="00F9614A">
        <w:rPr>
          <w:rFonts w:ascii="Arial" w:eastAsiaTheme="majorEastAsia" w:hAnsi="Arial" w:cs="Arial"/>
          <w:spacing w:val="-10"/>
          <w:kern w:val="28"/>
          <w:sz w:val="24"/>
          <w:szCs w:val="24"/>
        </w:rPr>
        <w:t>do por la empresa adjudicataria</w:t>
      </w:r>
      <w:r w:rsidR="00C430B7">
        <w:rPr>
          <w:rFonts w:ascii="Arial" w:eastAsiaTheme="majorEastAsia" w:hAnsi="Arial" w:cs="Arial"/>
          <w:spacing w:val="-10"/>
          <w:kern w:val="28"/>
          <w:sz w:val="24"/>
          <w:szCs w:val="24"/>
        </w:rPr>
        <w:t>.</w:t>
      </w:r>
    </w:p>
    <w:p w14:paraId="6AAF2140" w14:textId="77777777" w:rsidR="00F9614A" w:rsidRDefault="00F9614A" w:rsidP="00F9614A">
      <w:pPr>
        <w:jc w:val="both"/>
        <w:rPr>
          <w:rFonts w:ascii="Arial" w:eastAsiaTheme="majorEastAsia" w:hAnsi="Arial" w:cs="Arial"/>
          <w:spacing w:val="-10"/>
          <w:kern w:val="28"/>
          <w:sz w:val="24"/>
          <w:szCs w:val="24"/>
        </w:rPr>
      </w:pPr>
    </w:p>
    <w:p w14:paraId="5B9B7F52" w14:textId="77777777" w:rsidR="00F9614A" w:rsidRDefault="00F9614A" w:rsidP="00F9614A">
      <w:pPr>
        <w:jc w:val="both"/>
        <w:rPr>
          <w:rFonts w:ascii="Arial" w:eastAsiaTheme="majorEastAsia" w:hAnsi="Arial" w:cs="Arial"/>
          <w:spacing w:val="-10"/>
          <w:kern w:val="28"/>
          <w:sz w:val="24"/>
          <w:szCs w:val="24"/>
        </w:rPr>
      </w:pPr>
    </w:p>
    <w:p w14:paraId="5E68CF37" w14:textId="77777777" w:rsidR="00F9614A" w:rsidRDefault="00F9614A" w:rsidP="00F9614A">
      <w:pPr>
        <w:jc w:val="both"/>
        <w:rPr>
          <w:rFonts w:ascii="Arial" w:eastAsiaTheme="majorEastAsia" w:hAnsi="Arial" w:cs="Arial"/>
          <w:spacing w:val="-10"/>
          <w:kern w:val="28"/>
          <w:sz w:val="24"/>
          <w:szCs w:val="24"/>
        </w:rPr>
      </w:pPr>
    </w:p>
    <w:p w14:paraId="6A8A214B" w14:textId="77777777" w:rsidR="00F9614A" w:rsidRDefault="00F9614A" w:rsidP="00F9614A">
      <w:pPr>
        <w:jc w:val="both"/>
        <w:rPr>
          <w:rFonts w:ascii="Arial" w:eastAsiaTheme="majorEastAsia" w:hAnsi="Arial" w:cs="Arial"/>
          <w:spacing w:val="-10"/>
          <w:kern w:val="28"/>
          <w:sz w:val="24"/>
          <w:szCs w:val="24"/>
        </w:rPr>
      </w:pPr>
    </w:p>
    <w:p w14:paraId="4F77C4C9" w14:textId="77777777" w:rsidR="00F9614A" w:rsidRDefault="00F9614A" w:rsidP="00F9614A">
      <w:pPr>
        <w:jc w:val="both"/>
        <w:rPr>
          <w:rFonts w:ascii="Arial" w:eastAsiaTheme="majorEastAsia" w:hAnsi="Arial" w:cs="Arial"/>
          <w:spacing w:val="-10"/>
          <w:kern w:val="28"/>
          <w:sz w:val="24"/>
          <w:szCs w:val="24"/>
        </w:rPr>
      </w:pPr>
    </w:p>
    <w:p w14:paraId="2858F712" w14:textId="77777777" w:rsidR="00F9614A" w:rsidRDefault="00F9614A" w:rsidP="00F9614A">
      <w:pPr>
        <w:jc w:val="both"/>
        <w:rPr>
          <w:rFonts w:ascii="Arial" w:eastAsiaTheme="majorEastAsia" w:hAnsi="Arial" w:cs="Arial"/>
          <w:spacing w:val="-10"/>
          <w:kern w:val="28"/>
          <w:sz w:val="24"/>
          <w:szCs w:val="24"/>
        </w:rPr>
      </w:pP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7"/>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125" w:name="_Toc511655096"/>
            <w:r w:rsidRPr="00E87B7C">
              <w:rPr>
                <w:b/>
                <w:color w:val="auto"/>
                <w:sz w:val="24"/>
                <w:szCs w:val="24"/>
              </w:rPr>
              <w:t>ANEXO I</w:t>
            </w:r>
            <w:bookmarkEnd w:id="125"/>
          </w:p>
          <w:p w14:paraId="403BD76A" w14:textId="77777777" w:rsidR="00A32C58" w:rsidRPr="00E87B7C" w:rsidRDefault="00A32C58" w:rsidP="00F9614A">
            <w:pPr>
              <w:keepNext/>
              <w:suppressAutoHyphens/>
              <w:jc w:val="center"/>
              <w:outlineLvl w:val="0"/>
              <w:rPr>
                <w:b/>
                <w:u w:val="single"/>
                <w:lang w:val="es-ES_tradnl" w:eastAsia="ar-SA"/>
              </w:rPr>
            </w:pPr>
            <w:bookmarkStart w:id="126" w:name="_Toc482789126"/>
            <w:bookmarkStart w:id="127" w:name="_Toc482792678"/>
            <w:bookmarkStart w:id="128" w:name="_Toc482795335"/>
            <w:bookmarkStart w:id="129" w:name="_Toc482952585"/>
            <w:bookmarkStart w:id="130" w:name="_Toc482953178"/>
            <w:bookmarkStart w:id="131" w:name="_Toc482953297"/>
            <w:bookmarkStart w:id="132" w:name="_Toc483302716"/>
            <w:bookmarkStart w:id="133" w:name="_Toc483302819"/>
            <w:bookmarkStart w:id="134" w:name="_Toc489015084"/>
            <w:bookmarkStart w:id="135" w:name="_Toc511655097"/>
            <w:r w:rsidRPr="00E87B7C">
              <w:rPr>
                <w:b/>
                <w:u w:val="single"/>
                <w:lang w:val="es-ES_tradnl" w:eastAsia="ar-SA"/>
              </w:rPr>
              <w:t>FORMULARIO DE IDENTIFICACION DEL OFERENTE</w:t>
            </w:r>
            <w:bookmarkEnd w:id="126"/>
            <w:bookmarkEnd w:id="127"/>
            <w:bookmarkEnd w:id="128"/>
            <w:bookmarkEnd w:id="129"/>
            <w:bookmarkEnd w:id="130"/>
            <w:bookmarkEnd w:id="131"/>
            <w:bookmarkEnd w:id="132"/>
            <w:bookmarkEnd w:id="133"/>
            <w:bookmarkEnd w:id="134"/>
            <w:bookmarkEnd w:id="135"/>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2F662F4D" w:rsidR="00A32C58" w:rsidRPr="00E87B7C" w:rsidRDefault="00A32C58" w:rsidP="00F9614A">
            <w:pPr>
              <w:suppressAutoHyphens/>
              <w:jc w:val="center"/>
              <w:rPr>
                <w:b/>
                <w:lang w:val="es-ES" w:eastAsia="ar-SA"/>
              </w:rPr>
            </w:pPr>
            <w:r w:rsidRPr="00E87B7C">
              <w:rPr>
                <w:b/>
                <w:lang w:val="es-ES" w:eastAsia="ar-SA"/>
              </w:rPr>
              <w:t xml:space="preserve">LICITACION ABREVIDA  N° </w:t>
            </w:r>
            <w:r w:rsidR="00F36CEA">
              <w:rPr>
                <w:b/>
                <w:lang w:val="es-ES" w:eastAsia="ar-SA"/>
              </w:rPr>
              <w:t>20</w:t>
            </w:r>
            <w:r w:rsidR="00F9614A">
              <w:rPr>
                <w:b/>
                <w:lang w:val="es-ES" w:eastAsia="ar-SA"/>
              </w:rPr>
              <w:t>/2019</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77777777" w:rsidR="00A32C58" w:rsidRPr="00E87B7C" w:rsidRDefault="00A32C58" w:rsidP="00F9614A">
            <w:pPr>
              <w:suppressAutoHyphens/>
              <w:jc w:val="center"/>
              <w:rPr>
                <w:b/>
                <w:lang w:eastAsia="ar-SA"/>
              </w:rPr>
            </w:pPr>
            <w:r w:rsidRPr="00E87B7C">
              <w:rPr>
                <w:b/>
                <w:lang w:val="es-ES" w:eastAsia="ar-SA"/>
              </w:rPr>
              <w:t>DOMICILIO Y DEMAS DATOS A EFECTOS DE LA PRESENTE LICITACION:</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77777777" w:rsidR="00A32C58" w:rsidRPr="00E87B7C" w:rsidRDefault="00A32C58" w:rsidP="00F9614A">
            <w:pPr>
              <w:suppressAutoHyphens/>
              <w:jc w:val="both"/>
              <w:rPr>
                <w:b/>
                <w:lang w:val="es-ES" w:eastAsia="ar-SA"/>
              </w:rPr>
            </w:pPr>
            <w:r w:rsidRPr="00E87B7C">
              <w:rPr>
                <w:b/>
                <w:lang w:val="es-ES" w:eastAsia="ar-SA"/>
              </w:rPr>
              <w:t>C.Postal</w:t>
            </w:r>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3A220AE2" w14:textId="77777777" w:rsidR="009D4DCA" w:rsidRDefault="009D4DCA" w:rsidP="005A67ED">
      <w:pPr>
        <w:jc w:val="both"/>
        <w:rPr>
          <w:b/>
          <w:spacing w:val="10"/>
        </w:rPr>
      </w:pPr>
    </w:p>
    <w:p w14:paraId="57574A37" w14:textId="77777777" w:rsidR="00242E1D" w:rsidRPr="00E87B7C" w:rsidRDefault="00242E1D" w:rsidP="005A67ED">
      <w:pPr>
        <w:rPr>
          <w:lang w:val="es-ES"/>
        </w:rPr>
      </w:pPr>
    </w:p>
    <w:p w14:paraId="4AC70954" w14:textId="77777777" w:rsidR="0026745E" w:rsidRPr="00694FC5" w:rsidRDefault="0026745E" w:rsidP="00DD37F9">
      <w:pPr>
        <w:pStyle w:val="Ttulo1"/>
        <w:jc w:val="center"/>
        <w:rPr>
          <w:rFonts w:ascii="Arial" w:hAnsi="Arial" w:cs="Arial"/>
          <w:b/>
          <w:color w:val="auto"/>
          <w:sz w:val="20"/>
          <w:szCs w:val="20"/>
        </w:rPr>
      </w:pPr>
      <w:bookmarkStart w:id="136" w:name="_Toc511655098"/>
      <w:bookmarkStart w:id="137" w:name="_Toc480811891"/>
      <w:r w:rsidRPr="00694FC5">
        <w:rPr>
          <w:rFonts w:ascii="Arial" w:hAnsi="Arial" w:cs="Arial"/>
          <w:b/>
          <w:color w:val="auto"/>
          <w:sz w:val="20"/>
          <w:szCs w:val="20"/>
        </w:rPr>
        <w:t>ANEXO II</w:t>
      </w:r>
      <w:bookmarkEnd w:id="136"/>
    </w:p>
    <w:p w14:paraId="50BDC431" w14:textId="77777777" w:rsidR="0026745E" w:rsidRPr="00694FC5" w:rsidRDefault="0026745E"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138" w:name="_Toc482788793"/>
      <w:bookmarkStart w:id="139" w:name="_Toc482789128"/>
      <w:bookmarkStart w:id="140" w:name="_Toc482792680"/>
      <w:bookmarkStart w:id="141" w:name="_Toc482795337"/>
      <w:bookmarkStart w:id="142" w:name="_Toc482952587"/>
      <w:bookmarkStart w:id="143" w:name="_Toc482953180"/>
      <w:bookmarkStart w:id="144" w:name="_Toc482953299"/>
      <w:bookmarkStart w:id="145" w:name="_Toc483302718"/>
      <w:bookmarkStart w:id="146" w:name="_Toc483302821"/>
      <w:bookmarkStart w:id="147" w:name="_Toc489015086"/>
      <w:bookmarkStart w:id="148" w:name="_Toc511655099"/>
      <w:r w:rsidRPr="00694FC5">
        <w:rPr>
          <w:rFonts w:ascii="Arial" w:hAnsi="Arial" w:cs="Arial"/>
          <w:b/>
          <w:sz w:val="20"/>
          <w:szCs w:val="20"/>
        </w:rPr>
        <w:t>OFERTA</w:t>
      </w:r>
      <w:bookmarkEnd w:id="137"/>
      <w:bookmarkEnd w:id="138"/>
      <w:bookmarkEnd w:id="139"/>
      <w:bookmarkEnd w:id="140"/>
      <w:bookmarkEnd w:id="141"/>
      <w:bookmarkEnd w:id="142"/>
      <w:bookmarkEnd w:id="143"/>
      <w:bookmarkEnd w:id="144"/>
      <w:bookmarkEnd w:id="145"/>
      <w:bookmarkEnd w:id="146"/>
      <w:bookmarkEnd w:id="147"/>
      <w:bookmarkEnd w:id="148"/>
      <w:r w:rsidRPr="00694FC5">
        <w:rPr>
          <w:rFonts w:ascii="Arial" w:hAnsi="Arial" w:cs="Arial"/>
          <w:sz w:val="20"/>
          <w:szCs w:val="20"/>
        </w:rPr>
        <w:t xml:space="preserve">                                       </w:t>
      </w:r>
    </w:p>
    <w:p w14:paraId="1B1C5C20" w14:textId="77777777" w:rsidR="0026745E" w:rsidRPr="00694FC5" w:rsidRDefault="0026745E" w:rsidP="0026745E">
      <w:pPr>
        <w:rPr>
          <w:rFonts w:ascii="Arial" w:hAnsi="Arial" w:cs="Arial"/>
          <w:sz w:val="20"/>
          <w:szCs w:val="20"/>
        </w:rPr>
      </w:pPr>
      <w:r w:rsidRPr="00694FC5">
        <w:rPr>
          <w:rFonts w:ascii="Arial" w:hAnsi="Arial" w:cs="Arial"/>
          <w:sz w:val="20"/>
          <w:szCs w:val="20"/>
        </w:rPr>
        <w:t>Sres.</w:t>
      </w:r>
    </w:p>
    <w:p w14:paraId="2A0706AD" w14:textId="77777777" w:rsidR="0026745E" w:rsidRPr="00694FC5" w:rsidRDefault="0026745E" w:rsidP="0026745E">
      <w:pPr>
        <w:rPr>
          <w:rFonts w:ascii="Arial" w:hAnsi="Arial" w:cs="Arial"/>
          <w:sz w:val="20"/>
          <w:szCs w:val="20"/>
        </w:rPr>
      </w:pPr>
      <w:r w:rsidRPr="00694FC5">
        <w:rPr>
          <w:rFonts w:ascii="Arial" w:hAnsi="Arial" w:cs="Arial"/>
          <w:sz w:val="20"/>
          <w:szCs w:val="20"/>
        </w:rPr>
        <w:t>Ministerio de Economía y Finanzas.</w:t>
      </w:r>
    </w:p>
    <w:p w14:paraId="6A97E686" w14:textId="77777777" w:rsidR="0026745E" w:rsidRPr="00694FC5" w:rsidRDefault="0026745E" w:rsidP="0026745E">
      <w:pPr>
        <w:rPr>
          <w:rFonts w:ascii="Arial" w:hAnsi="Arial" w:cs="Arial"/>
          <w:sz w:val="20"/>
          <w:szCs w:val="20"/>
        </w:rPr>
      </w:pPr>
      <w:r w:rsidRPr="00694FC5">
        <w:rPr>
          <w:rFonts w:ascii="Arial" w:hAnsi="Arial" w:cs="Arial"/>
          <w:sz w:val="20"/>
          <w:szCs w:val="20"/>
        </w:rPr>
        <w:t>Dirección Nacional de Aduanas.</w:t>
      </w:r>
    </w:p>
    <w:p w14:paraId="60738E0D" w14:textId="77777777" w:rsidR="0026745E" w:rsidRPr="00694FC5" w:rsidRDefault="0026745E" w:rsidP="0026745E">
      <w:pPr>
        <w:rPr>
          <w:rFonts w:ascii="Arial" w:hAnsi="Arial" w:cs="Arial"/>
          <w:sz w:val="20"/>
          <w:szCs w:val="20"/>
          <w:u w:val="words"/>
        </w:rPr>
      </w:pPr>
      <w:r w:rsidRPr="00694FC5">
        <w:rPr>
          <w:rFonts w:ascii="Arial" w:hAnsi="Arial" w:cs="Arial"/>
          <w:sz w:val="20"/>
          <w:szCs w:val="20"/>
          <w:u w:val="words"/>
        </w:rPr>
        <w:t>Presente</w:t>
      </w:r>
    </w:p>
    <w:p w14:paraId="4C1D6DBA" w14:textId="77777777" w:rsidR="0026745E" w:rsidRPr="00694FC5" w:rsidRDefault="0026745E" w:rsidP="0026745E">
      <w:pPr>
        <w:tabs>
          <w:tab w:val="center" w:pos="4252"/>
          <w:tab w:val="right" w:pos="8504"/>
        </w:tabs>
        <w:jc w:val="right"/>
        <w:rPr>
          <w:rFonts w:ascii="Arial" w:hAnsi="Arial" w:cs="Arial"/>
          <w:sz w:val="20"/>
          <w:szCs w:val="20"/>
        </w:rPr>
      </w:pPr>
      <w:r w:rsidRPr="00694FC5">
        <w:rPr>
          <w:rFonts w:ascii="Arial" w:hAnsi="Arial" w:cs="Arial"/>
          <w:sz w:val="20"/>
          <w:szCs w:val="20"/>
        </w:rPr>
        <w:t>Montevideo, __ de _______________________</w:t>
      </w:r>
    </w:p>
    <w:p w14:paraId="0F52C402" w14:textId="77777777" w:rsidR="00B63A5C" w:rsidRPr="00694FC5" w:rsidRDefault="00B63A5C" w:rsidP="00663647">
      <w:pPr>
        <w:ind w:left="-426"/>
        <w:jc w:val="both"/>
        <w:rPr>
          <w:rFonts w:ascii="Arial" w:hAnsi="Arial" w:cs="Arial"/>
          <w:sz w:val="20"/>
          <w:szCs w:val="20"/>
        </w:rPr>
      </w:pPr>
    </w:p>
    <w:p w14:paraId="20074CB8" w14:textId="65F2BE34" w:rsidR="00663647" w:rsidRPr="00694FC5" w:rsidRDefault="006C546A" w:rsidP="00B63A5C">
      <w:pPr>
        <w:jc w:val="both"/>
        <w:rPr>
          <w:rFonts w:ascii="Arial" w:hAnsi="Arial" w:cs="Arial"/>
          <w:sz w:val="20"/>
          <w:szCs w:val="20"/>
        </w:rPr>
      </w:pPr>
      <w:r w:rsidRPr="00694FC5">
        <w:rPr>
          <w:rFonts w:ascii="Arial" w:hAnsi="Arial" w:cs="Arial"/>
          <w:sz w:val="20"/>
          <w:szCs w:val="20"/>
        </w:rPr>
        <w:t>Quien suscribe</w:t>
      </w:r>
      <w:r w:rsidR="004561CB" w:rsidRPr="00694FC5">
        <w:rPr>
          <w:rFonts w:ascii="Arial" w:hAnsi="Arial" w:cs="Arial"/>
          <w:sz w:val="20"/>
          <w:szCs w:val="20"/>
        </w:rPr>
        <w:t xml:space="preserve"> ___________________________ titular de la cédula de identidad Nº ___</w:t>
      </w:r>
      <w:r w:rsidR="004E7D6B" w:rsidRPr="00694FC5">
        <w:rPr>
          <w:rFonts w:ascii="Arial" w:hAnsi="Arial" w:cs="Arial"/>
          <w:sz w:val="20"/>
          <w:szCs w:val="20"/>
        </w:rPr>
        <w:t>________________, actuando en</w:t>
      </w:r>
      <w:r w:rsidR="004561CB" w:rsidRPr="00694FC5">
        <w:rPr>
          <w:rFonts w:ascii="Arial" w:hAnsi="Arial" w:cs="Arial"/>
          <w:sz w:val="20"/>
          <w:szCs w:val="20"/>
        </w:rPr>
        <w:t xml:space="preserve"> calidad de (*)__________________________, domiciliado a los efectos legales en la calle ___________________ Nº_______ de la ciudad de _______________, se compromete </w:t>
      </w:r>
      <w:r w:rsidR="003A0508" w:rsidRPr="00694FC5">
        <w:rPr>
          <w:rFonts w:ascii="Arial" w:hAnsi="Arial" w:cs="Arial"/>
          <w:sz w:val="20"/>
          <w:szCs w:val="20"/>
        </w:rPr>
        <w:t>a realizar los servicios que se ofertan,</w:t>
      </w:r>
      <w:r w:rsidR="004561CB" w:rsidRPr="00694FC5">
        <w:rPr>
          <w:rFonts w:ascii="Arial" w:hAnsi="Arial" w:cs="Arial"/>
          <w:sz w:val="20"/>
          <w:szCs w:val="20"/>
        </w:rPr>
        <w:t xml:space="preserve"> a la Dirección Nacional de Aduanas, </w:t>
      </w:r>
      <w:r w:rsidR="005347BF" w:rsidRPr="00694FC5">
        <w:rPr>
          <w:rFonts w:ascii="Arial" w:hAnsi="Arial" w:cs="Arial"/>
          <w:sz w:val="20"/>
          <w:szCs w:val="20"/>
        </w:rPr>
        <w:t>según</w:t>
      </w:r>
      <w:r w:rsidR="004561CB" w:rsidRPr="00694FC5">
        <w:rPr>
          <w:rFonts w:ascii="Arial" w:hAnsi="Arial" w:cs="Arial"/>
          <w:sz w:val="20"/>
          <w:szCs w:val="20"/>
        </w:rPr>
        <w:t xml:space="preserve"> </w:t>
      </w:r>
      <w:r w:rsidR="004E7D6B" w:rsidRPr="00694FC5">
        <w:rPr>
          <w:rFonts w:ascii="Arial" w:hAnsi="Arial" w:cs="Arial"/>
          <w:sz w:val="20"/>
          <w:szCs w:val="20"/>
        </w:rPr>
        <w:t xml:space="preserve">la </w:t>
      </w:r>
      <w:r w:rsidR="004561CB" w:rsidRPr="00694FC5">
        <w:rPr>
          <w:rFonts w:ascii="Arial" w:hAnsi="Arial" w:cs="Arial"/>
          <w:sz w:val="20"/>
          <w:szCs w:val="20"/>
        </w:rPr>
        <w:t>presente</w:t>
      </w:r>
      <w:r w:rsidR="00B63A5C" w:rsidRPr="00694FC5">
        <w:rPr>
          <w:rFonts w:ascii="Arial" w:hAnsi="Arial" w:cs="Arial"/>
          <w:sz w:val="20"/>
          <w:szCs w:val="20"/>
        </w:rPr>
        <w:t xml:space="preserve"> propuesta y </w:t>
      </w:r>
      <w:r w:rsidR="004561CB" w:rsidRPr="00694FC5">
        <w:rPr>
          <w:rFonts w:ascii="Arial" w:hAnsi="Arial" w:cs="Arial"/>
          <w:sz w:val="20"/>
          <w:szCs w:val="20"/>
        </w:rPr>
        <w:t xml:space="preserve">declara conocer y </w:t>
      </w:r>
      <w:r w:rsidR="007E677E" w:rsidRPr="00694FC5">
        <w:rPr>
          <w:rFonts w:ascii="Arial" w:hAnsi="Arial" w:cs="Arial"/>
          <w:sz w:val="20"/>
          <w:szCs w:val="20"/>
        </w:rPr>
        <w:t>aceptar sin condiciones las disposicio</w:t>
      </w:r>
      <w:r w:rsidR="00B63A5C" w:rsidRPr="00694FC5">
        <w:rPr>
          <w:rFonts w:ascii="Arial" w:hAnsi="Arial" w:cs="Arial"/>
          <w:sz w:val="20"/>
          <w:szCs w:val="20"/>
        </w:rPr>
        <w:t>nes del Pliego Par</w:t>
      </w:r>
      <w:r w:rsidR="00F36CEA">
        <w:rPr>
          <w:rFonts w:ascii="Arial" w:hAnsi="Arial" w:cs="Arial"/>
          <w:sz w:val="20"/>
          <w:szCs w:val="20"/>
        </w:rPr>
        <w:t>ticular, Licitación Abreviada N° 20</w:t>
      </w:r>
      <w:r w:rsidR="007E677E" w:rsidRPr="00694FC5">
        <w:rPr>
          <w:rFonts w:ascii="Arial" w:hAnsi="Arial" w:cs="Arial"/>
          <w:sz w:val="20"/>
          <w:szCs w:val="20"/>
        </w:rPr>
        <w:t xml:space="preserve">/2019, </w:t>
      </w:r>
      <w:r w:rsidR="00B63A5C" w:rsidRPr="00694FC5">
        <w:rPr>
          <w:rFonts w:ascii="Arial" w:hAnsi="Arial" w:cs="Arial"/>
          <w:sz w:val="20"/>
          <w:szCs w:val="20"/>
        </w:rPr>
        <w:t xml:space="preserve">cumpliendo en todos sus detalles, </w:t>
      </w:r>
      <w:r w:rsidR="004561CB" w:rsidRPr="00694FC5">
        <w:rPr>
          <w:rFonts w:ascii="Arial" w:hAnsi="Arial" w:cs="Arial"/>
          <w:sz w:val="20"/>
          <w:szCs w:val="20"/>
        </w:rPr>
        <w:t>con e</w:t>
      </w:r>
      <w:r w:rsidR="00663647" w:rsidRPr="00694FC5">
        <w:rPr>
          <w:rFonts w:ascii="Arial" w:hAnsi="Arial" w:cs="Arial"/>
          <w:sz w:val="20"/>
          <w:szCs w:val="20"/>
        </w:rPr>
        <w:t xml:space="preserve">xclusión de todo otro recurso. </w:t>
      </w:r>
    </w:p>
    <w:p w14:paraId="6665EA5E" w14:textId="6ECDFC76" w:rsidR="00B63A5C" w:rsidRPr="00694FC5" w:rsidRDefault="001C7E24" w:rsidP="00B63A5C">
      <w:pPr>
        <w:jc w:val="both"/>
        <w:rPr>
          <w:rFonts w:ascii="Arial" w:hAnsi="Arial" w:cs="Arial"/>
          <w:sz w:val="20"/>
          <w:szCs w:val="20"/>
        </w:rPr>
      </w:pPr>
      <w:r w:rsidRPr="00694FC5">
        <w:rPr>
          <w:rFonts w:ascii="Arial" w:hAnsi="Arial" w:cs="Arial"/>
          <w:sz w:val="20"/>
          <w:szCs w:val="20"/>
        </w:rPr>
        <w:t>La oferta económica es por un total de -------------------</w:t>
      </w:r>
      <w:r w:rsidR="003F2CA3" w:rsidRPr="00694FC5">
        <w:rPr>
          <w:rFonts w:ascii="Arial" w:hAnsi="Arial" w:cs="Arial"/>
          <w:sz w:val="20"/>
          <w:szCs w:val="20"/>
        </w:rPr>
        <w:t xml:space="preserve">-------------impuestos </w:t>
      </w:r>
      <w:r w:rsidRPr="00694FC5">
        <w:rPr>
          <w:rFonts w:ascii="Arial" w:hAnsi="Arial" w:cs="Arial"/>
          <w:sz w:val="20"/>
          <w:szCs w:val="20"/>
        </w:rPr>
        <w:t>que correspondan</w:t>
      </w:r>
      <w:r w:rsidR="00B63A5C" w:rsidRPr="00694FC5">
        <w:rPr>
          <w:rFonts w:ascii="Arial" w:hAnsi="Arial" w:cs="Arial"/>
          <w:sz w:val="20"/>
          <w:szCs w:val="20"/>
        </w:rPr>
        <w:t xml:space="preserve"> incluidos</w:t>
      </w:r>
    </w:p>
    <w:tbl>
      <w:tblPr>
        <w:tblW w:w="8040" w:type="dxa"/>
        <w:tblCellMar>
          <w:left w:w="70" w:type="dxa"/>
          <w:right w:w="70" w:type="dxa"/>
        </w:tblCellMar>
        <w:tblLook w:val="04A0" w:firstRow="1" w:lastRow="0" w:firstColumn="1" w:lastColumn="0" w:noHBand="0" w:noVBand="1"/>
      </w:tblPr>
      <w:tblGrid>
        <w:gridCol w:w="845"/>
        <w:gridCol w:w="939"/>
        <w:gridCol w:w="1818"/>
        <w:gridCol w:w="996"/>
        <w:gridCol w:w="1107"/>
        <w:gridCol w:w="1138"/>
        <w:gridCol w:w="1197"/>
      </w:tblGrid>
      <w:tr w:rsidR="00BC23E5" w:rsidRPr="00BC23E5" w14:paraId="02C3A872" w14:textId="77777777" w:rsidTr="00BC23E5">
        <w:trPr>
          <w:trHeight w:val="510"/>
        </w:trPr>
        <w:tc>
          <w:tcPr>
            <w:tcW w:w="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651F04" w14:textId="77777777" w:rsidR="00BC23E5" w:rsidRPr="00BC23E5" w:rsidRDefault="00BC23E5" w:rsidP="00694FC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Nro. Item</w:t>
            </w:r>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7163D981"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Cód. Artículo</w:t>
            </w:r>
          </w:p>
        </w:tc>
        <w:tc>
          <w:tcPr>
            <w:tcW w:w="1708" w:type="dxa"/>
            <w:tcBorders>
              <w:top w:val="single" w:sz="4" w:space="0" w:color="auto"/>
              <w:left w:val="nil"/>
              <w:bottom w:val="single" w:sz="4" w:space="0" w:color="auto"/>
              <w:right w:val="single" w:sz="4" w:space="0" w:color="auto"/>
            </w:tcBorders>
            <w:shd w:val="clear" w:color="000000" w:fill="D9D9D9"/>
            <w:vAlign w:val="center"/>
            <w:hideMark/>
          </w:tcPr>
          <w:p w14:paraId="1E9C3036"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Artículo</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68F25551"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Cantidad Total</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3BFEC21"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Unidad</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64D27073"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Precio Unitario</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7830CA09"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Precio Total</w:t>
            </w:r>
          </w:p>
        </w:tc>
      </w:tr>
      <w:tr w:rsidR="00BC23E5" w:rsidRPr="00BC23E5" w14:paraId="16E8AC14" w14:textId="77777777" w:rsidTr="00BC23E5">
        <w:trPr>
          <w:trHeight w:val="300"/>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14:paraId="2721C38E"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1</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5557E385"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7022</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7C05A5B"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LIMPIEZA INTEGRAL DE LOCALES</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572443" w14:textId="1E8F0C23" w:rsidR="00BC23E5" w:rsidRPr="00BC23E5" w:rsidRDefault="00797503" w:rsidP="00797503">
            <w:pPr>
              <w:spacing w:after="0" w:line="240" w:lineRule="auto"/>
              <w:jc w:val="center"/>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1.100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6D197"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HORAS</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7370FC"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14:paraId="0CC2594E"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r>
      <w:tr w:rsidR="00BC23E5" w:rsidRPr="00BC23E5" w14:paraId="43F4C8EB" w14:textId="77777777" w:rsidTr="00694FC5">
        <w:trPr>
          <w:trHeight w:val="508"/>
        </w:trPr>
        <w:tc>
          <w:tcPr>
            <w:tcW w:w="978" w:type="dxa"/>
            <w:vMerge/>
            <w:tcBorders>
              <w:top w:val="nil"/>
              <w:left w:val="single" w:sz="4" w:space="0" w:color="auto"/>
              <w:bottom w:val="single" w:sz="4" w:space="0" w:color="000000"/>
              <w:right w:val="single" w:sz="4" w:space="0" w:color="auto"/>
            </w:tcBorders>
            <w:vAlign w:val="center"/>
            <w:hideMark/>
          </w:tcPr>
          <w:p w14:paraId="771E2B37"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39" w:type="dxa"/>
            <w:vMerge/>
            <w:tcBorders>
              <w:top w:val="nil"/>
              <w:left w:val="single" w:sz="4" w:space="0" w:color="auto"/>
              <w:bottom w:val="single" w:sz="4" w:space="0" w:color="000000"/>
              <w:right w:val="single" w:sz="4" w:space="0" w:color="auto"/>
            </w:tcBorders>
            <w:vAlign w:val="center"/>
            <w:hideMark/>
          </w:tcPr>
          <w:p w14:paraId="5B6CE6C6"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708" w:type="dxa"/>
            <w:vMerge/>
            <w:tcBorders>
              <w:top w:val="nil"/>
              <w:left w:val="single" w:sz="4" w:space="0" w:color="auto"/>
              <w:bottom w:val="single" w:sz="4" w:space="0" w:color="000000"/>
              <w:right w:val="single" w:sz="4" w:space="0" w:color="auto"/>
            </w:tcBorders>
            <w:vAlign w:val="center"/>
            <w:hideMark/>
          </w:tcPr>
          <w:p w14:paraId="7BDE1544"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40" w:type="dxa"/>
            <w:vMerge/>
            <w:tcBorders>
              <w:top w:val="nil"/>
              <w:left w:val="single" w:sz="4" w:space="0" w:color="auto"/>
              <w:bottom w:val="single" w:sz="4" w:space="0" w:color="000000"/>
              <w:right w:val="single" w:sz="4" w:space="0" w:color="auto"/>
            </w:tcBorders>
            <w:vAlign w:val="center"/>
            <w:hideMark/>
          </w:tcPr>
          <w:p w14:paraId="11E2BBA8"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080" w:type="dxa"/>
            <w:vMerge/>
            <w:tcBorders>
              <w:top w:val="nil"/>
              <w:left w:val="single" w:sz="4" w:space="0" w:color="auto"/>
              <w:bottom w:val="single" w:sz="4" w:space="0" w:color="000000"/>
              <w:right w:val="single" w:sz="4" w:space="0" w:color="auto"/>
            </w:tcBorders>
            <w:vAlign w:val="center"/>
            <w:hideMark/>
          </w:tcPr>
          <w:p w14:paraId="4245C983"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8" w:type="dxa"/>
            <w:vMerge/>
            <w:tcBorders>
              <w:top w:val="nil"/>
              <w:left w:val="single" w:sz="4" w:space="0" w:color="auto"/>
              <w:bottom w:val="single" w:sz="4" w:space="0" w:color="000000"/>
              <w:right w:val="single" w:sz="4" w:space="0" w:color="auto"/>
            </w:tcBorders>
            <w:vAlign w:val="center"/>
            <w:hideMark/>
          </w:tcPr>
          <w:p w14:paraId="0A508A40"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7" w:type="dxa"/>
            <w:vMerge/>
            <w:tcBorders>
              <w:top w:val="nil"/>
              <w:left w:val="single" w:sz="4" w:space="0" w:color="auto"/>
              <w:bottom w:val="single" w:sz="4" w:space="0" w:color="000000"/>
              <w:right w:val="single" w:sz="4" w:space="0" w:color="auto"/>
            </w:tcBorders>
            <w:vAlign w:val="center"/>
            <w:hideMark/>
          </w:tcPr>
          <w:p w14:paraId="4ED45CB1"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r>
      <w:tr w:rsidR="00BC23E5" w:rsidRPr="00BC23E5" w14:paraId="626D57A6" w14:textId="77777777" w:rsidTr="00BC23E5">
        <w:trPr>
          <w:trHeight w:val="300"/>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14:paraId="20CCB850"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2</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68C79FD7"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8513</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D4BDF95"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MANTENIMIENTO DE ÁREAS VERDES</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72CD4738"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24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32255B" w14:textId="7E7E2F1C" w:rsidR="00BC23E5" w:rsidRPr="00BC23E5" w:rsidRDefault="00B65E3E" w:rsidP="00BC23E5">
            <w:pPr>
              <w:spacing w:after="0" w:line="240" w:lineRule="auto"/>
              <w:jc w:val="center"/>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MENSUAL</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46CFF132"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14:paraId="3264DC8A"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r>
      <w:tr w:rsidR="00BC23E5" w:rsidRPr="00BC23E5" w14:paraId="3B62422E" w14:textId="77777777" w:rsidTr="00694FC5">
        <w:trPr>
          <w:trHeight w:val="516"/>
        </w:trPr>
        <w:tc>
          <w:tcPr>
            <w:tcW w:w="978" w:type="dxa"/>
            <w:vMerge/>
            <w:tcBorders>
              <w:top w:val="nil"/>
              <w:left w:val="single" w:sz="4" w:space="0" w:color="auto"/>
              <w:bottom w:val="single" w:sz="4" w:space="0" w:color="000000"/>
              <w:right w:val="single" w:sz="4" w:space="0" w:color="auto"/>
            </w:tcBorders>
            <w:vAlign w:val="center"/>
            <w:hideMark/>
          </w:tcPr>
          <w:p w14:paraId="17C85A04"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39" w:type="dxa"/>
            <w:vMerge/>
            <w:tcBorders>
              <w:top w:val="nil"/>
              <w:left w:val="single" w:sz="4" w:space="0" w:color="auto"/>
              <w:bottom w:val="single" w:sz="4" w:space="0" w:color="000000"/>
              <w:right w:val="single" w:sz="4" w:space="0" w:color="auto"/>
            </w:tcBorders>
            <w:vAlign w:val="center"/>
            <w:hideMark/>
          </w:tcPr>
          <w:p w14:paraId="7C3215B4"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708" w:type="dxa"/>
            <w:vMerge/>
            <w:tcBorders>
              <w:top w:val="nil"/>
              <w:left w:val="single" w:sz="4" w:space="0" w:color="auto"/>
              <w:bottom w:val="single" w:sz="4" w:space="0" w:color="000000"/>
              <w:right w:val="single" w:sz="4" w:space="0" w:color="auto"/>
            </w:tcBorders>
            <w:vAlign w:val="center"/>
            <w:hideMark/>
          </w:tcPr>
          <w:p w14:paraId="28779AD2"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40" w:type="dxa"/>
            <w:vMerge/>
            <w:tcBorders>
              <w:top w:val="nil"/>
              <w:left w:val="single" w:sz="4" w:space="0" w:color="auto"/>
              <w:bottom w:val="single" w:sz="4" w:space="0" w:color="000000"/>
              <w:right w:val="single" w:sz="4" w:space="0" w:color="auto"/>
            </w:tcBorders>
            <w:vAlign w:val="center"/>
            <w:hideMark/>
          </w:tcPr>
          <w:p w14:paraId="0F7B2AA8"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080" w:type="dxa"/>
            <w:vMerge/>
            <w:tcBorders>
              <w:top w:val="nil"/>
              <w:left w:val="single" w:sz="4" w:space="0" w:color="auto"/>
              <w:bottom w:val="single" w:sz="4" w:space="0" w:color="000000"/>
              <w:right w:val="single" w:sz="4" w:space="0" w:color="auto"/>
            </w:tcBorders>
            <w:vAlign w:val="center"/>
            <w:hideMark/>
          </w:tcPr>
          <w:p w14:paraId="032023A3"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8" w:type="dxa"/>
            <w:vMerge/>
            <w:tcBorders>
              <w:top w:val="nil"/>
              <w:left w:val="single" w:sz="4" w:space="0" w:color="auto"/>
              <w:bottom w:val="single" w:sz="4" w:space="0" w:color="000000"/>
              <w:right w:val="single" w:sz="4" w:space="0" w:color="auto"/>
            </w:tcBorders>
            <w:vAlign w:val="center"/>
            <w:hideMark/>
          </w:tcPr>
          <w:p w14:paraId="0303C4F6"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7" w:type="dxa"/>
            <w:vMerge/>
            <w:tcBorders>
              <w:top w:val="nil"/>
              <w:left w:val="single" w:sz="4" w:space="0" w:color="auto"/>
              <w:bottom w:val="single" w:sz="4" w:space="0" w:color="000000"/>
              <w:right w:val="single" w:sz="4" w:space="0" w:color="auto"/>
            </w:tcBorders>
            <w:vAlign w:val="center"/>
            <w:hideMark/>
          </w:tcPr>
          <w:p w14:paraId="42A7D34E"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r>
      <w:tr w:rsidR="00BC23E5" w:rsidRPr="00BC23E5" w14:paraId="49637EA4" w14:textId="77777777" w:rsidTr="00BC23E5">
        <w:trPr>
          <w:trHeight w:val="300"/>
        </w:trPr>
        <w:tc>
          <w:tcPr>
            <w:tcW w:w="6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B1A8" w14:textId="77777777" w:rsidR="00BC23E5" w:rsidRPr="00BC23E5" w:rsidRDefault="00BC23E5" w:rsidP="00BC23E5">
            <w:pPr>
              <w:spacing w:after="0" w:line="240" w:lineRule="auto"/>
              <w:jc w:val="center"/>
              <w:rPr>
                <w:rFonts w:ascii="Arial" w:eastAsia="Times New Roman" w:hAnsi="Arial" w:cs="Arial"/>
                <w:sz w:val="20"/>
                <w:szCs w:val="20"/>
                <w:lang w:eastAsia="es-UY"/>
              </w:rPr>
            </w:pPr>
            <w:r w:rsidRPr="00BC23E5">
              <w:rPr>
                <w:rFonts w:ascii="Arial" w:eastAsia="Times New Roman" w:hAnsi="Arial" w:cs="Arial"/>
                <w:sz w:val="20"/>
                <w:szCs w:val="20"/>
                <w:lang w:eastAsia="es-UY"/>
              </w:rPr>
              <w:t>Sub-Total</w:t>
            </w:r>
          </w:p>
        </w:tc>
        <w:tc>
          <w:tcPr>
            <w:tcW w:w="1197" w:type="dxa"/>
            <w:tcBorders>
              <w:top w:val="nil"/>
              <w:left w:val="nil"/>
              <w:bottom w:val="single" w:sz="4" w:space="0" w:color="auto"/>
              <w:right w:val="single" w:sz="4" w:space="0" w:color="auto"/>
            </w:tcBorders>
            <w:shd w:val="clear" w:color="auto" w:fill="auto"/>
            <w:noWrap/>
            <w:vAlign w:val="center"/>
            <w:hideMark/>
          </w:tcPr>
          <w:p w14:paraId="475956CB" w14:textId="77777777" w:rsidR="00BC23E5" w:rsidRPr="00BC23E5" w:rsidRDefault="00BC23E5" w:rsidP="00BC23E5">
            <w:pPr>
              <w:spacing w:after="0" w:line="240" w:lineRule="auto"/>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w:t>
            </w:r>
          </w:p>
        </w:tc>
      </w:tr>
      <w:tr w:rsidR="00BC23E5" w:rsidRPr="00BC23E5" w14:paraId="26E15026" w14:textId="77777777" w:rsidTr="00BC23E5">
        <w:trPr>
          <w:trHeight w:val="300"/>
        </w:trPr>
        <w:tc>
          <w:tcPr>
            <w:tcW w:w="6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E2BB4" w14:textId="77777777" w:rsidR="00BC23E5" w:rsidRPr="00BC23E5" w:rsidRDefault="00BC23E5" w:rsidP="00BC23E5">
            <w:pPr>
              <w:spacing w:after="0" w:line="240" w:lineRule="auto"/>
              <w:jc w:val="center"/>
              <w:rPr>
                <w:rFonts w:ascii="Arial" w:eastAsia="Times New Roman" w:hAnsi="Arial" w:cs="Arial"/>
                <w:sz w:val="20"/>
                <w:szCs w:val="20"/>
                <w:lang w:eastAsia="es-UY"/>
              </w:rPr>
            </w:pPr>
            <w:r w:rsidRPr="00BC23E5">
              <w:rPr>
                <w:rFonts w:ascii="Arial" w:eastAsia="Times New Roman" w:hAnsi="Arial" w:cs="Arial"/>
                <w:sz w:val="20"/>
                <w:szCs w:val="20"/>
                <w:lang w:eastAsia="es-UY"/>
              </w:rPr>
              <w:t xml:space="preserve">IVA 22% </w:t>
            </w:r>
          </w:p>
        </w:tc>
        <w:tc>
          <w:tcPr>
            <w:tcW w:w="1197" w:type="dxa"/>
            <w:tcBorders>
              <w:top w:val="nil"/>
              <w:left w:val="nil"/>
              <w:bottom w:val="single" w:sz="4" w:space="0" w:color="auto"/>
              <w:right w:val="single" w:sz="4" w:space="0" w:color="auto"/>
            </w:tcBorders>
            <w:shd w:val="clear" w:color="auto" w:fill="auto"/>
            <w:noWrap/>
            <w:vAlign w:val="center"/>
            <w:hideMark/>
          </w:tcPr>
          <w:p w14:paraId="19DF4EDE" w14:textId="77777777" w:rsidR="00BC23E5" w:rsidRPr="00BC23E5" w:rsidRDefault="00BC23E5" w:rsidP="00BC23E5">
            <w:pPr>
              <w:spacing w:after="0" w:line="240" w:lineRule="auto"/>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w:t>
            </w:r>
          </w:p>
        </w:tc>
      </w:tr>
      <w:tr w:rsidR="00BC23E5" w:rsidRPr="00BC23E5" w14:paraId="5B0937B3" w14:textId="77777777" w:rsidTr="00BC23E5">
        <w:trPr>
          <w:trHeight w:val="300"/>
        </w:trPr>
        <w:tc>
          <w:tcPr>
            <w:tcW w:w="6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C8FCE" w14:textId="77777777" w:rsidR="00BC23E5" w:rsidRPr="00BC23E5" w:rsidRDefault="00BC23E5" w:rsidP="00BC23E5">
            <w:pPr>
              <w:spacing w:after="0" w:line="240" w:lineRule="auto"/>
              <w:jc w:val="center"/>
              <w:rPr>
                <w:rFonts w:ascii="Arial" w:eastAsia="Times New Roman" w:hAnsi="Arial" w:cs="Arial"/>
                <w:sz w:val="20"/>
                <w:szCs w:val="20"/>
                <w:lang w:eastAsia="es-UY"/>
              </w:rPr>
            </w:pPr>
            <w:r w:rsidRPr="00BC23E5">
              <w:rPr>
                <w:rFonts w:ascii="Arial" w:eastAsia="Times New Roman" w:hAnsi="Arial" w:cs="Arial"/>
                <w:sz w:val="20"/>
                <w:szCs w:val="20"/>
                <w:lang w:eastAsia="es-UY"/>
              </w:rPr>
              <w:t>Total</w:t>
            </w:r>
          </w:p>
        </w:tc>
        <w:tc>
          <w:tcPr>
            <w:tcW w:w="1197" w:type="dxa"/>
            <w:tcBorders>
              <w:top w:val="nil"/>
              <w:left w:val="nil"/>
              <w:bottom w:val="single" w:sz="4" w:space="0" w:color="auto"/>
              <w:right w:val="single" w:sz="4" w:space="0" w:color="auto"/>
            </w:tcBorders>
            <w:shd w:val="clear" w:color="auto" w:fill="auto"/>
            <w:noWrap/>
            <w:vAlign w:val="center"/>
            <w:hideMark/>
          </w:tcPr>
          <w:p w14:paraId="3EB5AF0C" w14:textId="77777777" w:rsidR="00BC23E5" w:rsidRPr="00BC23E5" w:rsidRDefault="00BC23E5" w:rsidP="00BC23E5">
            <w:pPr>
              <w:spacing w:after="0" w:line="240" w:lineRule="auto"/>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w:t>
            </w:r>
          </w:p>
        </w:tc>
      </w:tr>
    </w:tbl>
    <w:p w14:paraId="2DD9D71B" w14:textId="77777777" w:rsidR="00BC23E5" w:rsidRPr="00694FC5" w:rsidRDefault="00BC23E5" w:rsidP="00B63A5C">
      <w:pPr>
        <w:jc w:val="both"/>
        <w:rPr>
          <w:rFonts w:ascii="Arial" w:hAnsi="Arial" w:cs="Arial"/>
          <w:sz w:val="20"/>
          <w:szCs w:val="20"/>
        </w:rPr>
      </w:pPr>
    </w:p>
    <w:p w14:paraId="2FDB56A0" w14:textId="380D82FA" w:rsidR="0026745E" w:rsidRPr="00694FC5" w:rsidRDefault="007E677E" w:rsidP="00B63A5C">
      <w:pPr>
        <w:jc w:val="both"/>
        <w:rPr>
          <w:rFonts w:ascii="Arial" w:hAnsi="Arial" w:cs="Arial"/>
          <w:sz w:val="20"/>
          <w:szCs w:val="20"/>
        </w:rPr>
      </w:pPr>
      <w:r w:rsidRPr="00694FC5">
        <w:rPr>
          <w:rFonts w:ascii="Arial" w:hAnsi="Arial" w:cs="Arial"/>
          <w:sz w:val="20"/>
          <w:szCs w:val="20"/>
        </w:rPr>
        <w:t>Declaro que</w:t>
      </w:r>
      <w:r w:rsidR="00B63A5C" w:rsidRPr="00694FC5">
        <w:rPr>
          <w:rFonts w:ascii="Arial" w:hAnsi="Arial" w:cs="Arial"/>
          <w:sz w:val="20"/>
          <w:szCs w:val="20"/>
        </w:rPr>
        <w:t xml:space="preserve"> la firma______________________</w:t>
      </w:r>
      <w:r w:rsidRPr="00694FC5">
        <w:rPr>
          <w:rFonts w:ascii="Arial" w:hAnsi="Arial" w:cs="Arial"/>
          <w:sz w:val="20"/>
          <w:szCs w:val="20"/>
        </w:rPr>
        <w:t>cuenta con capacidad para contratar con el Estado y que la oferta ingresada en línea vincula a la empresa en todos sus términos.</w:t>
      </w:r>
    </w:p>
    <w:p w14:paraId="0C97103E" w14:textId="10A57C46" w:rsidR="0026745E" w:rsidRPr="00694FC5" w:rsidRDefault="00A32C58" w:rsidP="00B63A5C">
      <w:pPr>
        <w:jc w:val="both"/>
        <w:rPr>
          <w:rFonts w:ascii="Arial" w:hAnsi="Arial" w:cs="Arial"/>
          <w:sz w:val="20"/>
          <w:szCs w:val="20"/>
        </w:rPr>
      </w:pPr>
      <w:r w:rsidRPr="00694FC5">
        <w:rPr>
          <w:rFonts w:ascii="Arial" w:hAnsi="Arial" w:cs="Arial"/>
          <w:sz w:val="20"/>
          <w:szCs w:val="20"/>
        </w:rPr>
        <w:t>La empresa pertenece</w:t>
      </w:r>
      <w:r w:rsidR="0026745E" w:rsidRPr="00694FC5">
        <w:rPr>
          <w:rFonts w:ascii="Arial" w:hAnsi="Arial" w:cs="Arial"/>
          <w:sz w:val="20"/>
          <w:szCs w:val="20"/>
        </w:rPr>
        <w:t xml:space="preserve"> al Grupo de Traba</w:t>
      </w:r>
      <w:r w:rsidR="007E677E" w:rsidRPr="00694FC5">
        <w:rPr>
          <w:rFonts w:ascii="Arial" w:hAnsi="Arial" w:cs="Arial"/>
          <w:sz w:val="20"/>
          <w:szCs w:val="20"/>
        </w:rPr>
        <w:t>jo________, del sub-grupo______, con una antigüedad de________ años en el ramo.</w:t>
      </w:r>
    </w:p>
    <w:p w14:paraId="796690CD" w14:textId="77777777" w:rsidR="00B63A5C" w:rsidRPr="00694FC5" w:rsidRDefault="00B63A5C" w:rsidP="00B63A5C">
      <w:pPr>
        <w:jc w:val="both"/>
        <w:rPr>
          <w:rFonts w:ascii="Arial" w:hAnsi="Arial" w:cs="Arial"/>
          <w:sz w:val="20"/>
          <w:szCs w:val="20"/>
        </w:rPr>
      </w:pPr>
    </w:p>
    <w:p w14:paraId="4CCC87E0" w14:textId="389A40C0" w:rsidR="00324DDE" w:rsidRPr="00694FC5" w:rsidRDefault="00324DDE" w:rsidP="00324DDE">
      <w:pPr>
        <w:rPr>
          <w:rFonts w:ascii="Arial" w:hAnsi="Arial" w:cs="Arial"/>
          <w:sz w:val="20"/>
          <w:szCs w:val="20"/>
        </w:rPr>
      </w:pPr>
      <w:r w:rsidRPr="00694FC5">
        <w:rPr>
          <w:rFonts w:ascii="Arial" w:eastAsiaTheme="majorEastAsia" w:hAnsi="Arial" w:cs="Arial"/>
          <w:spacing w:val="-10"/>
          <w:kern w:val="28"/>
          <w:sz w:val="20"/>
          <w:szCs w:val="20"/>
        </w:rPr>
        <w:t>.</w:t>
      </w:r>
    </w:p>
    <w:p w14:paraId="3FA235E4" w14:textId="77777777" w:rsidR="000A14EF" w:rsidRPr="00694FC5" w:rsidRDefault="000A14EF" w:rsidP="001B6309">
      <w:pPr>
        <w:spacing w:after="0" w:line="240" w:lineRule="auto"/>
        <w:jc w:val="both"/>
        <w:rPr>
          <w:rFonts w:ascii="Arial" w:hAnsi="Arial" w:cs="Arial"/>
          <w:i/>
          <w:sz w:val="20"/>
          <w:szCs w:val="20"/>
        </w:rPr>
      </w:pPr>
    </w:p>
    <w:p w14:paraId="4CFA364E" w14:textId="77777777" w:rsidR="00B021A2" w:rsidRPr="00694FC5" w:rsidRDefault="00B021A2" w:rsidP="001B6309">
      <w:pPr>
        <w:spacing w:after="0" w:line="240" w:lineRule="auto"/>
        <w:jc w:val="right"/>
        <w:rPr>
          <w:rFonts w:ascii="Arial" w:hAnsi="Arial" w:cs="Arial"/>
          <w:i/>
          <w:sz w:val="20"/>
          <w:szCs w:val="20"/>
        </w:rPr>
      </w:pPr>
    </w:p>
    <w:p w14:paraId="36023D4E" w14:textId="77777777" w:rsidR="001B6309" w:rsidRPr="00694FC5" w:rsidRDefault="001B6309" w:rsidP="001B6309">
      <w:pPr>
        <w:spacing w:after="0" w:line="240" w:lineRule="auto"/>
        <w:jc w:val="right"/>
        <w:rPr>
          <w:rFonts w:ascii="Arial" w:hAnsi="Arial" w:cs="Arial"/>
          <w:i/>
          <w:sz w:val="20"/>
          <w:szCs w:val="20"/>
        </w:rPr>
        <w:sectPr w:rsidR="001B6309" w:rsidRPr="00694FC5" w:rsidSect="004805BD">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r w:rsidRPr="00694FC5">
        <w:rPr>
          <w:rFonts w:ascii="Arial" w:hAnsi="Arial" w:cs="Arial"/>
          <w:i/>
          <w:sz w:val="20"/>
          <w:szCs w:val="20"/>
        </w:rPr>
        <w:t>Firma----------------------------------------</w:t>
      </w:r>
    </w:p>
    <w:p w14:paraId="3D0FBB39" w14:textId="11690C5E" w:rsidR="00B63A5C" w:rsidRPr="00C540F2" w:rsidRDefault="00B63A5C" w:rsidP="00B63A5C">
      <w:pPr>
        <w:pStyle w:val="TtuloFormulario"/>
        <w:pBdr>
          <w:top w:val="single" w:sz="4" w:space="1" w:color="auto"/>
          <w:left w:val="single" w:sz="4" w:space="4" w:color="auto"/>
          <w:bottom w:val="single" w:sz="4" w:space="1" w:color="auto"/>
          <w:right w:val="single" w:sz="4" w:space="4" w:color="auto"/>
        </w:pBdr>
        <w:ind w:left="0" w:right="-52"/>
        <w:rPr>
          <w:rFonts w:cs="Arial"/>
          <w:b w:val="0"/>
          <w:bCs/>
          <w:sz w:val="22"/>
          <w:szCs w:val="22"/>
        </w:rPr>
      </w:pPr>
      <w:bookmarkStart w:id="149" w:name="_Toc12371498"/>
      <w:r w:rsidRPr="00C540F2">
        <w:rPr>
          <w:rStyle w:val="nfasis"/>
          <w:color w:val="000000" w:themeColor="text1"/>
          <w:sz w:val="22"/>
          <w:szCs w:val="22"/>
        </w:rPr>
        <w:t>ANEX</w:t>
      </w:r>
      <w:r w:rsidR="002C2C7F">
        <w:rPr>
          <w:rStyle w:val="nfasis"/>
          <w:color w:val="000000" w:themeColor="text1"/>
          <w:sz w:val="22"/>
          <w:szCs w:val="22"/>
        </w:rPr>
        <w:t>O III</w:t>
      </w:r>
      <w:r w:rsidRPr="00C540F2">
        <w:rPr>
          <w:rStyle w:val="nfasis"/>
          <w:color w:val="000000" w:themeColor="text1"/>
          <w:sz w:val="22"/>
          <w:szCs w:val="22"/>
        </w:rPr>
        <w:t xml:space="preserve"> CARTA DE REFERENCIAS.</w:t>
      </w:r>
      <w:bookmarkEnd w:id="149"/>
    </w:p>
    <w:p w14:paraId="1F8E404B" w14:textId="77777777" w:rsidR="00B63A5C" w:rsidRPr="00810352" w:rsidRDefault="00B63A5C" w:rsidP="00B63A5C">
      <w:pPr>
        <w:pStyle w:val="Default"/>
        <w:ind w:left="720" w:firstLine="696"/>
        <w:rPr>
          <w:rFonts w:ascii="Arial" w:hAnsi="Arial" w:cs="Arial"/>
          <w:b/>
          <w:bCs/>
          <w:color w:val="auto"/>
          <w:sz w:val="22"/>
          <w:szCs w:val="22"/>
        </w:rPr>
      </w:pPr>
    </w:p>
    <w:p w14:paraId="2F4534C5" w14:textId="77777777" w:rsidR="00B63A5C" w:rsidRDefault="00B63A5C" w:rsidP="00B63A5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0633E6"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Sres. Dirección Nacional de Aduanas:</w:t>
      </w:r>
    </w:p>
    <w:p w14:paraId="4201B939" w14:textId="084D5D8C"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Ref. Licitación </w:t>
      </w:r>
      <w:r w:rsidR="00F36CEA">
        <w:rPr>
          <w:rFonts w:ascii="Arial" w:hAnsi="Arial" w:cs="Arial"/>
          <w:sz w:val="22"/>
          <w:szCs w:val="22"/>
        </w:rPr>
        <w:t>Abreviada N° 20</w:t>
      </w:r>
      <w:r>
        <w:rPr>
          <w:rFonts w:ascii="Arial" w:hAnsi="Arial" w:cs="Arial"/>
          <w:sz w:val="22"/>
          <w:szCs w:val="22"/>
        </w:rPr>
        <w:t>- 2019.-</w:t>
      </w:r>
    </w:p>
    <w:p w14:paraId="572BA229"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p>
    <w:p w14:paraId="3FF8F2A9"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r>
        <w:rPr>
          <w:rFonts w:ascii="Arial" w:hAnsi="Arial" w:cs="Arial"/>
          <w:sz w:val="22"/>
          <w:szCs w:val="22"/>
        </w:rPr>
        <w:t>Montevideo, XX de XX de 2019.-</w:t>
      </w:r>
    </w:p>
    <w:p w14:paraId="4C820939"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p>
    <w:p w14:paraId="33A8A2A7"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Empresa /Organismo Público-----------------------------------------------</w:t>
      </w:r>
    </w:p>
    <w:p w14:paraId="6774BD6D" w14:textId="77777777" w:rsidR="00B63A5C" w:rsidRPr="00322055" w:rsidRDefault="00B63A5C" w:rsidP="00B63A5C">
      <w:pPr>
        <w:pBdr>
          <w:top w:val="single" w:sz="4" w:space="1" w:color="auto"/>
          <w:left w:val="single" w:sz="4" w:space="4" w:color="auto"/>
          <w:bottom w:val="single" w:sz="4" w:space="1" w:color="auto"/>
          <w:right w:val="single" w:sz="4" w:space="4" w:color="auto"/>
        </w:pBdr>
        <w:tabs>
          <w:tab w:val="left" w:pos="5460"/>
        </w:tabs>
        <w:spacing w:line="360" w:lineRule="auto"/>
        <w:rPr>
          <w:rFonts w:ascii="Arial" w:hAnsi="Arial" w:cs="Arial"/>
          <w:sz w:val="22"/>
          <w:szCs w:val="22"/>
        </w:rPr>
      </w:pPr>
      <w:r>
        <w:rPr>
          <w:rFonts w:ascii="Arial" w:hAnsi="Arial" w:cs="Arial"/>
          <w:sz w:val="22"/>
          <w:szCs w:val="22"/>
        </w:rPr>
        <w:t>RUT</w:t>
      </w:r>
      <w:r w:rsidRPr="00322055">
        <w:rPr>
          <w:rFonts w:ascii="Arial" w:hAnsi="Arial" w:cs="Arial"/>
          <w:sz w:val="22"/>
          <w:szCs w:val="22"/>
        </w:rPr>
        <w:t>------------------------------------------------</w:t>
      </w:r>
      <w:r>
        <w:rPr>
          <w:rFonts w:ascii="Arial" w:hAnsi="Arial" w:cs="Arial"/>
          <w:sz w:val="22"/>
          <w:szCs w:val="22"/>
        </w:rPr>
        <w:tab/>
      </w:r>
    </w:p>
    <w:p w14:paraId="0493F9DC"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Dirección--------------------------------</w:t>
      </w:r>
    </w:p>
    <w:p w14:paraId="3BE518AE"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Período de Contratación: desde ----------------------hasta---------------------------</w:t>
      </w:r>
    </w:p>
    <w:p w14:paraId="5EF0A80C"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Calificación:</w:t>
      </w:r>
      <w:r>
        <w:rPr>
          <w:rFonts w:ascii="Arial" w:hAnsi="Arial" w:cs="Arial"/>
          <w:sz w:val="22"/>
          <w:szCs w:val="22"/>
        </w:rPr>
        <w:t xml:space="preserve"> </w:t>
      </w:r>
      <w:r w:rsidRPr="00322055">
        <w:rPr>
          <w:rFonts w:ascii="Arial" w:hAnsi="Arial" w:cs="Arial"/>
          <w:sz w:val="22"/>
          <w:szCs w:val="22"/>
        </w:rPr>
        <w:t>Muy Buena--------------/Buena-------------/Regular------</w:t>
      </w:r>
    </w:p>
    <w:p w14:paraId="516BB039"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Nombre_____________________</w:t>
      </w:r>
    </w:p>
    <w:p w14:paraId="2B5448B5"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Cargo</w:t>
      </w:r>
      <w:r>
        <w:rPr>
          <w:rFonts w:ascii="Arial" w:hAnsi="Arial" w:cs="Arial"/>
          <w:sz w:val="22"/>
          <w:szCs w:val="22"/>
        </w:rPr>
        <w:t>______________________</w:t>
      </w:r>
    </w:p>
    <w:p w14:paraId="5B7624F7"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Tel</w:t>
      </w:r>
      <w:r>
        <w:rPr>
          <w:rFonts w:ascii="Arial" w:hAnsi="Arial" w:cs="Arial"/>
          <w:sz w:val="22"/>
          <w:szCs w:val="22"/>
        </w:rPr>
        <w:t>___________________</w:t>
      </w:r>
    </w:p>
    <w:p w14:paraId="5E74F012"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472AC24C"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4E6CBCB1"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Firma__________________________</w:t>
      </w:r>
    </w:p>
    <w:p w14:paraId="3C8FBF66"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0FC9433B" w14:textId="3D7435AA" w:rsidR="00463CD6" w:rsidRPr="00E87B7C" w:rsidRDefault="00B63A5C" w:rsidP="00743EE3">
      <w:pPr>
        <w:pBdr>
          <w:top w:val="single" w:sz="4" w:space="1" w:color="auto"/>
          <w:left w:val="single" w:sz="4" w:space="4" w:color="auto"/>
          <w:bottom w:val="single" w:sz="4" w:space="1" w:color="auto"/>
          <w:right w:val="single" w:sz="4" w:space="4" w:color="auto"/>
        </w:pBdr>
        <w:spacing w:line="360" w:lineRule="auto"/>
      </w:pPr>
      <w:r w:rsidRPr="00E820B7">
        <w:rPr>
          <w:rFonts w:ascii="Arial" w:hAnsi="Arial" w:cs="Arial"/>
          <w:sz w:val="22"/>
          <w:szCs w:val="22"/>
        </w:rPr>
        <w:t>Se tiene conocimiento que esta declaración será presentada frente a un organismo público con todas las implicancias y respons</w:t>
      </w:r>
      <w:r w:rsidR="00743EE3">
        <w:rPr>
          <w:rFonts w:ascii="Arial" w:hAnsi="Arial" w:cs="Arial"/>
          <w:sz w:val="22"/>
          <w:szCs w:val="22"/>
        </w:rPr>
        <w:t>abilidades legales que conlleva</w:t>
      </w:r>
    </w:p>
    <w:sectPr w:rsidR="00463CD6" w:rsidRPr="00E87B7C" w:rsidSect="00743EE3">
      <w:footerReference w:type="defaul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57E6C" w14:textId="77777777" w:rsidR="000C6E7C" w:rsidRDefault="000C6E7C" w:rsidP="009D075C">
      <w:pPr>
        <w:spacing w:after="0" w:line="240" w:lineRule="auto"/>
      </w:pPr>
      <w:r>
        <w:separator/>
      </w:r>
    </w:p>
  </w:endnote>
  <w:endnote w:type="continuationSeparator" w:id="0">
    <w:p w14:paraId="72E9A9BA" w14:textId="77777777" w:rsidR="000C6E7C" w:rsidRDefault="000C6E7C"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60953"/>
      <w:docPartObj>
        <w:docPartGallery w:val="Page Numbers (Bottom of Page)"/>
        <w:docPartUnique/>
      </w:docPartObj>
    </w:sdtPr>
    <w:sdtEndPr/>
    <w:sdtContent>
      <w:p w14:paraId="51F3E4CB" w14:textId="690E0B1F" w:rsidR="00F15FBE" w:rsidRDefault="00F15FBE">
        <w:pPr>
          <w:pStyle w:val="Piedepgina"/>
          <w:jc w:val="right"/>
        </w:pPr>
        <w:r>
          <w:fldChar w:fldCharType="begin"/>
        </w:r>
        <w:r>
          <w:instrText>PAGE   \* MERGEFORMAT</w:instrText>
        </w:r>
        <w:r>
          <w:fldChar w:fldCharType="separate"/>
        </w:r>
        <w:r w:rsidR="000C6E7C" w:rsidRPr="000C6E7C">
          <w:rPr>
            <w:noProof/>
            <w:lang w:val="es-ES"/>
          </w:rPr>
          <w:t>1</w:t>
        </w:r>
        <w:r>
          <w:fldChar w:fldCharType="end"/>
        </w:r>
      </w:p>
    </w:sdtContent>
  </w:sdt>
  <w:p w14:paraId="354D8E6F" w14:textId="77777777" w:rsidR="00F15FBE" w:rsidRDefault="00F15F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39435"/>
      <w:docPartObj>
        <w:docPartGallery w:val="Page Numbers (Bottom of Page)"/>
        <w:docPartUnique/>
      </w:docPartObj>
    </w:sdtPr>
    <w:sdtEndPr/>
    <w:sdtContent>
      <w:p w14:paraId="61FF0775" w14:textId="77777777" w:rsidR="00F15FBE" w:rsidRDefault="00F15FBE">
        <w:pPr>
          <w:pStyle w:val="Piedepgina"/>
          <w:jc w:val="right"/>
        </w:pPr>
        <w:r>
          <w:fldChar w:fldCharType="begin"/>
        </w:r>
        <w:r>
          <w:instrText>PAGE   \* MERGEFORMAT</w:instrText>
        </w:r>
        <w:r>
          <w:fldChar w:fldCharType="separate"/>
        </w:r>
        <w:r w:rsidR="00842F87" w:rsidRPr="00842F87">
          <w:rPr>
            <w:noProof/>
            <w:lang w:val="es-ES"/>
          </w:rPr>
          <w:t>25</w:t>
        </w:r>
        <w:r>
          <w:fldChar w:fldCharType="end"/>
        </w:r>
      </w:p>
    </w:sdtContent>
  </w:sdt>
  <w:p w14:paraId="0FCE0CE4" w14:textId="77777777" w:rsidR="00F15FBE" w:rsidRDefault="00F15F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34069"/>
      <w:docPartObj>
        <w:docPartGallery w:val="Page Numbers (Bottom of Page)"/>
        <w:docPartUnique/>
      </w:docPartObj>
    </w:sdtPr>
    <w:sdtEndPr/>
    <w:sdtContent>
      <w:p w14:paraId="4FD90ABC" w14:textId="77777777" w:rsidR="00F15FBE" w:rsidRDefault="000C6E7C">
        <w:pPr>
          <w:pStyle w:val="Piedepgina"/>
          <w:jc w:val="right"/>
        </w:pPr>
      </w:p>
    </w:sdtContent>
  </w:sdt>
  <w:p w14:paraId="547DC129" w14:textId="77777777" w:rsidR="00F15FBE" w:rsidRDefault="00F15FB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729A8ED5" w14:textId="77777777" w:rsidR="00F15FBE" w:rsidRDefault="00F15FBE">
        <w:pPr>
          <w:pStyle w:val="Piedepgina"/>
          <w:jc w:val="right"/>
        </w:pPr>
        <w:r>
          <w:fldChar w:fldCharType="begin"/>
        </w:r>
        <w:r>
          <w:instrText>PAGE   \* MERGEFORMAT</w:instrText>
        </w:r>
        <w:r>
          <w:fldChar w:fldCharType="separate"/>
        </w:r>
        <w:r w:rsidR="00842F87" w:rsidRPr="00842F87">
          <w:rPr>
            <w:noProof/>
            <w:lang w:val="es-ES"/>
          </w:rPr>
          <w:t>26</w:t>
        </w:r>
        <w:r>
          <w:fldChar w:fldCharType="end"/>
        </w:r>
      </w:p>
    </w:sdtContent>
  </w:sdt>
  <w:p w14:paraId="2E668016" w14:textId="77777777" w:rsidR="00F15FBE" w:rsidRPr="008A50A6" w:rsidRDefault="00F15FBE"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C256" w14:textId="77777777" w:rsidR="000C6E7C" w:rsidRDefault="000C6E7C" w:rsidP="009D075C">
      <w:pPr>
        <w:spacing w:after="0" w:line="240" w:lineRule="auto"/>
      </w:pPr>
      <w:r>
        <w:separator/>
      </w:r>
    </w:p>
  </w:footnote>
  <w:footnote w:type="continuationSeparator" w:id="0">
    <w:p w14:paraId="386FF058" w14:textId="77777777" w:rsidR="000C6E7C" w:rsidRDefault="000C6E7C" w:rsidP="009D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977F" w14:textId="77777777" w:rsidR="00F15FBE" w:rsidRDefault="00F15FBE">
    <w:pPr>
      <w:pStyle w:val="Encabezado"/>
    </w:pPr>
  </w:p>
  <w:p w14:paraId="6C0BA585" w14:textId="77777777" w:rsidR="00F15FBE" w:rsidRDefault="00F15FBE" w:rsidP="0026745E">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02EF" w14:textId="77777777" w:rsidR="00F15FBE" w:rsidRDefault="00F15FBE">
    <w:pPr>
      <w:pStyle w:val="Encabezado"/>
      <w:rPr>
        <w:rFonts w:ascii="Tahoma" w:hAnsi="Tahoma" w:cs="Tahoma"/>
        <w:b/>
        <w:sz w:val="28"/>
      </w:rPr>
    </w:pPr>
    <w:r>
      <w:rPr>
        <w:rFonts w:ascii="Arial" w:hAnsi="Arial" w:cs="Arial"/>
        <w:noProof/>
        <w:lang w:eastAsia="es-UY"/>
      </w:rPr>
      <w:drawing>
        <wp:anchor distT="0" distB="0" distL="114300" distR="114300" simplePos="0" relativeHeight="251659264" behindDoc="1" locked="0" layoutInCell="1" allowOverlap="1" wp14:anchorId="49895158" wp14:editId="3402893E">
          <wp:simplePos x="0" y="0"/>
          <wp:positionH relativeFrom="column">
            <wp:posOffset>4834890</wp:posOffset>
          </wp:positionH>
          <wp:positionV relativeFrom="paragraph">
            <wp:posOffset>6985</wp:posOffset>
          </wp:positionV>
          <wp:extent cx="933450" cy="933450"/>
          <wp:effectExtent l="0" t="0" r="0" b="0"/>
          <wp:wrapThrough wrapText="bothSides">
            <wp:wrapPolygon edited="0">
              <wp:start x="0" y="0"/>
              <wp:lineTo x="0" y="21159"/>
              <wp:lineTo x="21159" y="21159"/>
              <wp:lineTo x="21159" y="0"/>
              <wp:lineTo x="0" y="0"/>
            </wp:wrapPolygon>
          </wp:wrapThrough>
          <wp:docPr id="5" name="Imagen 5"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UY"/>
      </w:rPr>
      <w:drawing>
        <wp:inline distT="0" distB="0" distL="0" distR="0" wp14:anchorId="6057D50E" wp14:editId="24956982">
          <wp:extent cx="1531868" cy="771525"/>
          <wp:effectExtent l="0" t="0" r="0" b="0"/>
          <wp:docPr id="2" name="Imagen 2"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14:paraId="32A783D6" w14:textId="77777777" w:rsidR="00F15FBE" w:rsidRDefault="00F15F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404"/>
    <w:multiLevelType w:val="multilevel"/>
    <w:tmpl w:val="9566F552"/>
    <w:lvl w:ilvl="0">
      <w:start w:val="1"/>
      <w:numFmt w:val="bullet"/>
      <w:lvlText w:val=""/>
      <w:lvlJc w:val="left"/>
      <w:pPr>
        <w:ind w:hanging="360"/>
      </w:pPr>
      <w:rPr>
        <w:rFonts w:ascii="Wingdings" w:hAnsi="Wingdings" w:hint="default"/>
        <w:b w:val="0"/>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8282A37"/>
    <w:multiLevelType w:val="hybridMultilevel"/>
    <w:tmpl w:val="EF02CF0A"/>
    <w:lvl w:ilvl="0" w:tplc="1688AD2C">
      <w:start w:val="1"/>
      <w:numFmt w:val="upperLetter"/>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B752849"/>
    <w:multiLevelType w:val="hybridMultilevel"/>
    <w:tmpl w:val="FEA6E20A"/>
    <w:lvl w:ilvl="0" w:tplc="4C5CCE22">
      <w:start w:val="1"/>
      <w:numFmt w:val="lowerLetter"/>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180432"/>
    <w:multiLevelType w:val="hybridMultilevel"/>
    <w:tmpl w:val="0534E9EA"/>
    <w:lvl w:ilvl="0" w:tplc="A16C20FE">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7" w15:restartNumberingAfterBreak="0">
    <w:nsid w:val="0E7D00AA"/>
    <w:multiLevelType w:val="multilevel"/>
    <w:tmpl w:val="478409B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9631F"/>
    <w:multiLevelType w:val="multilevel"/>
    <w:tmpl w:val="C9647EB2"/>
    <w:lvl w:ilvl="0">
      <w:start w:val="13"/>
      <w:numFmt w:val="decimal"/>
      <w:lvlText w:val="%1"/>
      <w:lvlJc w:val="left"/>
      <w:pPr>
        <w:ind w:left="465" w:hanging="465"/>
      </w:pPr>
      <w:rPr>
        <w:rFonts w:hint="default"/>
      </w:rPr>
    </w:lvl>
    <w:lvl w:ilvl="1">
      <w:start w:val="2"/>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9"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E2C45"/>
    <w:multiLevelType w:val="multilevel"/>
    <w:tmpl w:val="24D6B2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6275D"/>
    <w:multiLevelType w:val="multilevel"/>
    <w:tmpl w:val="CEC6F6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9803E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753B1D"/>
    <w:multiLevelType w:val="hybridMultilevel"/>
    <w:tmpl w:val="5B646AC2"/>
    <w:lvl w:ilvl="0" w:tplc="380A000F">
      <w:start w:val="5"/>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1E571605"/>
    <w:multiLevelType w:val="hybridMultilevel"/>
    <w:tmpl w:val="CF32364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36466E1"/>
    <w:multiLevelType w:val="hybridMultilevel"/>
    <w:tmpl w:val="0BC837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27800EE3"/>
    <w:multiLevelType w:val="multilevel"/>
    <w:tmpl w:val="75943E44"/>
    <w:lvl w:ilvl="0">
      <w:start w:val="1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185B59"/>
    <w:multiLevelType w:val="hybridMultilevel"/>
    <w:tmpl w:val="23084A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65C2AB2"/>
    <w:multiLevelType w:val="hybridMultilevel"/>
    <w:tmpl w:val="22627A1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5660EBA"/>
    <w:multiLevelType w:val="multilevel"/>
    <w:tmpl w:val="9F7867CE"/>
    <w:lvl w:ilvl="0">
      <w:start w:val="1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DC62BA"/>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746415"/>
    <w:multiLevelType w:val="hybridMultilevel"/>
    <w:tmpl w:val="0226C96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3761534"/>
    <w:multiLevelType w:val="hybridMultilevel"/>
    <w:tmpl w:val="776043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66F2CD5"/>
    <w:multiLevelType w:val="hybridMultilevel"/>
    <w:tmpl w:val="40E0328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7564C3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2"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D071BE5"/>
    <w:multiLevelType w:val="multilevel"/>
    <w:tmpl w:val="AFC81B3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C6169E"/>
    <w:multiLevelType w:val="hybridMultilevel"/>
    <w:tmpl w:val="C4AA2E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1F07965"/>
    <w:multiLevelType w:val="hybridMultilevel"/>
    <w:tmpl w:val="E2D0E1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7"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6B514D37"/>
    <w:multiLevelType w:val="hybridMultilevel"/>
    <w:tmpl w:val="BED2392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40" w15:restartNumberingAfterBreak="0">
    <w:nsid w:val="70C633DF"/>
    <w:multiLevelType w:val="multilevel"/>
    <w:tmpl w:val="13DE8D54"/>
    <w:lvl w:ilvl="0">
      <w:start w:val="13"/>
      <w:numFmt w:val="decimal"/>
      <w:lvlText w:val="%1"/>
      <w:lvlJc w:val="left"/>
      <w:pPr>
        <w:ind w:left="720" w:hanging="360"/>
      </w:pPr>
      <w:rPr>
        <w:rFonts w:hint="default"/>
      </w:rPr>
    </w:lvl>
    <w:lvl w:ilvl="1">
      <w:start w:val="3"/>
      <w:numFmt w:val="decimal"/>
      <w:isLgl/>
      <w:lvlText w:val="%1.%2"/>
      <w:lvlJc w:val="left"/>
      <w:pPr>
        <w:ind w:left="1290"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5880" w:hanging="1800"/>
      </w:pPr>
      <w:rPr>
        <w:rFonts w:hint="default"/>
      </w:rPr>
    </w:lvl>
  </w:abstractNum>
  <w:abstractNum w:abstractNumId="41" w15:restartNumberingAfterBreak="0">
    <w:nsid w:val="71A87D4B"/>
    <w:multiLevelType w:val="hybridMultilevel"/>
    <w:tmpl w:val="D3D4EFF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44" w15:restartNumberingAfterBreak="0">
    <w:nsid w:val="7A264EF5"/>
    <w:multiLevelType w:val="multilevel"/>
    <w:tmpl w:val="B14068B8"/>
    <w:lvl w:ilvl="0">
      <w:start w:val="14"/>
      <w:numFmt w:val="decimal"/>
      <w:lvlText w:val="%1"/>
      <w:lvlJc w:val="left"/>
      <w:pPr>
        <w:ind w:left="465" w:hanging="465"/>
      </w:pPr>
      <w:rPr>
        <w:rFonts w:hint="default"/>
      </w:rPr>
    </w:lvl>
    <w:lvl w:ilvl="1">
      <w:start w:val="3"/>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45" w15:restartNumberingAfterBreak="0">
    <w:nsid w:val="7E625B82"/>
    <w:multiLevelType w:val="hybridMultilevel"/>
    <w:tmpl w:val="9BFA718A"/>
    <w:lvl w:ilvl="0" w:tplc="380A000D">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6"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7" w15:restartNumberingAfterBreak="0">
    <w:nsid w:val="7EBD6650"/>
    <w:multiLevelType w:val="hybridMultilevel"/>
    <w:tmpl w:val="0534E9EA"/>
    <w:lvl w:ilvl="0" w:tplc="A16C20FE">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5"/>
  </w:num>
  <w:num w:numId="2">
    <w:abstractNumId w:val="43"/>
  </w:num>
  <w:num w:numId="3">
    <w:abstractNumId w:val="36"/>
  </w:num>
  <w:num w:numId="4">
    <w:abstractNumId w:val="19"/>
  </w:num>
  <w:num w:numId="5">
    <w:abstractNumId w:val="14"/>
  </w:num>
  <w:num w:numId="6">
    <w:abstractNumId w:val="20"/>
  </w:num>
  <w:num w:numId="7">
    <w:abstractNumId w:val="38"/>
  </w:num>
  <w:num w:numId="8">
    <w:abstractNumId w:val="3"/>
  </w:num>
  <w:num w:numId="9">
    <w:abstractNumId w:val="28"/>
  </w:num>
  <w:num w:numId="10">
    <w:abstractNumId w:val="4"/>
  </w:num>
  <w:num w:numId="11">
    <w:abstractNumId w:val="35"/>
  </w:num>
  <w:num w:numId="12">
    <w:abstractNumId w:val="13"/>
  </w:num>
  <w:num w:numId="13">
    <w:abstractNumId w:val="34"/>
  </w:num>
  <w:num w:numId="14">
    <w:abstractNumId w:val="39"/>
  </w:num>
  <w:num w:numId="15">
    <w:abstractNumId w:val="26"/>
  </w:num>
  <w:num w:numId="16">
    <w:abstractNumId w:val="32"/>
  </w:num>
  <w:num w:numId="17">
    <w:abstractNumId w:val="24"/>
  </w:num>
  <w:num w:numId="18">
    <w:abstractNumId w:val="17"/>
  </w:num>
  <w:num w:numId="19">
    <w:abstractNumId w:val="25"/>
  </w:num>
  <w:num w:numId="20">
    <w:abstractNumId w:val="23"/>
  </w:num>
  <w:num w:numId="21">
    <w:abstractNumId w:val="21"/>
  </w:num>
  <w:num w:numId="22">
    <w:abstractNumId w:val="11"/>
  </w:num>
  <w:num w:numId="23">
    <w:abstractNumId w:val="33"/>
  </w:num>
  <w:num w:numId="24">
    <w:abstractNumId w:val="44"/>
  </w:num>
  <w:num w:numId="25">
    <w:abstractNumId w:val="46"/>
  </w:num>
  <w:num w:numId="26">
    <w:abstractNumId w:val="37"/>
  </w:num>
  <w:num w:numId="27">
    <w:abstractNumId w:val="1"/>
  </w:num>
  <w:num w:numId="28">
    <w:abstractNumId w:val="2"/>
  </w:num>
  <w:num w:numId="29">
    <w:abstractNumId w:val="7"/>
  </w:num>
  <w:num w:numId="30">
    <w:abstractNumId w:val="42"/>
  </w:num>
  <w:num w:numId="31">
    <w:abstractNumId w:val="10"/>
  </w:num>
  <w:num w:numId="32">
    <w:abstractNumId w:val="9"/>
  </w:num>
  <w:num w:numId="33">
    <w:abstractNumId w:val="40"/>
  </w:num>
  <w:num w:numId="34">
    <w:abstractNumId w:val="22"/>
  </w:num>
  <w:num w:numId="35">
    <w:abstractNumId w:val="30"/>
  </w:num>
  <w:num w:numId="36">
    <w:abstractNumId w:val="8"/>
  </w:num>
  <w:num w:numId="37">
    <w:abstractNumId w:val="29"/>
  </w:num>
  <w:num w:numId="38">
    <w:abstractNumId w:val="16"/>
  </w:num>
  <w:num w:numId="39">
    <w:abstractNumId w:val="18"/>
  </w:num>
  <w:num w:numId="40">
    <w:abstractNumId w:val="12"/>
  </w:num>
  <w:num w:numId="41">
    <w:abstractNumId w:val="31"/>
  </w:num>
  <w:num w:numId="42">
    <w:abstractNumId w:val="15"/>
  </w:num>
  <w:num w:numId="43">
    <w:abstractNumId w:val="27"/>
  </w:num>
  <w:num w:numId="44">
    <w:abstractNumId w:val="41"/>
  </w:num>
  <w:num w:numId="45">
    <w:abstractNumId w:val="45"/>
  </w:num>
  <w:num w:numId="46">
    <w:abstractNumId w:val="6"/>
  </w:num>
  <w:num w:numId="47">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37AB8"/>
    <w:rsid w:val="00041938"/>
    <w:rsid w:val="00042007"/>
    <w:rsid w:val="00056479"/>
    <w:rsid w:val="00071A06"/>
    <w:rsid w:val="000720B2"/>
    <w:rsid w:val="000748BA"/>
    <w:rsid w:val="00075F92"/>
    <w:rsid w:val="0007743F"/>
    <w:rsid w:val="00091F00"/>
    <w:rsid w:val="000A14EF"/>
    <w:rsid w:val="000A2FA4"/>
    <w:rsid w:val="000A48BA"/>
    <w:rsid w:val="000B17B0"/>
    <w:rsid w:val="000C4101"/>
    <w:rsid w:val="000C6E7C"/>
    <w:rsid w:val="000D2424"/>
    <w:rsid w:val="000E385A"/>
    <w:rsid w:val="000E3AEA"/>
    <w:rsid w:val="000F1021"/>
    <w:rsid w:val="000F5576"/>
    <w:rsid w:val="000F713E"/>
    <w:rsid w:val="000F7B54"/>
    <w:rsid w:val="001018D8"/>
    <w:rsid w:val="001156FC"/>
    <w:rsid w:val="00120A5B"/>
    <w:rsid w:val="00124CF2"/>
    <w:rsid w:val="00126B9E"/>
    <w:rsid w:val="00132C55"/>
    <w:rsid w:val="00140215"/>
    <w:rsid w:val="0014200D"/>
    <w:rsid w:val="00147D68"/>
    <w:rsid w:val="00150090"/>
    <w:rsid w:val="00152EB0"/>
    <w:rsid w:val="001560FD"/>
    <w:rsid w:val="00162F6B"/>
    <w:rsid w:val="0016452D"/>
    <w:rsid w:val="0016615F"/>
    <w:rsid w:val="00173575"/>
    <w:rsid w:val="001811D2"/>
    <w:rsid w:val="00197D97"/>
    <w:rsid w:val="001A59D7"/>
    <w:rsid w:val="001A7C13"/>
    <w:rsid w:val="001B1C9A"/>
    <w:rsid w:val="001B4E4B"/>
    <w:rsid w:val="001B6309"/>
    <w:rsid w:val="001C07AE"/>
    <w:rsid w:val="001C4828"/>
    <w:rsid w:val="001C7988"/>
    <w:rsid w:val="001C7E24"/>
    <w:rsid w:val="001D1585"/>
    <w:rsid w:val="001F1859"/>
    <w:rsid w:val="001F1B91"/>
    <w:rsid w:val="001F380C"/>
    <w:rsid w:val="00203028"/>
    <w:rsid w:val="00210DA7"/>
    <w:rsid w:val="00215C98"/>
    <w:rsid w:val="002168A7"/>
    <w:rsid w:val="002223FD"/>
    <w:rsid w:val="00222A26"/>
    <w:rsid w:val="00225F76"/>
    <w:rsid w:val="00230BDD"/>
    <w:rsid w:val="0023705D"/>
    <w:rsid w:val="00240311"/>
    <w:rsid w:val="0024093E"/>
    <w:rsid w:val="00242E1D"/>
    <w:rsid w:val="00250A47"/>
    <w:rsid w:val="002568EA"/>
    <w:rsid w:val="002601ED"/>
    <w:rsid w:val="00260B7B"/>
    <w:rsid w:val="0026745E"/>
    <w:rsid w:val="0027217A"/>
    <w:rsid w:val="00272C3C"/>
    <w:rsid w:val="002736CB"/>
    <w:rsid w:val="00274DE2"/>
    <w:rsid w:val="0028409B"/>
    <w:rsid w:val="002843D3"/>
    <w:rsid w:val="002A44A1"/>
    <w:rsid w:val="002B4CC6"/>
    <w:rsid w:val="002B5710"/>
    <w:rsid w:val="002B64DD"/>
    <w:rsid w:val="002C2C7F"/>
    <w:rsid w:val="002C7A5A"/>
    <w:rsid w:val="002D56F9"/>
    <w:rsid w:val="002E45DF"/>
    <w:rsid w:val="002E5827"/>
    <w:rsid w:val="002E5FE0"/>
    <w:rsid w:val="002F57E0"/>
    <w:rsid w:val="002F65B5"/>
    <w:rsid w:val="002F66A1"/>
    <w:rsid w:val="00301B1E"/>
    <w:rsid w:val="00302772"/>
    <w:rsid w:val="00305E43"/>
    <w:rsid w:val="0030713B"/>
    <w:rsid w:val="00310E23"/>
    <w:rsid w:val="003111D1"/>
    <w:rsid w:val="00314E3B"/>
    <w:rsid w:val="00315400"/>
    <w:rsid w:val="00321869"/>
    <w:rsid w:val="00324DDE"/>
    <w:rsid w:val="00327AB3"/>
    <w:rsid w:val="00330709"/>
    <w:rsid w:val="0033252B"/>
    <w:rsid w:val="0033727D"/>
    <w:rsid w:val="003417C1"/>
    <w:rsid w:val="00341E35"/>
    <w:rsid w:val="00342EB3"/>
    <w:rsid w:val="003462B8"/>
    <w:rsid w:val="00347FCB"/>
    <w:rsid w:val="00355717"/>
    <w:rsid w:val="00355D7E"/>
    <w:rsid w:val="00360EFA"/>
    <w:rsid w:val="0038209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E442B"/>
    <w:rsid w:val="003E50E1"/>
    <w:rsid w:val="003F2228"/>
    <w:rsid w:val="003F26F1"/>
    <w:rsid w:val="003F27A0"/>
    <w:rsid w:val="003F2CA3"/>
    <w:rsid w:val="003F5174"/>
    <w:rsid w:val="003F5F03"/>
    <w:rsid w:val="003F77EF"/>
    <w:rsid w:val="00400C04"/>
    <w:rsid w:val="00401CFA"/>
    <w:rsid w:val="004163A0"/>
    <w:rsid w:val="0041730A"/>
    <w:rsid w:val="00421A70"/>
    <w:rsid w:val="00437B32"/>
    <w:rsid w:val="004409E9"/>
    <w:rsid w:val="00441645"/>
    <w:rsid w:val="00445330"/>
    <w:rsid w:val="00455AA2"/>
    <w:rsid w:val="004561CB"/>
    <w:rsid w:val="00460A83"/>
    <w:rsid w:val="00463CD6"/>
    <w:rsid w:val="00471501"/>
    <w:rsid w:val="004737B8"/>
    <w:rsid w:val="0047443A"/>
    <w:rsid w:val="004805BD"/>
    <w:rsid w:val="004819CF"/>
    <w:rsid w:val="004837C0"/>
    <w:rsid w:val="00495B6F"/>
    <w:rsid w:val="00497AC5"/>
    <w:rsid w:val="004A20A3"/>
    <w:rsid w:val="004A61DC"/>
    <w:rsid w:val="004B0A67"/>
    <w:rsid w:val="004B6264"/>
    <w:rsid w:val="004B796F"/>
    <w:rsid w:val="004C6817"/>
    <w:rsid w:val="004D7F8C"/>
    <w:rsid w:val="004E22F1"/>
    <w:rsid w:val="004E2739"/>
    <w:rsid w:val="004E77EE"/>
    <w:rsid w:val="004E7D6B"/>
    <w:rsid w:val="004F05B7"/>
    <w:rsid w:val="004F0A5B"/>
    <w:rsid w:val="004F1BD7"/>
    <w:rsid w:val="004F31AF"/>
    <w:rsid w:val="005071F4"/>
    <w:rsid w:val="005139A7"/>
    <w:rsid w:val="00516FF3"/>
    <w:rsid w:val="00521592"/>
    <w:rsid w:val="0052287C"/>
    <w:rsid w:val="00527F13"/>
    <w:rsid w:val="00530CEC"/>
    <w:rsid w:val="00531328"/>
    <w:rsid w:val="005347BF"/>
    <w:rsid w:val="00537F3C"/>
    <w:rsid w:val="00541E50"/>
    <w:rsid w:val="0054231A"/>
    <w:rsid w:val="00544F87"/>
    <w:rsid w:val="0054614B"/>
    <w:rsid w:val="005466A6"/>
    <w:rsid w:val="00552490"/>
    <w:rsid w:val="00555E24"/>
    <w:rsid w:val="00561CA4"/>
    <w:rsid w:val="00563942"/>
    <w:rsid w:val="00564951"/>
    <w:rsid w:val="00564FAA"/>
    <w:rsid w:val="00577BCC"/>
    <w:rsid w:val="00584558"/>
    <w:rsid w:val="005949AE"/>
    <w:rsid w:val="005A00BE"/>
    <w:rsid w:val="005A67ED"/>
    <w:rsid w:val="005A7FB8"/>
    <w:rsid w:val="005C121D"/>
    <w:rsid w:val="005C21F0"/>
    <w:rsid w:val="005C4716"/>
    <w:rsid w:val="005D385E"/>
    <w:rsid w:val="005E4FDC"/>
    <w:rsid w:val="005E50B4"/>
    <w:rsid w:val="005E6A00"/>
    <w:rsid w:val="005F33AD"/>
    <w:rsid w:val="00600265"/>
    <w:rsid w:val="00616099"/>
    <w:rsid w:val="00623B57"/>
    <w:rsid w:val="006242D4"/>
    <w:rsid w:val="00631E62"/>
    <w:rsid w:val="006353C4"/>
    <w:rsid w:val="006405B5"/>
    <w:rsid w:val="00646E08"/>
    <w:rsid w:val="0065268A"/>
    <w:rsid w:val="00652A6A"/>
    <w:rsid w:val="00653FC8"/>
    <w:rsid w:val="00663647"/>
    <w:rsid w:val="006667B1"/>
    <w:rsid w:val="006739F7"/>
    <w:rsid w:val="00675D5C"/>
    <w:rsid w:val="006865E5"/>
    <w:rsid w:val="00690C9E"/>
    <w:rsid w:val="00690FEB"/>
    <w:rsid w:val="00693F9C"/>
    <w:rsid w:val="00694FC5"/>
    <w:rsid w:val="006977EB"/>
    <w:rsid w:val="006A60FC"/>
    <w:rsid w:val="006A6C9B"/>
    <w:rsid w:val="006B2F37"/>
    <w:rsid w:val="006B3F6B"/>
    <w:rsid w:val="006B466E"/>
    <w:rsid w:val="006B6A13"/>
    <w:rsid w:val="006C3E5A"/>
    <w:rsid w:val="006C546A"/>
    <w:rsid w:val="006C79A1"/>
    <w:rsid w:val="006D23EC"/>
    <w:rsid w:val="006D2ECA"/>
    <w:rsid w:val="006D579F"/>
    <w:rsid w:val="006D6FAF"/>
    <w:rsid w:val="006D73FD"/>
    <w:rsid w:val="006E1E50"/>
    <w:rsid w:val="006F795F"/>
    <w:rsid w:val="00707CE1"/>
    <w:rsid w:val="00715C85"/>
    <w:rsid w:val="00724007"/>
    <w:rsid w:val="00743EE3"/>
    <w:rsid w:val="00750482"/>
    <w:rsid w:val="00756D99"/>
    <w:rsid w:val="00772CF0"/>
    <w:rsid w:val="00776C8D"/>
    <w:rsid w:val="007775B4"/>
    <w:rsid w:val="00783194"/>
    <w:rsid w:val="0078566C"/>
    <w:rsid w:val="00797503"/>
    <w:rsid w:val="007A192A"/>
    <w:rsid w:val="007A2168"/>
    <w:rsid w:val="007A28CA"/>
    <w:rsid w:val="007A3882"/>
    <w:rsid w:val="007B02A4"/>
    <w:rsid w:val="007B2225"/>
    <w:rsid w:val="007B64B1"/>
    <w:rsid w:val="007C2927"/>
    <w:rsid w:val="007C5944"/>
    <w:rsid w:val="007D0879"/>
    <w:rsid w:val="007D1C82"/>
    <w:rsid w:val="007D310E"/>
    <w:rsid w:val="007D5654"/>
    <w:rsid w:val="007E195D"/>
    <w:rsid w:val="007E1CA0"/>
    <w:rsid w:val="007E384C"/>
    <w:rsid w:val="007E5CDB"/>
    <w:rsid w:val="007E64B3"/>
    <w:rsid w:val="007E677E"/>
    <w:rsid w:val="00801D96"/>
    <w:rsid w:val="00803329"/>
    <w:rsid w:val="0080670B"/>
    <w:rsid w:val="008156CD"/>
    <w:rsid w:val="00816DB9"/>
    <w:rsid w:val="00820409"/>
    <w:rsid w:val="008309B9"/>
    <w:rsid w:val="00841DC5"/>
    <w:rsid w:val="00842F87"/>
    <w:rsid w:val="00850ED6"/>
    <w:rsid w:val="00865042"/>
    <w:rsid w:val="00871D02"/>
    <w:rsid w:val="0087235A"/>
    <w:rsid w:val="00880779"/>
    <w:rsid w:val="0088396F"/>
    <w:rsid w:val="008911D4"/>
    <w:rsid w:val="008948E2"/>
    <w:rsid w:val="008A0A55"/>
    <w:rsid w:val="008A50A6"/>
    <w:rsid w:val="008B26E4"/>
    <w:rsid w:val="008B6273"/>
    <w:rsid w:val="008C0758"/>
    <w:rsid w:val="008C3737"/>
    <w:rsid w:val="008C387A"/>
    <w:rsid w:val="008C62A6"/>
    <w:rsid w:val="008D03AF"/>
    <w:rsid w:val="008D7EF9"/>
    <w:rsid w:val="008E107F"/>
    <w:rsid w:val="008E4131"/>
    <w:rsid w:val="008E43AA"/>
    <w:rsid w:val="008E6047"/>
    <w:rsid w:val="008E63A1"/>
    <w:rsid w:val="008F0795"/>
    <w:rsid w:val="008F101F"/>
    <w:rsid w:val="008F2102"/>
    <w:rsid w:val="008F7E78"/>
    <w:rsid w:val="00900259"/>
    <w:rsid w:val="00904395"/>
    <w:rsid w:val="00916C87"/>
    <w:rsid w:val="00926AAC"/>
    <w:rsid w:val="00927C12"/>
    <w:rsid w:val="009321AF"/>
    <w:rsid w:val="00934BEE"/>
    <w:rsid w:val="00943AD9"/>
    <w:rsid w:val="00961F9C"/>
    <w:rsid w:val="00965011"/>
    <w:rsid w:val="00970C56"/>
    <w:rsid w:val="009733E3"/>
    <w:rsid w:val="00974624"/>
    <w:rsid w:val="009752F7"/>
    <w:rsid w:val="00977CED"/>
    <w:rsid w:val="00981E96"/>
    <w:rsid w:val="00987CEF"/>
    <w:rsid w:val="009907D0"/>
    <w:rsid w:val="00996D35"/>
    <w:rsid w:val="009B250C"/>
    <w:rsid w:val="009B46A8"/>
    <w:rsid w:val="009B7B9F"/>
    <w:rsid w:val="009C3EF7"/>
    <w:rsid w:val="009C614D"/>
    <w:rsid w:val="009D075C"/>
    <w:rsid w:val="009D261A"/>
    <w:rsid w:val="009D4DCA"/>
    <w:rsid w:val="009E71A8"/>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51AC1"/>
    <w:rsid w:val="00A5241A"/>
    <w:rsid w:val="00A56054"/>
    <w:rsid w:val="00A801C1"/>
    <w:rsid w:val="00A873DB"/>
    <w:rsid w:val="00A90A9E"/>
    <w:rsid w:val="00A914AA"/>
    <w:rsid w:val="00A94433"/>
    <w:rsid w:val="00A97F52"/>
    <w:rsid w:val="00AA5B16"/>
    <w:rsid w:val="00AB3A03"/>
    <w:rsid w:val="00AC059F"/>
    <w:rsid w:val="00AC5AFD"/>
    <w:rsid w:val="00AD1CAB"/>
    <w:rsid w:val="00AD33C6"/>
    <w:rsid w:val="00AE7011"/>
    <w:rsid w:val="00AF50BA"/>
    <w:rsid w:val="00B021A2"/>
    <w:rsid w:val="00B1025C"/>
    <w:rsid w:val="00B25ADF"/>
    <w:rsid w:val="00B35CC6"/>
    <w:rsid w:val="00B427BF"/>
    <w:rsid w:val="00B44BB0"/>
    <w:rsid w:val="00B456A2"/>
    <w:rsid w:val="00B5313D"/>
    <w:rsid w:val="00B60353"/>
    <w:rsid w:val="00B6075C"/>
    <w:rsid w:val="00B63A5C"/>
    <w:rsid w:val="00B65E3E"/>
    <w:rsid w:val="00B71460"/>
    <w:rsid w:val="00B72E94"/>
    <w:rsid w:val="00B96506"/>
    <w:rsid w:val="00BA279E"/>
    <w:rsid w:val="00BA4D9C"/>
    <w:rsid w:val="00BB741B"/>
    <w:rsid w:val="00BC120E"/>
    <w:rsid w:val="00BC1834"/>
    <w:rsid w:val="00BC23E5"/>
    <w:rsid w:val="00BD00DD"/>
    <w:rsid w:val="00BD4D58"/>
    <w:rsid w:val="00BD4F8E"/>
    <w:rsid w:val="00BF74D7"/>
    <w:rsid w:val="00C02CFE"/>
    <w:rsid w:val="00C06F79"/>
    <w:rsid w:val="00C07E4A"/>
    <w:rsid w:val="00C12319"/>
    <w:rsid w:val="00C15963"/>
    <w:rsid w:val="00C23431"/>
    <w:rsid w:val="00C23C93"/>
    <w:rsid w:val="00C25149"/>
    <w:rsid w:val="00C4080E"/>
    <w:rsid w:val="00C41D64"/>
    <w:rsid w:val="00C42628"/>
    <w:rsid w:val="00C430B7"/>
    <w:rsid w:val="00C442B1"/>
    <w:rsid w:val="00C444CB"/>
    <w:rsid w:val="00C5167F"/>
    <w:rsid w:val="00C516AF"/>
    <w:rsid w:val="00C51B68"/>
    <w:rsid w:val="00C53081"/>
    <w:rsid w:val="00C546E4"/>
    <w:rsid w:val="00C5604C"/>
    <w:rsid w:val="00C57042"/>
    <w:rsid w:val="00C5722F"/>
    <w:rsid w:val="00C70704"/>
    <w:rsid w:val="00C72C0F"/>
    <w:rsid w:val="00C7337F"/>
    <w:rsid w:val="00C868D1"/>
    <w:rsid w:val="00C9121F"/>
    <w:rsid w:val="00C949BF"/>
    <w:rsid w:val="00C952F0"/>
    <w:rsid w:val="00CA2109"/>
    <w:rsid w:val="00CB195B"/>
    <w:rsid w:val="00CB29A5"/>
    <w:rsid w:val="00CB6267"/>
    <w:rsid w:val="00CB760E"/>
    <w:rsid w:val="00CD0303"/>
    <w:rsid w:val="00CD2BE1"/>
    <w:rsid w:val="00CD75BB"/>
    <w:rsid w:val="00CE0367"/>
    <w:rsid w:val="00CE1C99"/>
    <w:rsid w:val="00CE6012"/>
    <w:rsid w:val="00CE709B"/>
    <w:rsid w:val="00D05C1D"/>
    <w:rsid w:val="00D06888"/>
    <w:rsid w:val="00D07971"/>
    <w:rsid w:val="00D07F61"/>
    <w:rsid w:val="00D15080"/>
    <w:rsid w:val="00D20D1E"/>
    <w:rsid w:val="00D23CD1"/>
    <w:rsid w:val="00D274C3"/>
    <w:rsid w:val="00D34DF8"/>
    <w:rsid w:val="00D355C0"/>
    <w:rsid w:val="00D51492"/>
    <w:rsid w:val="00D5493A"/>
    <w:rsid w:val="00D56FF4"/>
    <w:rsid w:val="00D574EE"/>
    <w:rsid w:val="00D71888"/>
    <w:rsid w:val="00D72D8B"/>
    <w:rsid w:val="00D80915"/>
    <w:rsid w:val="00D8556F"/>
    <w:rsid w:val="00D9408C"/>
    <w:rsid w:val="00D94E6E"/>
    <w:rsid w:val="00D96273"/>
    <w:rsid w:val="00DA395D"/>
    <w:rsid w:val="00DB1E38"/>
    <w:rsid w:val="00DB3634"/>
    <w:rsid w:val="00DC00E4"/>
    <w:rsid w:val="00DC6449"/>
    <w:rsid w:val="00DC7069"/>
    <w:rsid w:val="00DC71AB"/>
    <w:rsid w:val="00DD37F9"/>
    <w:rsid w:val="00DE4F21"/>
    <w:rsid w:val="00DF16C8"/>
    <w:rsid w:val="00DF24A1"/>
    <w:rsid w:val="00DF671F"/>
    <w:rsid w:val="00E00204"/>
    <w:rsid w:val="00E01D05"/>
    <w:rsid w:val="00E03EE3"/>
    <w:rsid w:val="00E05EA0"/>
    <w:rsid w:val="00E07A45"/>
    <w:rsid w:val="00E1120C"/>
    <w:rsid w:val="00E131F4"/>
    <w:rsid w:val="00E24A20"/>
    <w:rsid w:val="00E26C98"/>
    <w:rsid w:val="00E33920"/>
    <w:rsid w:val="00E5026D"/>
    <w:rsid w:val="00E51149"/>
    <w:rsid w:val="00E51C69"/>
    <w:rsid w:val="00E52E9F"/>
    <w:rsid w:val="00E56CD2"/>
    <w:rsid w:val="00E5746D"/>
    <w:rsid w:val="00E63414"/>
    <w:rsid w:val="00E7352B"/>
    <w:rsid w:val="00E80DCC"/>
    <w:rsid w:val="00E87246"/>
    <w:rsid w:val="00E87B7C"/>
    <w:rsid w:val="00E92FEE"/>
    <w:rsid w:val="00EA22EF"/>
    <w:rsid w:val="00EA397C"/>
    <w:rsid w:val="00EA40FE"/>
    <w:rsid w:val="00EA5072"/>
    <w:rsid w:val="00EA5320"/>
    <w:rsid w:val="00EC03C1"/>
    <w:rsid w:val="00EC419C"/>
    <w:rsid w:val="00EE6156"/>
    <w:rsid w:val="00F00F49"/>
    <w:rsid w:val="00F0247E"/>
    <w:rsid w:val="00F121AB"/>
    <w:rsid w:val="00F15981"/>
    <w:rsid w:val="00F15FBE"/>
    <w:rsid w:val="00F1740D"/>
    <w:rsid w:val="00F2232E"/>
    <w:rsid w:val="00F23D98"/>
    <w:rsid w:val="00F314BB"/>
    <w:rsid w:val="00F340F4"/>
    <w:rsid w:val="00F35C15"/>
    <w:rsid w:val="00F3626D"/>
    <w:rsid w:val="00F369D5"/>
    <w:rsid w:val="00F36CEA"/>
    <w:rsid w:val="00F6114A"/>
    <w:rsid w:val="00F728CC"/>
    <w:rsid w:val="00F75583"/>
    <w:rsid w:val="00F76DB2"/>
    <w:rsid w:val="00F771ED"/>
    <w:rsid w:val="00F80C1A"/>
    <w:rsid w:val="00F813A4"/>
    <w:rsid w:val="00F92D82"/>
    <w:rsid w:val="00F93869"/>
    <w:rsid w:val="00F9614A"/>
    <w:rsid w:val="00F97E86"/>
    <w:rsid w:val="00FA09C1"/>
    <w:rsid w:val="00FA2A67"/>
    <w:rsid w:val="00FB530A"/>
    <w:rsid w:val="00FB56C8"/>
    <w:rsid w:val="00FC0192"/>
    <w:rsid w:val="00FD1292"/>
    <w:rsid w:val="00FD1453"/>
    <w:rsid w:val="00FE535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323238369">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90246">
      <w:bodyDiv w:val="1"/>
      <w:marLeft w:val="0"/>
      <w:marRight w:val="0"/>
      <w:marTop w:val="0"/>
      <w:marBottom w:val="0"/>
      <w:divBdr>
        <w:top w:val="none" w:sz="0" w:space="0" w:color="auto"/>
        <w:left w:val="none" w:sz="0" w:space="0" w:color="auto"/>
        <w:bottom w:val="none" w:sz="0" w:space="0" w:color="auto"/>
        <w:right w:val="none" w:sz="0" w:space="0" w:color="auto"/>
      </w:divBdr>
    </w:div>
    <w:div w:id="1240557980">
      <w:bodyDiv w:val="1"/>
      <w:marLeft w:val="0"/>
      <w:marRight w:val="0"/>
      <w:marTop w:val="0"/>
      <w:marBottom w:val="0"/>
      <w:divBdr>
        <w:top w:val="none" w:sz="0" w:space="0" w:color="auto"/>
        <w:left w:val="none" w:sz="0" w:space="0" w:color="auto"/>
        <w:bottom w:val="none" w:sz="0" w:space="0" w:color="auto"/>
        <w:right w:val="none" w:sz="0" w:space="0" w:color="auto"/>
      </w:divBdr>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1931280913">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aduana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del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ntTable" Target="fontTable.xml"/><Relationship Id="rId10" Type="http://schemas.openxmlformats.org/officeDocument/2006/relationships/hyperlink" Target="mailto:licitaciones@aduanas.gub.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estatales.gub.uy/"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02FB-BB5C-4905-98BD-CB98D112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8001</Words>
  <Characters>44011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Barrera, Claudia</cp:lastModifiedBy>
  <cp:revision>3</cp:revision>
  <cp:lastPrinted>2019-12-10T16:28:00Z</cp:lastPrinted>
  <dcterms:created xsi:type="dcterms:W3CDTF">2019-12-13T19:32:00Z</dcterms:created>
  <dcterms:modified xsi:type="dcterms:W3CDTF">2019-12-13T19:32:00Z</dcterms:modified>
</cp:coreProperties>
</file>