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CD" w:rsidRDefault="00DC0DCD" w:rsidP="00DC0DCD">
      <w:pPr>
        <w:pStyle w:val="Prrafodelista"/>
        <w:numPr>
          <w:ilvl w:val="0"/>
          <w:numId w:val="7"/>
        </w:numPr>
      </w:pPr>
      <w:r>
        <w:t xml:space="preserve">VISITA OBLIGATORIA </w:t>
      </w:r>
    </w:p>
    <w:p w:rsidR="00E65E23" w:rsidRDefault="00E65E23" w:rsidP="00E65E23">
      <w:pPr>
        <w:pStyle w:val="Prrafodelista"/>
        <w:numPr>
          <w:ilvl w:val="0"/>
          <w:numId w:val="7"/>
        </w:numPr>
      </w:pPr>
      <w:r>
        <w:t>Respuesta inmediata ante eventos no planificados (equipo no enciende, perdida de aceite, no realiza transferencia, se apaga abruptamente, etc.)</w:t>
      </w:r>
    </w:p>
    <w:p w:rsidR="00E65E23" w:rsidRDefault="00E65E23" w:rsidP="00E65E23">
      <w:pPr>
        <w:pStyle w:val="Prrafodelista"/>
        <w:numPr>
          <w:ilvl w:val="0"/>
          <w:numId w:val="7"/>
        </w:numPr>
      </w:pPr>
      <w:r>
        <w:t xml:space="preserve">Servicios de mantenimiento: </w:t>
      </w:r>
    </w:p>
    <w:p w:rsidR="00E65E23" w:rsidRDefault="00A76476" w:rsidP="00E65E23">
      <w:pPr>
        <w:pStyle w:val="Prrafodelista"/>
        <w:numPr>
          <w:ilvl w:val="1"/>
          <w:numId w:val="7"/>
        </w:numPr>
      </w:pPr>
      <w:r>
        <w:t xml:space="preserve">Puesta en marcha </w:t>
      </w:r>
      <w:r w:rsidR="00CE4B37">
        <w:t>d</w:t>
      </w:r>
      <w:r>
        <w:t>el sistema</w:t>
      </w:r>
      <w:r w:rsidR="00E65E23">
        <w:t xml:space="preserve">. </w:t>
      </w:r>
    </w:p>
    <w:p w:rsidR="00CE4B37" w:rsidRDefault="00E65E23" w:rsidP="00E65E23">
      <w:pPr>
        <w:pStyle w:val="Prrafodelista"/>
        <w:numPr>
          <w:ilvl w:val="1"/>
          <w:numId w:val="7"/>
        </w:numPr>
      </w:pPr>
      <w:r>
        <w:t>Chequear llave de transferencia</w:t>
      </w:r>
    </w:p>
    <w:p w:rsidR="00CE4B37" w:rsidRDefault="00CE4B37" w:rsidP="00E65E23">
      <w:pPr>
        <w:pStyle w:val="Prrafodelista"/>
        <w:numPr>
          <w:ilvl w:val="1"/>
          <w:numId w:val="7"/>
        </w:numPr>
      </w:pPr>
      <w:r>
        <w:t xml:space="preserve">Controles de: 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Estado del radiador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Agua del radiador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 xml:space="preserve">Correas 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Mangones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Aceite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Filtro de Aceite.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Filtro de Aire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Estado de la batería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Estado del alternador</w:t>
      </w:r>
      <w:bookmarkStart w:id="0" w:name="_GoBack"/>
      <w:bookmarkEnd w:id="0"/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Estado de los instrumentos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 xml:space="preserve">Informe del lugar físico </w:t>
      </w:r>
    </w:p>
    <w:p w:rsidR="00CE4B37" w:rsidRDefault="00CE4B37" w:rsidP="00E65E23">
      <w:pPr>
        <w:pStyle w:val="Prrafodelista"/>
        <w:numPr>
          <w:ilvl w:val="2"/>
          <w:numId w:val="7"/>
        </w:numPr>
      </w:pPr>
      <w:r>
        <w:t>Combustible (estado y capacidad del depósito)</w:t>
      </w:r>
    </w:p>
    <w:p w:rsidR="007F6336" w:rsidRDefault="007F6336" w:rsidP="007F6336">
      <w:pPr>
        <w:pStyle w:val="Prrafodelista"/>
        <w:numPr>
          <w:ilvl w:val="0"/>
          <w:numId w:val="7"/>
        </w:numPr>
      </w:pPr>
      <w:r>
        <w:t>Mantener un adecuado acondicionamiento no dejando residuos en la sala.</w:t>
      </w:r>
    </w:p>
    <w:p w:rsidR="007F6336" w:rsidRDefault="007F6336" w:rsidP="007F6336">
      <w:pPr>
        <w:pStyle w:val="Prrafodelista"/>
        <w:numPr>
          <w:ilvl w:val="0"/>
          <w:numId w:val="7"/>
        </w:numPr>
      </w:pPr>
      <w:r>
        <w:t>Limpieza del grupo generador (manchas de aceite, derrame de gasoil, polvo etc.)</w:t>
      </w:r>
    </w:p>
    <w:p w:rsidR="00CE4B37" w:rsidRDefault="00E65E23" w:rsidP="0065625D">
      <w:pPr>
        <w:pStyle w:val="Prrafodelista"/>
        <w:numPr>
          <w:ilvl w:val="0"/>
          <w:numId w:val="7"/>
        </w:numPr>
      </w:pPr>
      <w:r>
        <w:t>F</w:t>
      </w:r>
      <w:r w:rsidR="00CE4B37">
        <w:t xml:space="preserve">inalizado el servicio </w:t>
      </w:r>
      <w:r>
        <w:t xml:space="preserve">dejar </w:t>
      </w:r>
      <w:r w:rsidR="00CE4B37">
        <w:t xml:space="preserve">una Orden del Mantenimiento con observaciones y recomendaciones </w:t>
      </w:r>
      <w:r w:rsidR="000B2A7F">
        <w:t xml:space="preserve">con firma y </w:t>
      </w:r>
      <w:r w:rsidR="00CE4B37">
        <w:t xml:space="preserve">aclaración </w:t>
      </w:r>
      <w:r w:rsidR="000B2A7F">
        <w:t>d</w:t>
      </w:r>
      <w:r w:rsidR="00CE4B37">
        <w:t>el técnico actuante</w:t>
      </w:r>
      <w:r>
        <w:t xml:space="preserve">, con fecha y hora, y solicitar conformidad de un referente de la DGSA. </w:t>
      </w:r>
    </w:p>
    <w:p w:rsidR="00E65E23" w:rsidRDefault="00E65E23" w:rsidP="000B2A7F">
      <w:pPr>
        <w:pStyle w:val="Prrafodelista"/>
      </w:pPr>
    </w:p>
    <w:sectPr w:rsidR="00E65E23" w:rsidSect="00846A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88" w:rsidRDefault="00490E88" w:rsidP="00FF465B">
      <w:r>
        <w:separator/>
      </w:r>
    </w:p>
  </w:endnote>
  <w:endnote w:type="continuationSeparator" w:id="0">
    <w:p w:rsidR="00490E88" w:rsidRDefault="00490E88" w:rsidP="00F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1" w:rsidRPr="00681A88" w:rsidRDefault="001F5861" w:rsidP="00E63733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FF465B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490E88" w:rsidP="00FF465B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1" w:rsidRPr="00681A88" w:rsidRDefault="001F5861" w:rsidP="007314B1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7314B1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490E88" w:rsidP="007314B1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  <w:p w:rsidR="001F5861" w:rsidRDefault="001F58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88" w:rsidRDefault="00490E88" w:rsidP="00FF465B">
      <w:r>
        <w:separator/>
      </w:r>
    </w:p>
  </w:footnote>
  <w:footnote w:type="continuationSeparator" w:id="0">
    <w:p w:rsidR="00490E88" w:rsidRDefault="00490E88" w:rsidP="00FF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-341630</wp:posOffset>
          </wp:positionV>
          <wp:extent cx="1972310" cy="1331595"/>
          <wp:effectExtent l="0" t="0" r="0" b="0"/>
          <wp:wrapSquare wrapText="bothSides"/>
          <wp:docPr id="3" name="Imagen 3" descr="C:\Users\gurossi\Downloads\Logo MAGP DG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ossi\Downloads\Logo MAGP DGS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1" w:rsidRDefault="001F5861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0">
          <wp:simplePos x="1076325" y="447675"/>
          <wp:positionH relativeFrom="column">
            <wp:align>center</wp:align>
          </wp:positionH>
          <wp:positionV relativeFrom="page">
            <wp:align>top</wp:align>
          </wp:positionV>
          <wp:extent cx="1800000" cy="1209600"/>
          <wp:effectExtent l="0" t="0" r="0" b="0"/>
          <wp:wrapSquare wrapText="bothSides"/>
          <wp:docPr id="1" name="Imagen 1" descr="C:\Users\gnuñez\AppData\Local\Microsoft\Windows\Temporary Internet Files\Content.Outlook\K63KXS5D\Logo DG S Agrícola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nuñez\AppData\Local\Microsoft\Windows\Temporary Internet Files\Content.Outlook\K63KXS5D\Logo DG S Agrícolas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4439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9F4"/>
    <w:multiLevelType w:val="hybridMultilevel"/>
    <w:tmpl w:val="BDBECE7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8C1AB0"/>
    <w:multiLevelType w:val="hybridMultilevel"/>
    <w:tmpl w:val="A4B09A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709F"/>
    <w:multiLevelType w:val="hybridMultilevel"/>
    <w:tmpl w:val="83722C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01F"/>
    <w:multiLevelType w:val="hybridMultilevel"/>
    <w:tmpl w:val="355C7D6E"/>
    <w:lvl w:ilvl="0" w:tplc="A8149CD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E1458"/>
    <w:multiLevelType w:val="hybridMultilevel"/>
    <w:tmpl w:val="E708E544"/>
    <w:lvl w:ilvl="0" w:tplc="2872F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026D9"/>
    <w:multiLevelType w:val="hybridMultilevel"/>
    <w:tmpl w:val="98C8D3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B"/>
    <w:rsid w:val="00006852"/>
    <w:rsid w:val="00014BDB"/>
    <w:rsid w:val="00026136"/>
    <w:rsid w:val="00033F0E"/>
    <w:rsid w:val="00034017"/>
    <w:rsid w:val="000453A2"/>
    <w:rsid w:val="00046300"/>
    <w:rsid w:val="000578F1"/>
    <w:rsid w:val="00064148"/>
    <w:rsid w:val="00077A3E"/>
    <w:rsid w:val="00081FC8"/>
    <w:rsid w:val="00083026"/>
    <w:rsid w:val="000A6CF7"/>
    <w:rsid w:val="000B2A7F"/>
    <w:rsid w:val="000B4F28"/>
    <w:rsid w:val="000D5712"/>
    <w:rsid w:val="000D6F11"/>
    <w:rsid w:val="000F58C5"/>
    <w:rsid w:val="00120A0F"/>
    <w:rsid w:val="00131998"/>
    <w:rsid w:val="00145474"/>
    <w:rsid w:val="0015447E"/>
    <w:rsid w:val="00154758"/>
    <w:rsid w:val="00157FC9"/>
    <w:rsid w:val="0016604F"/>
    <w:rsid w:val="00181042"/>
    <w:rsid w:val="0018516F"/>
    <w:rsid w:val="00187F8C"/>
    <w:rsid w:val="00193E8A"/>
    <w:rsid w:val="001B3DD0"/>
    <w:rsid w:val="001B6723"/>
    <w:rsid w:val="001F0BA1"/>
    <w:rsid w:val="001F150A"/>
    <w:rsid w:val="001F40EB"/>
    <w:rsid w:val="001F5458"/>
    <w:rsid w:val="001F574C"/>
    <w:rsid w:val="001F5861"/>
    <w:rsid w:val="001F59DE"/>
    <w:rsid w:val="00200057"/>
    <w:rsid w:val="00207B8B"/>
    <w:rsid w:val="00210968"/>
    <w:rsid w:val="002126F7"/>
    <w:rsid w:val="002135C3"/>
    <w:rsid w:val="00234653"/>
    <w:rsid w:val="00241C1D"/>
    <w:rsid w:val="00243B27"/>
    <w:rsid w:val="00245599"/>
    <w:rsid w:val="00277AAE"/>
    <w:rsid w:val="0029597C"/>
    <w:rsid w:val="002C0B03"/>
    <w:rsid w:val="002E5C72"/>
    <w:rsid w:val="002F1ACA"/>
    <w:rsid w:val="002F1DB8"/>
    <w:rsid w:val="002F6584"/>
    <w:rsid w:val="00311AC0"/>
    <w:rsid w:val="00322C5D"/>
    <w:rsid w:val="00325282"/>
    <w:rsid w:val="00333F75"/>
    <w:rsid w:val="0034042F"/>
    <w:rsid w:val="00344B54"/>
    <w:rsid w:val="00360CC8"/>
    <w:rsid w:val="0036717D"/>
    <w:rsid w:val="00371413"/>
    <w:rsid w:val="003808AA"/>
    <w:rsid w:val="00391991"/>
    <w:rsid w:val="00392899"/>
    <w:rsid w:val="00395783"/>
    <w:rsid w:val="00396407"/>
    <w:rsid w:val="003C52AC"/>
    <w:rsid w:val="00401001"/>
    <w:rsid w:val="00401FA5"/>
    <w:rsid w:val="00410BE9"/>
    <w:rsid w:val="004146B4"/>
    <w:rsid w:val="00427A9B"/>
    <w:rsid w:val="0043328F"/>
    <w:rsid w:val="004368AE"/>
    <w:rsid w:val="00446E1B"/>
    <w:rsid w:val="00455641"/>
    <w:rsid w:val="00467172"/>
    <w:rsid w:val="00472D5E"/>
    <w:rsid w:val="00476FAE"/>
    <w:rsid w:val="00480728"/>
    <w:rsid w:val="00486AB7"/>
    <w:rsid w:val="0049039D"/>
    <w:rsid w:val="0049044D"/>
    <w:rsid w:val="00490E88"/>
    <w:rsid w:val="004B0989"/>
    <w:rsid w:val="004C0713"/>
    <w:rsid w:val="004E138F"/>
    <w:rsid w:val="004E3B03"/>
    <w:rsid w:val="00503DE6"/>
    <w:rsid w:val="00504864"/>
    <w:rsid w:val="00505087"/>
    <w:rsid w:val="00505241"/>
    <w:rsid w:val="005172DE"/>
    <w:rsid w:val="00541785"/>
    <w:rsid w:val="00542963"/>
    <w:rsid w:val="00567C6B"/>
    <w:rsid w:val="0057070B"/>
    <w:rsid w:val="00587A16"/>
    <w:rsid w:val="00594925"/>
    <w:rsid w:val="005A1078"/>
    <w:rsid w:val="005A4ECD"/>
    <w:rsid w:val="005C138A"/>
    <w:rsid w:val="005E6464"/>
    <w:rsid w:val="006017BE"/>
    <w:rsid w:val="0061071E"/>
    <w:rsid w:val="00646601"/>
    <w:rsid w:val="00646C52"/>
    <w:rsid w:val="006513BD"/>
    <w:rsid w:val="0065257A"/>
    <w:rsid w:val="0065625D"/>
    <w:rsid w:val="006B1121"/>
    <w:rsid w:val="006B5470"/>
    <w:rsid w:val="006C08FB"/>
    <w:rsid w:val="006C529C"/>
    <w:rsid w:val="006D373F"/>
    <w:rsid w:val="006E27D3"/>
    <w:rsid w:val="006F3AF5"/>
    <w:rsid w:val="007005A0"/>
    <w:rsid w:val="00700AC5"/>
    <w:rsid w:val="00710309"/>
    <w:rsid w:val="00722454"/>
    <w:rsid w:val="00723ABC"/>
    <w:rsid w:val="007314B1"/>
    <w:rsid w:val="00733B31"/>
    <w:rsid w:val="007426B0"/>
    <w:rsid w:val="007475E1"/>
    <w:rsid w:val="0075155C"/>
    <w:rsid w:val="00761FA2"/>
    <w:rsid w:val="00762513"/>
    <w:rsid w:val="0076296F"/>
    <w:rsid w:val="007679CC"/>
    <w:rsid w:val="0077398B"/>
    <w:rsid w:val="0079083F"/>
    <w:rsid w:val="007A79BF"/>
    <w:rsid w:val="007B51D0"/>
    <w:rsid w:val="007C0564"/>
    <w:rsid w:val="007E4FBB"/>
    <w:rsid w:val="007F1642"/>
    <w:rsid w:val="007F19A6"/>
    <w:rsid w:val="007F6336"/>
    <w:rsid w:val="00806F93"/>
    <w:rsid w:val="00810F8E"/>
    <w:rsid w:val="008222F7"/>
    <w:rsid w:val="00837C68"/>
    <w:rsid w:val="00846A68"/>
    <w:rsid w:val="008506A2"/>
    <w:rsid w:val="00854195"/>
    <w:rsid w:val="00866A92"/>
    <w:rsid w:val="00873065"/>
    <w:rsid w:val="00884D13"/>
    <w:rsid w:val="008B4830"/>
    <w:rsid w:val="008B6100"/>
    <w:rsid w:val="008D4A2F"/>
    <w:rsid w:val="008E42F8"/>
    <w:rsid w:val="0090080C"/>
    <w:rsid w:val="009046DB"/>
    <w:rsid w:val="00912397"/>
    <w:rsid w:val="0093701E"/>
    <w:rsid w:val="009405E2"/>
    <w:rsid w:val="00945AC1"/>
    <w:rsid w:val="00977860"/>
    <w:rsid w:val="009A5763"/>
    <w:rsid w:val="009A5EEB"/>
    <w:rsid w:val="009A66A4"/>
    <w:rsid w:val="009B0724"/>
    <w:rsid w:val="009F2348"/>
    <w:rsid w:val="009F26DD"/>
    <w:rsid w:val="00A026A8"/>
    <w:rsid w:val="00A10516"/>
    <w:rsid w:val="00A10F14"/>
    <w:rsid w:val="00A11244"/>
    <w:rsid w:val="00A342A3"/>
    <w:rsid w:val="00A35877"/>
    <w:rsid w:val="00A41503"/>
    <w:rsid w:val="00A5428B"/>
    <w:rsid w:val="00A5705E"/>
    <w:rsid w:val="00A5712A"/>
    <w:rsid w:val="00A76476"/>
    <w:rsid w:val="00A82D0E"/>
    <w:rsid w:val="00A90C91"/>
    <w:rsid w:val="00A97464"/>
    <w:rsid w:val="00AA7C21"/>
    <w:rsid w:val="00AB61E8"/>
    <w:rsid w:val="00AB7E09"/>
    <w:rsid w:val="00AC70EF"/>
    <w:rsid w:val="00AE1526"/>
    <w:rsid w:val="00AE5236"/>
    <w:rsid w:val="00AE66CF"/>
    <w:rsid w:val="00B029F3"/>
    <w:rsid w:val="00B322AA"/>
    <w:rsid w:val="00B35322"/>
    <w:rsid w:val="00B422C7"/>
    <w:rsid w:val="00B4288C"/>
    <w:rsid w:val="00B451E1"/>
    <w:rsid w:val="00B63621"/>
    <w:rsid w:val="00B70109"/>
    <w:rsid w:val="00B70D7D"/>
    <w:rsid w:val="00B8110E"/>
    <w:rsid w:val="00C45DDE"/>
    <w:rsid w:val="00C470F2"/>
    <w:rsid w:val="00C60E0A"/>
    <w:rsid w:val="00C64358"/>
    <w:rsid w:val="00CD1A14"/>
    <w:rsid w:val="00CD31EC"/>
    <w:rsid w:val="00CE4B37"/>
    <w:rsid w:val="00CF2C0E"/>
    <w:rsid w:val="00CF46CD"/>
    <w:rsid w:val="00CF76B1"/>
    <w:rsid w:val="00D00EA7"/>
    <w:rsid w:val="00D030B2"/>
    <w:rsid w:val="00D417D9"/>
    <w:rsid w:val="00D64191"/>
    <w:rsid w:val="00D82FE6"/>
    <w:rsid w:val="00DA2DB3"/>
    <w:rsid w:val="00DC0DCD"/>
    <w:rsid w:val="00DD0D99"/>
    <w:rsid w:val="00DD3F04"/>
    <w:rsid w:val="00DD6A96"/>
    <w:rsid w:val="00DE4D46"/>
    <w:rsid w:val="00DE5317"/>
    <w:rsid w:val="00E020C3"/>
    <w:rsid w:val="00E07FDC"/>
    <w:rsid w:val="00E27843"/>
    <w:rsid w:val="00E27BB9"/>
    <w:rsid w:val="00E31EE4"/>
    <w:rsid w:val="00E63733"/>
    <w:rsid w:val="00E65E23"/>
    <w:rsid w:val="00E770C5"/>
    <w:rsid w:val="00E82416"/>
    <w:rsid w:val="00EA142C"/>
    <w:rsid w:val="00ED3E47"/>
    <w:rsid w:val="00ED5A2B"/>
    <w:rsid w:val="00ED66BC"/>
    <w:rsid w:val="00ED78CC"/>
    <w:rsid w:val="00EE5358"/>
    <w:rsid w:val="00F054D7"/>
    <w:rsid w:val="00F13212"/>
    <w:rsid w:val="00F23C59"/>
    <w:rsid w:val="00F26CC2"/>
    <w:rsid w:val="00F85E21"/>
    <w:rsid w:val="00FB01B5"/>
    <w:rsid w:val="00FC1841"/>
    <w:rsid w:val="00FC58B6"/>
    <w:rsid w:val="00FD4524"/>
    <w:rsid w:val="00FD7C1A"/>
    <w:rsid w:val="00FF465B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7462-7840-4293-837E-46E4FBCE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DGSA Direccion</dc:creator>
  <cp:lastModifiedBy>Usuario de Windows</cp:lastModifiedBy>
  <cp:revision>5</cp:revision>
  <cp:lastPrinted>2018-09-14T18:50:00Z</cp:lastPrinted>
  <dcterms:created xsi:type="dcterms:W3CDTF">2019-12-16T18:04:00Z</dcterms:created>
  <dcterms:modified xsi:type="dcterms:W3CDTF">2019-12-16T18:24:00Z</dcterms:modified>
</cp:coreProperties>
</file>