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63F03" w14:textId="77777777" w:rsidR="00F67C53" w:rsidRDefault="0047724F">
      <w:pPr>
        <w:pStyle w:val="Ttulo"/>
        <w:rPr>
          <w:rFonts w:ascii="Arial" w:hAnsi="Arial" w:cs="Arial"/>
          <w:i w:val="0"/>
          <w:iCs w:val="0"/>
          <w:color w:val="000000"/>
          <w:sz w:val="28"/>
          <w:szCs w:val="28"/>
          <w:u w:val="single"/>
        </w:rPr>
      </w:pPr>
      <w:r>
        <w:rPr>
          <w:rFonts w:ascii="Arial" w:hAnsi="Arial" w:cs="Arial"/>
          <w:i w:val="0"/>
          <w:iCs w:val="0"/>
          <w:color w:val="000000"/>
          <w:sz w:val="28"/>
          <w:szCs w:val="28"/>
          <w:u w:val="single"/>
        </w:rPr>
        <w:t>INSTITUTO DEL NIÑO Y ADOLESCENTE DEL URUGUAY</w:t>
      </w:r>
    </w:p>
    <w:p w14:paraId="1B7C2118" w14:textId="77777777" w:rsidR="00F67C53" w:rsidRDefault="0047724F">
      <w:pPr>
        <w:jc w:val="center"/>
        <w:rPr>
          <w:rFonts w:ascii="Arial" w:hAnsi="Arial" w:cs="Arial"/>
          <w:b/>
          <w:bCs/>
          <w:color w:val="000000"/>
          <w:sz w:val="28"/>
          <w:szCs w:val="28"/>
        </w:rPr>
      </w:pPr>
      <w:r>
        <w:rPr>
          <w:rFonts w:ascii="Arial" w:hAnsi="Arial" w:cs="Arial"/>
          <w:b/>
          <w:bCs/>
          <w:color w:val="000000"/>
          <w:sz w:val="28"/>
          <w:szCs w:val="28"/>
        </w:rPr>
        <w:t xml:space="preserve"> </w:t>
      </w:r>
    </w:p>
    <w:p w14:paraId="040E68BE" w14:textId="77777777" w:rsidR="00F67C53" w:rsidRDefault="0047724F" w:rsidP="004339BB">
      <w:pPr>
        <w:jc w:val="center"/>
        <w:rPr>
          <w:rFonts w:ascii="Arial" w:hAnsi="Arial" w:cs="Arial"/>
          <w:b/>
          <w:bCs/>
          <w:color w:val="000000"/>
          <w:sz w:val="28"/>
          <w:szCs w:val="28"/>
        </w:rPr>
      </w:pPr>
      <w:r>
        <w:rPr>
          <w:rFonts w:ascii="Arial" w:hAnsi="Arial" w:cs="Arial"/>
          <w:b/>
          <w:bCs/>
          <w:color w:val="000000"/>
          <w:sz w:val="28"/>
          <w:szCs w:val="28"/>
        </w:rPr>
        <w:t>DIVISIÓN ADQUISICIONES</w:t>
      </w:r>
    </w:p>
    <w:p w14:paraId="37D4FE64" w14:textId="77777777" w:rsidR="004339BB" w:rsidRPr="004339BB" w:rsidRDefault="004339BB" w:rsidP="004339BB">
      <w:pPr>
        <w:jc w:val="center"/>
        <w:rPr>
          <w:rFonts w:ascii="Arial" w:hAnsi="Arial" w:cs="Arial"/>
          <w:b/>
          <w:bCs/>
          <w:color w:val="000000"/>
          <w:sz w:val="28"/>
          <w:szCs w:val="28"/>
        </w:rPr>
      </w:pPr>
    </w:p>
    <w:p w14:paraId="0130131B" w14:textId="77777777" w:rsidR="004623E3" w:rsidRPr="00C33994" w:rsidRDefault="0047724F" w:rsidP="00C33994">
      <w:pPr>
        <w:jc w:val="center"/>
        <w:rPr>
          <w:rFonts w:ascii="Arial" w:hAnsi="Arial" w:cs="Arial"/>
          <w:b/>
          <w:bCs/>
          <w:sz w:val="28"/>
          <w:szCs w:val="28"/>
        </w:rPr>
      </w:pPr>
      <w:r w:rsidRPr="00C33994">
        <w:rPr>
          <w:rFonts w:ascii="Arial" w:hAnsi="Arial" w:cs="Arial"/>
          <w:b/>
          <w:bCs/>
          <w:sz w:val="28"/>
          <w:szCs w:val="28"/>
        </w:rPr>
        <w:t>DEPARTAMENTO TÉCNICO DE ADQUISICIONES</w:t>
      </w:r>
    </w:p>
    <w:p w14:paraId="2C599EF1" w14:textId="77777777" w:rsidR="00F67C53" w:rsidRPr="00C33994" w:rsidRDefault="00F67C53" w:rsidP="00C33994">
      <w:pPr>
        <w:jc w:val="center"/>
        <w:rPr>
          <w:rFonts w:ascii="Arial" w:hAnsi="Arial" w:cs="Arial"/>
          <w:color w:val="000000"/>
          <w:sz w:val="28"/>
          <w:szCs w:val="28"/>
        </w:rPr>
      </w:pPr>
    </w:p>
    <w:p w14:paraId="05335CDF" w14:textId="7DD5A013" w:rsidR="00F67C53" w:rsidRPr="00C33994" w:rsidRDefault="0047724F" w:rsidP="00C33994">
      <w:pPr>
        <w:jc w:val="center"/>
        <w:rPr>
          <w:rFonts w:ascii="Arial" w:hAnsi="Arial" w:cs="Arial"/>
          <w:b/>
          <w:bCs/>
          <w:color w:val="000000"/>
          <w:sz w:val="28"/>
          <w:szCs w:val="28"/>
        </w:rPr>
      </w:pPr>
      <w:r w:rsidRPr="00C33994">
        <w:rPr>
          <w:rFonts w:ascii="Arial" w:hAnsi="Arial" w:cs="Arial"/>
          <w:b/>
          <w:bCs/>
          <w:color w:val="000000"/>
          <w:sz w:val="28"/>
          <w:szCs w:val="28"/>
        </w:rPr>
        <w:t xml:space="preserve">LICITACIÓN ABREVIADA </w:t>
      </w:r>
      <w:proofErr w:type="spellStart"/>
      <w:r w:rsidRPr="00C33994">
        <w:rPr>
          <w:rFonts w:ascii="Arial" w:hAnsi="Arial" w:cs="Arial"/>
          <w:b/>
          <w:bCs/>
          <w:color w:val="000000"/>
          <w:sz w:val="28"/>
          <w:szCs w:val="28"/>
        </w:rPr>
        <w:t>Nº</w:t>
      </w:r>
      <w:proofErr w:type="spellEnd"/>
      <w:r w:rsidRPr="00C33994">
        <w:rPr>
          <w:rFonts w:ascii="Arial" w:hAnsi="Arial" w:cs="Arial"/>
          <w:b/>
          <w:bCs/>
          <w:color w:val="000000"/>
          <w:sz w:val="28"/>
          <w:szCs w:val="28"/>
        </w:rPr>
        <w:t xml:space="preserve"> </w:t>
      </w:r>
      <w:r w:rsidR="00004368">
        <w:rPr>
          <w:rFonts w:ascii="Arial" w:hAnsi="Arial" w:cs="Arial"/>
          <w:b/>
          <w:bCs/>
          <w:color w:val="000000"/>
          <w:sz w:val="28"/>
          <w:szCs w:val="28"/>
        </w:rPr>
        <w:softHyphen/>
      </w:r>
      <w:r w:rsidR="00004368">
        <w:rPr>
          <w:rFonts w:ascii="Arial" w:hAnsi="Arial" w:cs="Arial"/>
          <w:b/>
          <w:bCs/>
          <w:color w:val="000000"/>
          <w:sz w:val="28"/>
          <w:szCs w:val="28"/>
        </w:rPr>
        <w:softHyphen/>
      </w:r>
      <w:r w:rsidR="00004368">
        <w:rPr>
          <w:rFonts w:ascii="Arial" w:hAnsi="Arial" w:cs="Arial"/>
          <w:b/>
          <w:bCs/>
          <w:color w:val="000000"/>
          <w:sz w:val="28"/>
          <w:szCs w:val="28"/>
        </w:rPr>
        <w:softHyphen/>
      </w:r>
      <w:r w:rsidR="007649B4">
        <w:rPr>
          <w:rFonts w:ascii="Arial" w:hAnsi="Arial" w:cs="Arial"/>
          <w:b/>
          <w:bCs/>
          <w:color w:val="000000"/>
          <w:sz w:val="28"/>
          <w:szCs w:val="28"/>
        </w:rPr>
        <w:t>72</w:t>
      </w:r>
      <w:r w:rsidRPr="00C33994">
        <w:rPr>
          <w:rFonts w:ascii="Arial" w:hAnsi="Arial" w:cs="Arial"/>
          <w:b/>
          <w:bCs/>
          <w:color w:val="000000"/>
          <w:sz w:val="28"/>
          <w:szCs w:val="28"/>
        </w:rPr>
        <w:t>/</w:t>
      </w:r>
      <w:r w:rsidR="000808BF" w:rsidRPr="00C33994">
        <w:rPr>
          <w:rFonts w:ascii="Arial" w:hAnsi="Arial" w:cs="Arial"/>
          <w:b/>
          <w:bCs/>
          <w:color w:val="000000"/>
          <w:sz w:val="28"/>
          <w:szCs w:val="28"/>
        </w:rPr>
        <w:t>20</w:t>
      </w:r>
      <w:r w:rsidRPr="00C33994">
        <w:rPr>
          <w:rFonts w:ascii="Arial" w:hAnsi="Arial" w:cs="Arial"/>
          <w:b/>
          <w:bCs/>
          <w:color w:val="000000"/>
          <w:sz w:val="28"/>
          <w:szCs w:val="28"/>
        </w:rPr>
        <w:t>19</w:t>
      </w:r>
    </w:p>
    <w:p w14:paraId="1E7E8369" w14:textId="77777777" w:rsidR="00F67C53" w:rsidRPr="00C33994" w:rsidRDefault="00F67C53" w:rsidP="00C33994">
      <w:pPr>
        <w:jc w:val="center"/>
        <w:rPr>
          <w:rFonts w:ascii="Arial" w:hAnsi="Arial" w:cs="Arial"/>
          <w:b/>
          <w:bCs/>
          <w:color w:val="000000"/>
          <w:sz w:val="28"/>
          <w:szCs w:val="28"/>
        </w:rPr>
      </w:pPr>
    </w:p>
    <w:p w14:paraId="76840B4D" w14:textId="77777777" w:rsidR="00F67C53" w:rsidRDefault="00146A3E" w:rsidP="00EF0EB2">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ADQUISICIÓN DE MOBILIARIO PARA </w:t>
      </w:r>
      <w:r w:rsidR="00E438BC">
        <w:rPr>
          <w:rFonts w:ascii="Arial" w:hAnsi="Arial" w:cs="Arial"/>
          <w:b/>
          <w:bCs/>
          <w:color w:val="000000"/>
          <w:sz w:val="28"/>
          <w:szCs w:val="28"/>
        </w:rPr>
        <w:t xml:space="preserve">UNIDADES </w:t>
      </w:r>
      <w:r>
        <w:rPr>
          <w:rFonts w:ascii="Arial" w:hAnsi="Arial" w:cs="Arial"/>
          <w:b/>
          <w:bCs/>
          <w:color w:val="000000"/>
          <w:sz w:val="28"/>
          <w:szCs w:val="28"/>
        </w:rPr>
        <w:t>DEPENDIENTES DE LA DIRECCIÓN DEPARTAMENTAL DE DURAZNO</w:t>
      </w:r>
    </w:p>
    <w:p w14:paraId="42B27B5A" w14:textId="77777777" w:rsidR="00EF0EB2" w:rsidRDefault="00EF0EB2">
      <w:pPr>
        <w:rPr>
          <w:rFonts w:ascii="Arial" w:hAnsi="Arial" w:cs="Arial"/>
          <w:b/>
          <w:bCs/>
          <w:color w:val="000000"/>
        </w:rPr>
      </w:pPr>
    </w:p>
    <w:p w14:paraId="5432FCFE" w14:textId="5759BBA4" w:rsidR="00F67C53" w:rsidRDefault="0047724F">
      <w:pPr>
        <w:jc w:val="both"/>
        <w:rPr>
          <w:rFonts w:ascii="Arial" w:hAnsi="Arial" w:cs="Arial"/>
          <w:b/>
          <w:bCs/>
          <w:i/>
          <w:iCs/>
          <w:color w:val="000000"/>
          <w:u w:val="single"/>
        </w:rPr>
      </w:pPr>
      <w:r>
        <w:rPr>
          <w:rFonts w:ascii="Arial" w:hAnsi="Arial" w:cs="Arial"/>
          <w:b/>
          <w:bCs/>
          <w:color w:val="000000"/>
        </w:rPr>
        <w:t xml:space="preserve">APERTURA ELECTRÓNICA: Las ofertas se recibirán ÚNICAMENTE en línea a través del sitio web de Compras y Contrataciones Estatales. La apertura de ofertas se realizará el </w:t>
      </w:r>
      <w:r w:rsidRPr="000808BF">
        <w:rPr>
          <w:rFonts w:ascii="Arial" w:hAnsi="Arial" w:cs="Arial"/>
          <w:b/>
          <w:bCs/>
          <w:color w:val="000000"/>
          <w:u w:val="single"/>
        </w:rPr>
        <w:t xml:space="preserve">día </w:t>
      </w:r>
      <w:r w:rsidR="007649B4">
        <w:rPr>
          <w:rFonts w:ascii="Arial" w:hAnsi="Arial" w:cs="Arial"/>
          <w:b/>
          <w:bCs/>
          <w:color w:val="000000"/>
          <w:u w:val="single"/>
        </w:rPr>
        <w:t>19</w:t>
      </w:r>
      <w:r w:rsidR="000808BF" w:rsidRPr="000808BF">
        <w:rPr>
          <w:rFonts w:ascii="Arial" w:hAnsi="Arial" w:cs="Arial"/>
          <w:b/>
          <w:bCs/>
          <w:color w:val="000000"/>
          <w:u w:val="single"/>
        </w:rPr>
        <w:t xml:space="preserve"> DE </w:t>
      </w:r>
      <w:proofErr w:type="gramStart"/>
      <w:r w:rsidR="007649B4">
        <w:rPr>
          <w:rFonts w:ascii="Arial" w:hAnsi="Arial" w:cs="Arial"/>
          <w:b/>
          <w:bCs/>
          <w:color w:val="000000"/>
          <w:u w:val="single"/>
        </w:rPr>
        <w:t>Noviembre</w:t>
      </w:r>
      <w:proofErr w:type="gramEnd"/>
      <w:r w:rsidR="000808BF" w:rsidRPr="000808BF">
        <w:rPr>
          <w:rFonts w:ascii="Arial" w:hAnsi="Arial" w:cs="Arial"/>
          <w:b/>
          <w:bCs/>
          <w:color w:val="000000"/>
          <w:u w:val="single"/>
        </w:rPr>
        <w:t xml:space="preserve"> DE </w:t>
      </w:r>
      <w:r>
        <w:rPr>
          <w:rFonts w:ascii="Arial" w:hAnsi="Arial" w:cs="Arial"/>
          <w:b/>
          <w:bCs/>
          <w:color w:val="000000"/>
          <w:u w:val="single"/>
        </w:rPr>
        <w:t xml:space="preserve">2019 a la hora </w:t>
      </w:r>
      <w:r w:rsidR="007649B4">
        <w:rPr>
          <w:rFonts w:ascii="Arial" w:hAnsi="Arial" w:cs="Arial"/>
          <w:b/>
          <w:bCs/>
          <w:color w:val="000000"/>
          <w:u w:val="single"/>
        </w:rPr>
        <w:t xml:space="preserve">14:00 </w:t>
      </w:r>
    </w:p>
    <w:p w14:paraId="4320792F" w14:textId="77777777" w:rsidR="00F67C53" w:rsidRDefault="0047724F">
      <w:pPr>
        <w:jc w:val="both"/>
        <w:rPr>
          <w:rStyle w:val="16"/>
        </w:rPr>
      </w:pPr>
      <w:r>
        <w:rPr>
          <w:rStyle w:val="16"/>
        </w:rPr>
        <w:t xml:space="preserve"> </w:t>
      </w:r>
    </w:p>
    <w:p w14:paraId="4FD5E2E7" w14:textId="77777777" w:rsidR="00F67C53" w:rsidRDefault="0047724F">
      <w:pPr>
        <w:autoSpaceDE w:val="0"/>
        <w:autoSpaceDN w:val="0"/>
        <w:adjustRightInd w:val="0"/>
        <w:jc w:val="both"/>
        <w:rPr>
          <w:rStyle w:val="16"/>
          <w:b/>
          <w:bCs/>
          <w:i w:val="0"/>
          <w:iCs w:val="0"/>
        </w:rPr>
      </w:pPr>
      <w:r>
        <w:rPr>
          <w:rStyle w:val="16"/>
          <w:rFonts w:ascii="Arial" w:hAnsi="Arial" w:cs="Arial"/>
          <w:b/>
          <w:bCs/>
          <w:i w:val="0"/>
          <w:iCs w:val="0"/>
        </w:rPr>
        <w:t xml:space="preserve">EL INSTITUTO DEL NIÑO Y ADOLESCENTE DEL URUGUAY llama a </w:t>
      </w:r>
      <w:r w:rsidR="00EA2783">
        <w:rPr>
          <w:rStyle w:val="16"/>
          <w:rFonts w:ascii="Arial" w:hAnsi="Arial" w:cs="Arial"/>
          <w:b/>
          <w:bCs/>
          <w:i w:val="0"/>
          <w:iCs w:val="0"/>
        </w:rPr>
        <w:t>e</w:t>
      </w:r>
      <w:r>
        <w:rPr>
          <w:rStyle w:val="16"/>
          <w:rFonts w:ascii="Arial" w:hAnsi="Arial" w:cs="Arial"/>
          <w:b/>
          <w:bCs/>
          <w:i w:val="0"/>
          <w:iCs w:val="0"/>
        </w:rPr>
        <w:t>mpresas interesadas en proveer</w:t>
      </w:r>
      <w:r w:rsidR="004D2532">
        <w:rPr>
          <w:rStyle w:val="16"/>
          <w:rFonts w:ascii="Arial" w:hAnsi="Arial" w:cs="Arial"/>
          <w:b/>
          <w:bCs/>
          <w:i w:val="0"/>
          <w:iCs w:val="0"/>
        </w:rPr>
        <w:t xml:space="preserve"> mobiliario </w:t>
      </w:r>
      <w:r w:rsidR="00EA170D">
        <w:rPr>
          <w:rStyle w:val="16"/>
          <w:rFonts w:ascii="Arial" w:hAnsi="Arial" w:cs="Arial"/>
          <w:b/>
          <w:bCs/>
          <w:i w:val="0"/>
          <w:iCs w:val="0"/>
        </w:rPr>
        <w:t>para unidades dependientes la Dirección Departamental de Durazno</w:t>
      </w:r>
      <w:r>
        <w:rPr>
          <w:rStyle w:val="16"/>
          <w:rFonts w:ascii="Arial" w:hAnsi="Arial" w:cs="Arial"/>
          <w:b/>
          <w:bCs/>
          <w:i w:val="0"/>
          <w:iCs w:val="0"/>
        </w:rPr>
        <w:t xml:space="preserve">, de acuerdo a las condiciones </w:t>
      </w:r>
      <w:r w:rsidR="00440FA6">
        <w:rPr>
          <w:rStyle w:val="16"/>
          <w:rFonts w:ascii="Arial" w:hAnsi="Arial" w:cs="Arial"/>
          <w:b/>
          <w:bCs/>
          <w:i w:val="0"/>
          <w:iCs w:val="0"/>
        </w:rPr>
        <w:t xml:space="preserve">particulares y </w:t>
      </w:r>
      <w:r w:rsidR="00501769">
        <w:rPr>
          <w:rStyle w:val="16"/>
          <w:rFonts w:ascii="Arial" w:hAnsi="Arial" w:cs="Arial"/>
          <w:b/>
          <w:bCs/>
          <w:i w:val="0"/>
          <w:iCs w:val="0"/>
        </w:rPr>
        <w:t>generales</w:t>
      </w:r>
      <w:r w:rsidR="00440FA6">
        <w:rPr>
          <w:rStyle w:val="16"/>
          <w:rFonts w:ascii="Arial" w:hAnsi="Arial" w:cs="Arial"/>
          <w:b/>
          <w:bCs/>
          <w:i w:val="0"/>
          <w:iCs w:val="0"/>
        </w:rPr>
        <w:t xml:space="preserve"> </w:t>
      </w:r>
      <w:r>
        <w:rPr>
          <w:rStyle w:val="16"/>
          <w:rFonts w:ascii="Arial" w:hAnsi="Arial" w:cs="Arial"/>
          <w:b/>
          <w:bCs/>
          <w:i w:val="0"/>
          <w:iCs w:val="0"/>
        </w:rPr>
        <w:t>que se establecen</w:t>
      </w:r>
      <w:r>
        <w:rPr>
          <w:rStyle w:val="16"/>
          <w:b/>
          <w:bCs/>
          <w:i w:val="0"/>
          <w:iCs w:val="0"/>
        </w:rPr>
        <w:t>.</w:t>
      </w:r>
    </w:p>
    <w:p w14:paraId="5B6EA829" w14:textId="77777777" w:rsidR="003C04FF" w:rsidRDefault="003C04FF">
      <w:pPr>
        <w:autoSpaceDE w:val="0"/>
        <w:autoSpaceDN w:val="0"/>
        <w:adjustRightInd w:val="0"/>
        <w:jc w:val="both"/>
        <w:rPr>
          <w:rStyle w:val="16"/>
          <w:b/>
          <w:bCs/>
          <w:i w:val="0"/>
          <w:iCs w:val="0"/>
        </w:rPr>
      </w:pPr>
    </w:p>
    <w:p w14:paraId="3F360A7B" w14:textId="77777777" w:rsidR="003C04FF" w:rsidRDefault="003C04FF">
      <w:pPr>
        <w:autoSpaceDE w:val="0"/>
        <w:autoSpaceDN w:val="0"/>
        <w:adjustRightInd w:val="0"/>
        <w:jc w:val="both"/>
        <w:rPr>
          <w:rStyle w:val="16"/>
          <w:b/>
          <w:bCs/>
          <w:i w:val="0"/>
          <w:iCs w:val="0"/>
        </w:rPr>
      </w:pPr>
    </w:p>
    <w:p w14:paraId="173CE581" w14:textId="77777777" w:rsidR="003C04FF" w:rsidRDefault="003C04FF" w:rsidP="003C04FF">
      <w:pPr>
        <w:jc w:val="both"/>
        <w:rPr>
          <w:rFonts w:ascii="Arial" w:hAnsi="Arial" w:cs="Arial"/>
          <w:color w:val="000000"/>
        </w:rPr>
      </w:pPr>
      <w:r>
        <w:rPr>
          <w:rFonts w:ascii="Arial" w:hAnsi="Arial" w:cs="Arial"/>
        </w:rPr>
        <w:t>NORMAS Y DISPOSICIONES QUE REGIRÁN EL PROCEDIMIENTO</w:t>
      </w:r>
      <w:r w:rsidR="00DC07FA">
        <w:rPr>
          <w:rFonts w:ascii="Arial" w:hAnsi="Arial" w:cs="Arial"/>
        </w:rPr>
        <w:t xml:space="preserve"> CONJUNTAMENTE CON</w:t>
      </w:r>
      <w:r>
        <w:rPr>
          <w:rFonts w:ascii="Arial" w:hAnsi="Arial" w:cs="Arial"/>
        </w:rPr>
        <w:t xml:space="preserve"> ESTE PLIEGO, CONSIDERÁNDOSE PARTE DEL MISMO:</w:t>
      </w:r>
      <w:r>
        <w:rPr>
          <w:rFonts w:ascii="Arial" w:hAnsi="Arial" w:cs="Arial"/>
          <w:color w:val="000000"/>
        </w:rPr>
        <w:t xml:space="preserve">  </w:t>
      </w:r>
    </w:p>
    <w:p w14:paraId="163D5105" w14:textId="77777777" w:rsidR="003C04FF" w:rsidRDefault="003C04FF" w:rsidP="003C04FF">
      <w:pPr>
        <w:pStyle w:val="Ttulo"/>
        <w:jc w:val="both"/>
        <w:rPr>
          <w:rFonts w:ascii="Arial" w:hAnsi="Arial" w:cs="Arial"/>
          <w:i w:val="0"/>
          <w:color w:val="000000"/>
        </w:rPr>
      </w:pPr>
    </w:p>
    <w:p w14:paraId="4959E769" w14:textId="77777777" w:rsidR="003C04FF" w:rsidRDefault="003C04FF" w:rsidP="003C04FF">
      <w:pPr>
        <w:jc w:val="both"/>
        <w:rPr>
          <w:rFonts w:ascii="Arial" w:hAnsi="Arial" w:cs="Arial"/>
          <w:color w:val="000000"/>
          <w:lang w:val="es-ES_tradnl"/>
        </w:rPr>
      </w:pPr>
    </w:p>
    <w:p w14:paraId="190F82A2" w14:textId="77777777" w:rsidR="00726834" w:rsidRDefault="00726834" w:rsidP="00726834">
      <w:pPr>
        <w:pStyle w:val="Lista2"/>
        <w:numPr>
          <w:ilvl w:val="0"/>
          <w:numId w:val="5"/>
        </w:numPr>
        <w:jc w:val="both"/>
        <w:rPr>
          <w:rFonts w:ascii="Arial" w:hAnsi="Arial" w:cs="Arial"/>
          <w:szCs w:val="24"/>
        </w:rPr>
      </w:pPr>
      <w:r>
        <w:rPr>
          <w:rFonts w:ascii="Arial" w:hAnsi="Arial" w:cs="Arial"/>
          <w:szCs w:val="24"/>
        </w:rPr>
        <w:t>Pliego único de bases y condiciones generales para los contratos de suministros y servicios no personales, Decreto N° 131/014 de 19/05/2014, en lo pertinente.</w:t>
      </w:r>
    </w:p>
    <w:p w14:paraId="03135261" w14:textId="77777777" w:rsidR="003C04FF" w:rsidRDefault="003C04FF" w:rsidP="003C04FF">
      <w:pPr>
        <w:pStyle w:val="Lista2"/>
        <w:numPr>
          <w:ilvl w:val="0"/>
          <w:numId w:val="5"/>
        </w:numPr>
        <w:jc w:val="both"/>
        <w:rPr>
          <w:rFonts w:ascii="Arial" w:hAnsi="Arial" w:cs="Arial"/>
          <w:szCs w:val="24"/>
        </w:rPr>
      </w:pPr>
      <w:r>
        <w:rPr>
          <w:rFonts w:ascii="Arial" w:hAnsi="Arial" w:cs="Arial"/>
          <w:szCs w:val="24"/>
        </w:rPr>
        <w:t>Las disposiciones contenidas en el T.O.C.A.F., aprobado por Decreto N°</w:t>
      </w:r>
      <w:r w:rsidR="00146D0E">
        <w:rPr>
          <w:rFonts w:ascii="Arial" w:hAnsi="Arial" w:cs="Arial"/>
          <w:szCs w:val="24"/>
        </w:rPr>
        <w:t xml:space="preserve"> 150/012 de 11 de mayo de 2012 y sus modificaciones.</w:t>
      </w:r>
    </w:p>
    <w:p w14:paraId="174BF855" w14:textId="77777777" w:rsidR="003C04FF" w:rsidRDefault="003C04FF" w:rsidP="003C04FF">
      <w:pPr>
        <w:pStyle w:val="Lista2"/>
        <w:numPr>
          <w:ilvl w:val="0"/>
          <w:numId w:val="5"/>
        </w:numPr>
        <w:jc w:val="both"/>
        <w:rPr>
          <w:rFonts w:ascii="Arial" w:hAnsi="Arial" w:cs="Arial"/>
          <w:szCs w:val="24"/>
        </w:rPr>
      </w:pPr>
      <w:r>
        <w:rPr>
          <w:rFonts w:ascii="Arial" w:hAnsi="Arial" w:cs="Arial"/>
          <w:szCs w:val="24"/>
        </w:rPr>
        <w:t xml:space="preserve"> Decreto </w:t>
      </w:r>
      <w:r>
        <w:rPr>
          <w:rFonts w:ascii="Arial" w:hAnsi="Arial" w:cs="Arial"/>
          <w:spacing w:val="-3"/>
          <w:szCs w:val="24"/>
        </w:rPr>
        <w:t>Nº 155/013</w:t>
      </w:r>
      <w:r w:rsidR="00FF1D8A">
        <w:rPr>
          <w:rFonts w:ascii="Arial" w:hAnsi="Arial" w:cs="Arial"/>
          <w:spacing w:val="-3"/>
          <w:szCs w:val="24"/>
        </w:rPr>
        <w:t xml:space="preserve"> </w:t>
      </w:r>
      <w:r>
        <w:rPr>
          <w:rFonts w:ascii="Arial" w:hAnsi="Arial" w:cs="Arial"/>
          <w:spacing w:val="-3"/>
          <w:szCs w:val="24"/>
        </w:rPr>
        <w:t xml:space="preserve">de fecha 21 de mayo de 2013 </w:t>
      </w:r>
      <w:r>
        <w:rPr>
          <w:rFonts w:ascii="Arial" w:hAnsi="Arial" w:cs="Arial"/>
          <w:bCs/>
          <w:spacing w:val="-3"/>
          <w:szCs w:val="24"/>
        </w:rPr>
        <w:t>(Registro Único de Proveedores del Estado)</w:t>
      </w:r>
      <w:r>
        <w:rPr>
          <w:rFonts w:ascii="Arial" w:hAnsi="Arial" w:cs="Arial"/>
          <w:spacing w:val="-3"/>
          <w:szCs w:val="24"/>
        </w:rPr>
        <w:t xml:space="preserve">. </w:t>
      </w:r>
    </w:p>
    <w:p w14:paraId="588284FC" w14:textId="77777777" w:rsidR="003C04FF" w:rsidRDefault="003C04FF" w:rsidP="003C04FF">
      <w:pPr>
        <w:pStyle w:val="Lista2"/>
        <w:numPr>
          <w:ilvl w:val="0"/>
          <w:numId w:val="5"/>
        </w:numPr>
        <w:jc w:val="both"/>
        <w:rPr>
          <w:rFonts w:ascii="Arial" w:hAnsi="Arial" w:cs="Arial"/>
          <w:szCs w:val="24"/>
        </w:rPr>
      </w:pPr>
      <w:r>
        <w:rPr>
          <w:rFonts w:ascii="Arial" w:hAnsi="Arial" w:cs="Arial"/>
          <w:sz w:val="22"/>
          <w:szCs w:val="22"/>
          <w:lang w:val="es-ES"/>
        </w:rPr>
        <w:t xml:space="preserve"> </w:t>
      </w:r>
      <w:r>
        <w:rPr>
          <w:rFonts w:ascii="Arial" w:hAnsi="Arial" w:cs="Arial"/>
          <w:szCs w:val="24"/>
        </w:rPr>
        <w:t>Las disposiciones contenidas en las leyes N° 17.250 de 11 de agosto de 2000 (Defensa del Consumidor); N°</w:t>
      </w:r>
      <w:r>
        <w:rPr>
          <w:rFonts w:ascii="Arial" w:hAnsi="Arial" w:cs="Arial"/>
          <w:szCs w:val="24"/>
          <w:lang w:val="es-ES"/>
        </w:rPr>
        <w:t xml:space="preserve"> </w:t>
      </w:r>
      <w:r>
        <w:rPr>
          <w:rFonts w:ascii="Arial" w:hAnsi="Arial" w:cs="Arial"/>
          <w:szCs w:val="24"/>
        </w:rPr>
        <w:t>18.098 de</w:t>
      </w:r>
      <w:r w:rsidR="00E34DAF">
        <w:rPr>
          <w:rFonts w:ascii="Arial" w:hAnsi="Arial" w:cs="Arial"/>
          <w:szCs w:val="24"/>
        </w:rPr>
        <w:t xml:space="preserve"> </w:t>
      </w:r>
      <w:r>
        <w:rPr>
          <w:rFonts w:ascii="Arial" w:hAnsi="Arial" w:cs="Arial"/>
          <w:szCs w:val="24"/>
        </w:rPr>
        <w:t>12 de enero de 2007 (contratación servicio con terceros), N°</w:t>
      </w:r>
      <w:r>
        <w:rPr>
          <w:rFonts w:ascii="Arial" w:hAnsi="Arial" w:cs="Arial"/>
          <w:szCs w:val="24"/>
          <w:lang w:val="es-ES"/>
        </w:rPr>
        <w:t xml:space="preserve"> </w:t>
      </w:r>
      <w:r>
        <w:rPr>
          <w:rFonts w:ascii="Arial" w:hAnsi="Arial" w:cs="Arial"/>
          <w:szCs w:val="24"/>
        </w:rPr>
        <w:t>18.099 de 24 de enero de 2007</w:t>
      </w:r>
      <w:r w:rsidR="00E34DAF">
        <w:rPr>
          <w:rFonts w:ascii="Arial" w:hAnsi="Arial" w:cs="Arial"/>
          <w:szCs w:val="24"/>
        </w:rPr>
        <w:t xml:space="preserve"> </w:t>
      </w:r>
      <w:r>
        <w:rPr>
          <w:rFonts w:ascii="Arial" w:hAnsi="Arial" w:cs="Arial"/>
          <w:szCs w:val="24"/>
        </w:rPr>
        <w:t>(seguro accidentes de trabajo)</w:t>
      </w:r>
      <w:r>
        <w:rPr>
          <w:rFonts w:ascii="Arial" w:hAnsi="Arial" w:cs="Arial"/>
          <w:szCs w:val="24"/>
          <w:lang w:val="es-ES"/>
        </w:rPr>
        <w:t>.</w:t>
      </w:r>
    </w:p>
    <w:p w14:paraId="2234998E" w14:textId="77777777" w:rsidR="003C04FF" w:rsidRDefault="003C04FF" w:rsidP="003C04FF">
      <w:pPr>
        <w:pStyle w:val="Lista2"/>
        <w:numPr>
          <w:ilvl w:val="0"/>
          <w:numId w:val="5"/>
        </w:numPr>
        <w:jc w:val="both"/>
        <w:rPr>
          <w:rFonts w:ascii="Arial" w:hAnsi="Arial" w:cs="Arial"/>
          <w:szCs w:val="24"/>
        </w:rPr>
      </w:pPr>
      <w:r>
        <w:rPr>
          <w:rFonts w:ascii="Arial" w:hAnsi="Arial" w:cs="Arial"/>
          <w:spacing w:val="-3"/>
          <w:szCs w:val="24"/>
        </w:rPr>
        <w:t>Reglamento de Procedimiento Administrativo de INAU, aprobado por Resolución de Directorio de INAU Nº 46/18 de fecha 3 de enero de 2018.</w:t>
      </w:r>
    </w:p>
    <w:p w14:paraId="56F3A68A" w14:textId="77777777" w:rsidR="003C04FF" w:rsidRPr="00275F8C" w:rsidRDefault="003C04FF" w:rsidP="00EC3C80">
      <w:pPr>
        <w:pStyle w:val="Lista2"/>
        <w:numPr>
          <w:ilvl w:val="0"/>
          <w:numId w:val="5"/>
        </w:numPr>
        <w:jc w:val="both"/>
        <w:rPr>
          <w:rFonts w:ascii="Arial" w:hAnsi="Arial" w:cs="Arial"/>
          <w:szCs w:val="24"/>
        </w:rPr>
      </w:pPr>
      <w:r>
        <w:rPr>
          <w:rFonts w:ascii="Arial" w:hAnsi="Arial" w:cs="Arial"/>
          <w:szCs w:val="24"/>
        </w:rPr>
        <w:t xml:space="preserve">Decreto N° </w:t>
      </w:r>
      <w:r>
        <w:rPr>
          <w:rFonts w:ascii="Arial" w:hAnsi="Arial" w:cs="Arial"/>
          <w:szCs w:val="24"/>
          <w:lang w:val="es-ES"/>
        </w:rPr>
        <w:t>142/</w:t>
      </w:r>
      <w:r w:rsidR="008A0D85">
        <w:rPr>
          <w:rFonts w:ascii="Arial" w:hAnsi="Arial" w:cs="Arial"/>
          <w:szCs w:val="24"/>
          <w:lang w:val="es-ES"/>
        </w:rPr>
        <w:t>0</w:t>
      </w:r>
      <w:r>
        <w:rPr>
          <w:rFonts w:ascii="Arial" w:hAnsi="Arial" w:cs="Arial"/>
          <w:szCs w:val="24"/>
          <w:lang w:val="es-ES"/>
        </w:rPr>
        <w:t xml:space="preserve">18 </w:t>
      </w:r>
      <w:r>
        <w:rPr>
          <w:rFonts w:ascii="Arial" w:hAnsi="Arial" w:cs="Arial"/>
          <w:spacing w:val="-3"/>
          <w:szCs w:val="24"/>
        </w:rPr>
        <w:t xml:space="preserve">de fecha </w:t>
      </w:r>
      <w:r>
        <w:rPr>
          <w:rFonts w:ascii="Arial" w:hAnsi="Arial" w:cs="Arial"/>
          <w:spacing w:val="-3"/>
          <w:szCs w:val="24"/>
          <w:lang w:val="es-ES"/>
        </w:rPr>
        <w:t>14/5/2018</w:t>
      </w:r>
      <w:r>
        <w:rPr>
          <w:rFonts w:ascii="Arial" w:hAnsi="Arial" w:cs="Arial"/>
          <w:spacing w:val="-3"/>
          <w:szCs w:val="24"/>
        </w:rPr>
        <w:t>.</w:t>
      </w:r>
      <w:r w:rsidR="008A0D85">
        <w:rPr>
          <w:rFonts w:ascii="Arial" w:hAnsi="Arial" w:cs="Arial"/>
          <w:spacing w:val="-3"/>
          <w:szCs w:val="24"/>
        </w:rPr>
        <w:t xml:space="preserve"> </w:t>
      </w:r>
      <w:r>
        <w:rPr>
          <w:rFonts w:ascii="Arial" w:hAnsi="Arial" w:cs="Arial"/>
          <w:spacing w:val="-3"/>
          <w:szCs w:val="24"/>
        </w:rPr>
        <w:t>(Apertura Electrónica)</w:t>
      </w:r>
      <w:r>
        <w:rPr>
          <w:rFonts w:ascii="Arial" w:hAnsi="Arial" w:cs="Arial"/>
          <w:spacing w:val="-3"/>
          <w:szCs w:val="24"/>
          <w:lang w:val="es-ES"/>
        </w:rPr>
        <w:t>.</w:t>
      </w:r>
    </w:p>
    <w:p w14:paraId="5C48E0AF" w14:textId="77777777" w:rsidR="00275F8C" w:rsidRPr="00275F8C" w:rsidRDefault="00275F8C" w:rsidP="000A4A24">
      <w:pPr>
        <w:pStyle w:val="Lista2"/>
        <w:numPr>
          <w:ilvl w:val="0"/>
          <w:numId w:val="5"/>
        </w:numPr>
        <w:jc w:val="both"/>
        <w:rPr>
          <w:rFonts w:ascii="Arial" w:hAnsi="Arial" w:cs="Arial"/>
          <w:szCs w:val="24"/>
        </w:rPr>
      </w:pPr>
      <w:r w:rsidRPr="00275F8C">
        <w:rPr>
          <w:rFonts w:ascii="Arial" w:hAnsi="Arial" w:cs="Arial"/>
          <w:szCs w:val="24"/>
          <w:lang w:val="es-ES"/>
        </w:rPr>
        <w:t>Art. 43 y 44 Ley 18.362 de 6/10/2008 y Decreto 371/10 de 14/12/10 (regímenes de preferencia).</w:t>
      </w:r>
    </w:p>
    <w:p w14:paraId="72E090A2" w14:textId="77777777" w:rsidR="003C04FF" w:rsidRPr="00275F8C" w:rsidRDefault="003C04FF" w:rsidP="003C04FF">
      <w:pPr>
        <w:pStyle w:val="Lista2"/>
        <w:numPr>
          <w:ilvl w:val="0"/>
          <w:numId w:val="5"/>
        </w:numPr>
        <w:jc w:val="both"/>
        <w:rPr>
          <w:rFonts w:ascii="Arial" w:hAnsi="Arial" w:cs="Arial"/>
          <w:szCs w:val="24"/>
        </w:rPr>
      </w:pPr>
      <w:r w:rsidRPr="00275F8C">
        <w:rPr>
          <w:rFonts w:ascii="Arial" w:hAnsi="Arial" w:cs="Arial"/>
          <w:szCs w:val="24"/>
        </w:rPr>
        <w:t>Ley Nº 18.381</w:t>
      </w:r>
      <w:r w:rsidR="00151B8F" w:rsidRPr="00275F8C">
        <w:rPr>
          <w:rFonts w:ascii="Arial" w:hAnsi="Arial" w:cs="Arial"/>
          <w:szCs w:val="24"/>
        </w:rPr>
        <w:t xml:space="preserve"> </w:t>
      </w:r>
      <w:r w:rsidRPr="00275F8C">
        <w:rPr>
          <w:rFonts w:ascii="Arial" w:hAnsi="Arial" w:cs="Arial"/>
          <w:szCs w:val="24"/>
        </w:rPr>
        <w:t>de 17 de octubre de 2008, de Acceso a la información Pública</w:t>
      </w:r>
      <w:r w:rsidRPr="00275F8C">
        <w:rPr>
          <w:rFonts w:ascii="Arial" w:hAnsi="Arial" w:cs="Arial"/>
          <w:szCs w:val="24"/>
          <w:lang w:val="es-ES"/>
        </w:rPr>
        <w:t>.</w:t>
      </w:r>
    </w:p>
    <w:p w14:paraId="2C1988BE" w14:textId="77777777" w:rsidR="003C04FF" w:rsidRPr="003C04FF" w:rsidRDefault="003E6172" w:rsidP="003C04FF">
      <w:pPr>
        <w:pStyle w:val="Lista2"/>
        <w:numPr>
          <w:ilvl w:val="0"/>
          <w:numId w:val="5"/>
        </w:numPr>
        <w:jc w:val="both"/>
        <w:rPr>
          <w:rFonts w:ascii="Arial" w:hAnsi="Arial" w:cs="Arial"/>
          <w:szCs w:val="24"/>
        </w:rPr>
      </w:pPr>
      <w:r>
        <w:rPr>
          <w:rFonts w:ascii="Arial" w:hAnsi="Arial" w:cs="Arial"/>
          <w:szCs w:val="24"/>
          <w:lang w:val="es-ES"/>
        </w:rPr>
        <w:t xml:space="preserve">Leyes, </w:t>
      </w:r>
      <w:r w:rsidRPr="003C04FF">
        <w:rPr>
          <w:rFonts w:ascii="Arial" w:hAnsi="Arial" w:cs="Arial"/>
          <w:szCs w:val="24"/>
        </w:rPr>
        <w:t>decretos</w:t>
      </w:r>
      <w:r w:rsidR="003C04FF" w:rsidRPr="003C04FF">
        <w:rPr>
          <w:rFonts w:ascii="Arial" w:hAnsi="Arial" w:cs="Arial"/>
          <w:szCs w:val="24"/>
        </w:rPr>
        <w:t xml:space="preserve"> y resoluciones vigentes en la materia, a la fecha de apertura de la presente licitación. </w:t>
      </w:r>
    </w:p>
    <w:p w14:paraId="6A9FBE75" w14:textId="77777777" w:rsidR="003C04FF" w:rsidRDefault="003C04FF" w:rsidP="003C04FF">
      <w:pPr>
        <w:pStyle w:val="Lista2"/>
        <w:numPr>
          <w:ilvl w:val="0"/>
          <w:numId w:val="5"/>
        </w:numPr>
        <w:jc w:val="both"/>
        <w:rPr>
          <w:rFonts w:ascii="Arial" w:hAnsi="Arial" w:cs="Arial"/>
          <w:b/>
          <w:szCs w:val="24"/>
        </w:rPr>
      </w:pPr>
      <w:r>
        <w:rPr>
          <w:rFonts w:ascii="Arial" w:hAnsi="Arial" w:cs="Arial"/>
          <w:szCs w:val="24"/>
        </w:rPr>
        <w:lastRenderedPageBreak/>
        <w:t>Las enmiendas o aclaraciones efectuadas por la Administración durante el plazo del</w:t>
      </w:r>
      <w:r w:rsidR="00B64579">
        <w:rPr>
          <w:rFonts w:ascii="Arial" w:hAnsi="Arial" w:cs="Arial"/>
          <w:szCs w:val="24"/>
        </w:rPr>
        <w:t xml:space="preserve"> </w:t>
      </w:r>
      <w:r>
        <w:rPr>
          <w:rFonts w:ascii="Arial" w:hAnsi="Arial" w:cs="Arial"/>
          <w:szCs w:val="24"/>
        </w:rPr>
        <w:t>llamado.</w:t>
      </w:r>
    </w:p>
    <w:p w14:paraId="0D5A7BC1" w14:textId="77777777" w:rsidR="003C04FF" w:rsidRDefault="003C04FF">
      <w:pPr>
        <w:autoSpaceDE w:val="0"/>
        <w:autoSpaceDN w:val="0"/>
        <w:adjustRightInd w:val="0"/>
        <w:jc w:val="both"/>
        <w:rPr>
          <w:rStyle w:val="16"/>
          <w:rFonts w:ascii="Arial" w:hAnsi="Arial" w:cs="Arial"/>
          <w:b/>
          <w:bCs/>
          <w:i w:val="0"/>
          <w:iCs w:val="0"/>
        </w:rPr>
      </w:pPr>
    </w:p>
    <w:p w14:paraId="634A4825" w14:textId="77777777" w:rsidR="00F67C53" w:rsidRDefault="0047724F">
      <w:pPr>
        <w:jc w:val="both"/>
        <w:rPr>
          <w:rStyle w:val="16"/>
        </w:rPr>
      </w:pPr>
      <w:r>
        <w:rPr>
          <w:rStyle w:val="16"/>
        </w:rPr>
        <w:t xml:space="preserve"> </w:t>
      </w:r>
    </w:p>
    <w:p w14:paraId="33BE93A7" w14:textId="77777777" w:rsidR="00F67C53" w:rsidRDefault="00F67C53">
      <w:pPr>
        <w:jc w:val="both"/>
        <w:rPr>
          <w:rFonts w:ascii="Arial" w:hAnsi="Arial" w:cs="Arial"/>
          <w:b/>
          <w:bCs/>
          <w:color w:val="000000"/>
        </w:rPr>
      </w:pPr>
    </w:p>
    <w:p w14:paraId="313329D6" w14:textId="77777777" w:rsidR="003B523F" w:rsidRDefault="003B523F" w:rsidP="00DC07FA">
      <w:pPr>
        <w:ind w:left="801"/>
        <w:jc w:val="center"/>
        <w:rPr>
          <w:rFonts w:ascii="Arial" w:hAnsi="Arial" w:cs="Arial"/>
          <w:b/>
          <w:u w:val="single"/>
          <w:lang w:val="es-UY"/>
        </w:rPr>
      </w:pPr>
      <w:r>
        <w:rPr>
          <w:rFonts w:ascii="Arial" w:hAnsi="Arial" w:cs="Arial"/>
          <w:b/>
          <w:u w:val="single"/>
          <w:lang w:val="es-UY"/>
        </w:rPr>
        <w:t>CONDICIONES PARTICULARES</w:t>
      </w:r>
    </w:p>
    <w:p w14:paraId="12D8CB1D" w14:textId="77777777" w:rsidR="003B523F" w:rsidRDefault="003B523F" w:rsidP="00490BA8">
      <w:pPr>
        <w:pStyle w:val="Sangra3detindependiente"/>
        <w:spacing w:before="0" w:beforeAutospacing="0" w:after="0" w:afterAutospacing="0"/>
        <w:jc w:val="both"/>
        <w:rPr>
          <w:rStyle w:val="iceouttxt20"/>
          <w:b/>
          <w:color w:val="FF0000"/>
        </w:rPr>
      </w:pPr>
    </w:p>
    <w:p w14:paraId="21F4DF3E" w14:textId="77777777" w:rsidR="003B523F" w:rsidRPr="003B523F" w:rsidRDefault="003B523F" w:rsidP="00490BA8">
      <w:pPr>
        <w:pStyle w:val="Sangra3detindependiente"/>
        <w:spacing w:before="0" w:beforeAutospacing="0" w:after="0" w:afterAutospacing="0"/>
        <w:jc w:val="both"/>
        <w:rPr>
          <w:rStyle w:val="iceouttxt20"/>
          <w:b/>
          <w:color w:val="FF0000"/>
        </w:rPr>
      </w:pPr>
    </w:p>
    <w:p w14:paraId="4A2520D8" w14:textId="77777777" w:rsidR="003F5786" w:rsidRPr="003F5786" w:rsidRDefault="003B523F" w:rsidP="00490BA8">
      <w:pPr>
        <w:pStyle w:val="Sangra3detindependiente"/>
        <w:numPr>
          <w:ilvl w:val="0"/>
          <w:numId w:val="4"/>
        </w:numPr>
        <w:spacing w:before="0" w:beforeAutospacing="0" w:after="0" w:afterAutospacing="0"/>
        <w:jc w:val="both"/>
        <w:rPr>
          <w:rStyle w:val="iceouttxt20"/>
          <w:b/>
          <w:color w:val="FF0000"/>
        </w:rPr>
      </w:pPr>
      <w:r w:rsidRPr="003B523F">
        <w:rPr>
          <w:rStyle w:val="iceouttxt20"/>
          <w:b/>
        </w:rPr>
        <w:t>Objeto de la contratación:</w:t>
      </w:r>
    </w:p>
    <w:p w14:paraId="0D69D7B6" w14:textId="77777777" w:rsidR="00E04545" w:rsidRDefault="00E04545" w:rsidP="00490BA8">
      <w:pPr>
        <w:autoSpaceDE w:val="0"/>
        <w:autoSpaceDN w:val="0"/>
        <w:adjustRightInd w:val="0"/>
        <w:jc w:val="both"/>
        <w:rPr>
          <w:rFonts w:ascii="Arial" w:hAnsi="Arial" w:cs="Arial"/>
          <w:iCs/>
          <w:color w:val="000000"/>
        </w:rPr>
      </w:pPr>
    </w:p>
    <w:p w14:paraId="30852168" w14:textId="77777777" w:rsidR="00C7340A" w:rsidRDefault="00EF5897" w:rsidP="00490BA8">
      <w:pPr>
        <w:autoSpaceDE w:val="0"/>
        <w:autoSpaceDN w:val="0"/>
        <w:adjustRightInd w:val="0"/>
        <w:jc w:val="both"/>
        <w:rPr>
          <w:rStyle w:val="16"/>
          <w:rFonts w:ascii="Arial" w:hAnsi="Arial" w:cs="Arial"/>
          <w:bCs/>
          <w:i w:val="0"/>
          <w:iCs w:val="0"/>
        </w:rPr>
      </w:pPr>
      <w:r w:rsidRPr="00647D66">
        <w:rPr>
          <w:rFonts w:ascii="Arial" w:hAnsi="Arial" w:cs="Arial"/>
          <w:iCs/>
          <w:color w:val="000000"/>
        </w:rPr>
        <w:t>El objeto de la presente Licitación es la contratación de empresas que suministren al</w:t>
      </w:r>
      <w:r w:rsidRPr="00647D66">
        <w:rPr>
          <w:rFonts w:ascii="Arial" w:hAnsi="Arial" w:cs="Arial"/>
          <w:i/>
          <w:color w:val="000000"/>
        </w:rPr>
        <w:t xml:space="preserve"> </w:t>
      </w:r>
      <w:r w:rsidRPr="00647D66">
        <w:rPr>
          <w:rFonts w:ascii="Arial" w:hAnsi="Arial" w:cs="Arial"/>
          <w:iCs/>
          <w:color w:val="000000"/>
        </w:rPr>
        <w:t xml:space="preserve">organismo </w:t>
      </w:r>
      <w:r w:rsidR="00727E70">
        <w:rPr>
          <w:rFonts w:ascii="Arial" w:hAnsi="Arial" w:cs="Arial"/>
          <w:iCs/>
          <w:color w:val="000000"/>
        </w:rPr>
        <w:t>el mobiliario detallado</w:t>
      </w:r>
      <w:r w:rsidR="003F5786">
        <w:rPr>
          <w:rFonts w:ascii="Arial" w:hAnsi="Arial" w:cs="Arial"/>
          <w:iCs/>
          <w:color w:val="000000"/>
        </w:rPr>
        <w:t xml:space="preserve"> en el siguiente punto 1.1,</w:t>
      </w:r>
      <w:r w:rsidR="00C7340A">
        <w:rPr>
          <w:rStyle w:val="16"/>
          <w:rFonts w:ascii="Arial" w:hAnsi="Arial" w:cs="Arial"/>
          <w:bCs/>
          <w:i w:val="0"/>
          <w:iCs w:val="0"/>
        </w:rPr>
        <w:t xml:space="preserve"> </w:t>
      </w:r>
      <w:r w:rsidR="00EA170D">
        <w:rPr>
          <w:rStyle w:val="16"/>
          <w:rFonts w:ascii="Arial" w:hAnsi="Arial" w:cs="Arial"/>
          <w:bCs/>
          <w:i w:val="0"/>
          <w:iCs w:val="0"/>
        </w:rPr>
        <w:t>de acuerdo a especificaciones técnicas detalladas en dicho punto, y a las demás co</w:t>
      </w:r>
      <w:r w:rsidR="00E04545" w:rsidRPr="00647D66">
        <w:rPr>
          <w:rStyle w:val="16"/>
          <w:rFonts w:ascii="Arial" w:hAnsi="Arial" w:cs="Arial"/>
          <w:bCs/>
          <w:i w:val="0"/>
          <w:iCs w:val="0"/>
        </w:rPr>
        <w:t>ndiciones particular</w:t>
      </w:r>
      <w:r w:rsidR="002721D3">
        <w:rPr>
          <w:rStyle w:val="16"/>
          <w:rFonts w:ascii="Arial" w:hAnsi="Arial" w:cs="Arial"/>
          <w:bCs/>
          <w:i w:val="0"/>
          <w:iCs w:val="0"/>
        </w:rPr>
        <w:t>es y generales establecidas para este Llamado.</w:t>
      </w:r>
    </w:p>
    <w:p w14:paraId="7E5F66C6" w14:textId="77777777" w:rsidR="00C22717" w:rsidRDefault="001A7447" w:rsidP="00490BA8">
      <w:pPr>
        <w:autoSpaceDE w:val="0"/>
        <w:autoSpaceDN w:val="0"/>
        <w:adjustRightInd w:val="0"/>
        <w:jc w:val="both"/>
        <w:rPr>
          <w:rStyle w:val="16"/>
          <w:rFonts w:ascii="Arial" w:hAnsi="Arial" w:cs="Arial"/>
          <w:i w:val="0"/>
          <w:iCs w:val="0"/>
          <w:color w:val="000000"/>
        </w:rPr>
      </w:pPr>
      <w:r w:rsidRPr="0000171C">
        <w:rPr>
          <w:rStyle w:val="16"/>
          <w:rFonts w:ascii="Arial" w:hAnsi="Arial" w:cs="Arial"/>
          <w:i w:val="0"/>
          <w:iCs w:val="0"/>
          <w:color w:val="000000"/>
        </w:rPr>
        <w:t xml:space="preserve">Todos los artículos </w:t>
      </w:r>
      <w:r>
        <w:rPr>
          <w:rStyle w:val="16"/>
          <w:rFonts w:ascii="Arial" w:hAnsi="Arial" w:cs="Arial"/>
          <w:i w:val="0"/>
          <w:iCs w:val="0"/>
          <w:color w:val="000000"/>
        </w:rPr>
        <w:t xml:space="preserve">deberán ser nuevos, sin uso, y </w:t>
      </w:r>
      <w:r w:rsidR="00467214">
        <w:rPr>
          <w:rStyle w:val="16"/>
          <w:rFonts w:ascii="Arial" w:hAnsi="Arial" w:cs="Arial"/>
          <w:i w:val="0"/>
          <w:iCs w:val="0"/>
          <w:color w:val="000000"/>
        </w:rPr>
        <w:t>armados correctamente.</w:t>
      </w:r>
    </w:p>
    <w:p w14:paraId="2CF6AB86" w14:textId="77777777" w:rsidR="002721D3" w:rsidRDefault="002721D3" w:rsidP="00490BA8">
      <w:pPr>
        <w:autoSpaceDE w:val="0"/>
        <w:autoSpaceDN w:val="0"/>
        <w:adjustRightInd w:val="0"/>
        <w:jc w:val="both"/>
        <w:rPr>
          <w:rStyle w:val="16"/>
          <w:rFonts w:ascii="Arial" w:hAnsi="Arial" w:cs="Arial"/>
          <w:bCs/>
          <w:i w:val="0"/>
          <w:iCs w:val="0"/>
        </w:rPr>
      </w:pPr>
    </w:p>
    <w:p w14:paraId="0E1EF53F" w14:textId="77777777" w:rsidR="00C22717" w:rsidRPr="00C22717" w:rsidRDefault="00E517DC" w:rsidP="005319AF">
      <w:pPr>
        <w:pStyle w:val="Prrafodelista"/>
        <w:numPr>
          <w:ilvl w:val="1"/>
          <w:numId w:val="22"/>
        </w:numPr>
        <w:autoSpaceDE w:val="0"/>
        <w:autoSpaceDN w:val="0"/>
        <w:adjustRightInd w:val="0"/>
        <w:jc w:val="both"/>
        <w:rPr>
          <w:rStyle w:val="16"/>
          <w:rFonts w:ascii="Arial" w:hAnsi="Arial" w:cs="Arial"/>
          <w:bCs/>
          <w:i w:val="0"/>
          <w:iCs w:val="0"/>
        </w:rPr>
      </w:pPr>
      <w:r w:rsidRPr="00C22717">
        <w:rPr>
          <w:rStyle w:val="16"/>
          <w:rFonts w:ascii="Arial" w:hAnsi="Arial" w:cs="Arial"/>
          <w:b/>
          <w:bCs/>
          <w:i w:val="0"/>
          <w:iCs w:val="0"/>
        </w:rPr>
        <w:t>Mobiliario</w:t>
      </w:r>
      <w:r w:rsidR="00C22717" w:rsidRPr="00C22717">
        <w:rPr>
          <w:rStyle w:val="16"/>
          <w:rFonts w:ascii="Arial" w:hAnsi="Arial" w:cs="Arial"/>
          <w:b/>
          <w:bCs/>
          <w:i w:val="0"/>
          <w:iCs w:val="0"/>
        </w:rPr>
        <w:t xml:space="preserve"> </w:t>
      </w:r>
      <w:r w:rsidRPr="00C22717">
        <w:rPr>
          <w:rStyle w:val="16"/>
          <w:rFonts w:ascii="Arial" w:hAnsi="Arial" w:cs="Arial"/>
          <w:b/>
          <w:bCs/>
          <w:i w:val="0"/>
          <w:iCs w:val="0"/>
        </w:rPr>
        <w:t xml:space="preserve">y </w:t>
      </w:r>
      <w:r w:rsidR="00C22717" w:rsidRPr="00C22717">
        <w:rPr>
          <w:rStyle w:val="16"/>
          <w:rFonts w:ascii="Arial" w:hAnsi="Arial" w:cs="Arial"/>
          <w:b/>
          <w:bCs/>
          <w:i w:val="0"/>
          <w:iCs w:val="0"/>
        </w:rPr>
        <w:t xml:space="preserve">sus </w:t>
      </w:r>
      <w:r w:rsidRPr="00C22717">
        <w:rPr>
          <w:rStyle w:val="16"/>
          <w:rFonts w:ascii="Arial" w:hAnsi="Arial" w:cs="Arial"/>
          <w:b/>
          <w:bCs/>
          <w:i w:val="0"/>
          <w:iCs w:val="0"/>
        </w:rPr>
        <w:t>e</w:t>
      </w:r>
      <w:r w:rsidR="0000171C" w:rsidRPr="00C22717">
        <w:rPr>
          <w:rStyle w:val="16"/>
          <w:rFonts w:ascii="Arial" w:hAnsi="Arial" w:cs="Arial"/>
          <w:b/>
          <w:bCs/>
          <w:i w:val="0"/>
          <w:iCs w:val="0"/>
        </w:rPr>
        <w:t>specificaciones</w:t>
      </w:r>
      <w:r w:rsidR="00C22717">
        <w:rPr>
          <w:rStyle w:val="16"/>
          <w:rFonts w:ascii="Arial" w:hAnsi="Arial" w:cs="Arial"/>
          <w:b/>
          <w:bCs/>
          <w:i w:val="0"/>
          <w:iCs w:val="0"/>
        </w:rPr>
        <w:t xml:space="preserve"> técnicas</w:t>
      </w:r>
    </w:p>
    <w:tbl>
      <w:tblPr>
        <w:tblW w:w="9718" w:type="dxa"/>
        <w:tblCellSpacing w:w="0" w:type="dxa"/>
        <w:tblCellMar>
          <w:top w:w="15" w:type="dxa"/>
          <w:left w:w="15" w:type="dxa"/>
          <w:bottom w:w="15" w:type="dxa"/>
          <w:right w:w="15" w:type="dxa"/>
        </w:tblCellMar>
        <w:tblLook w:val="04A0" w:firstRow="1" w:lastRow="0" w:firstColumn="1" w:lastColumn="0" w:noHBand="0" w:noVBand="1"/>
      </w:tblPr>
      <w:tblGrid>
        <w:gridCol w:w="1106"/>
        <w:gridCol w:w="4533"/>
        <w:gridCol w:w="1396"/>
        <w:gridCol w:w="819"/>
        <w:gridCol w:w="847"/>
        <w:gridCol w:w="1017"/>
      </w:tblGrid>
      <w:tr w:rsidR="0058159E" w14:paraId="37C34C7C" w14:textId="77777777" w:rsidTr="0058159E">
        <w:trPr>
          <w:trHeight w:val="356"/>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217DB84" w14:textId="77777777" w:rsidR="0058159E" w:rsidRDefault="0058159E">
            <w:pPr>
              <w:rPr>
                <w:rFonts w:ascii="Arial" w:hAnsi="Arial" w:cs="Arial"/>
                <w:sz w:val="20"/>
                <w:szCs w:val="20"/>
                <w:lang w:val="es-UY" w:eastAsia="es-UY"/>
              </w:rPr>
            </w:pPr>
            <w:r>
              <w:rPr>
                <w:rFonts w:ascii="Arial" w:hAnsi="Arial" w:cs="Arial"/>
                <w:b/>
                <w:bCs/>
                <w:sz w:val="27"/>
                <w:szCs w:val="27"/>
                <w:u w:val="single"/>
              </w:rPr>
              <w:t>MOBILIARIO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D5B34" w14:textId="77777777" w:rsidR="0058159E" w:rsidRDefault="0058159E">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0A44B" w14:textId="77777777" w:rsidR="0058159E" w:rsidRDefault="0058159E">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BB940" w14:textId="77777777" w:rsidR="0058159E" w:rsidRDefault="0058159E">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E8439" w14:textId="77777777" w:rsidR="0058159E" w:rsidRDefault="0058159E">
            <w:pPr>
              <w:rPr>
                <w:rFonts w:ascii="Arial" w:hAnsi="Arial" w:cs="Arial"/>
                <w:sz w:val="20"/>
                <w:szCs w:val="20"/>
              </w:rPr>
            </w:pPr>
          </w:p>
        </w:tc>
      </w:tr>
      <w:tr w:rsidR="0058159E" w14:paraId="35E00098"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59F95A" w14:textId="77777777" w:rsidR="0058159E" w:rsidRDefault="0058159E">
            <w:pPr>
              <w:jc w:val="center"/>
              <w:rPr>
                <w:rFonts w:ascii="Arial" w:hAnsi="Arial" w:cs="Arial"/>
                <w:sz w:val="20"/>
                <w:szCs w:val="20"/>
              </w:rPr>
            </w:pPr>
            <w:r>
              <w:rPr>
                <w:rFonts w:ascii="Arial" w:hAnsi="Arial" w:cs="Arial"/>
                <w:b/>
                <w:bCs/>
                <w:sz w:val="20"/>
                <w:szCs w:val="20"/>
              </w:rPr>
              <w:t>CANTIDAD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FD666" w14:textId="77777777" w:rsidR="0058159E" w:rsidRDefault="0058159E">
            <w:pPr>
              <w:jc w:val="center"/>
              <w:rPr>
                <w:rFonts w:ascii="Arial" w:hAnsi="Arial" w:cs="Arial"/>
                <w:sz w:val="20"/>
                <w:szCs w:val="20"/>
              </w:rPr>
            </w:pPr>
            <w:r>
              <w:rPr>
                <w:rFonts w:ascii="Arial" w:hAnsi="Arial" w:cs="Arial"/>
                <w:b/>
                <w:bCs/>
                <w:sz w:val="20"/>
                <w:szCs w:val="20"/>
              </w:rPr>
              <w:t>DESCRIPCION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90E5B1" w14:textId="77777777" w:rsidR="0058159E" w:rsidRDefault="0058159E">
            <w:pPr>
              <w:jc w:val="center"/>
              <w:rPr>
                <w:rFonts w:ascii="Arial" w:hAnsi="Arial" w:cs="Arial"/>
                <w:sz w:val="20"/>
                <w:szCs w:val="20"/>
              </w:rPr>
            </w:pPr>
            <w:r>
              <w:rPr>
                <w:rFonts w:ascii="Arial" w:hAnsi="Arial" w:cs="Arial"/>
                <w:b/>
                <w:bCs/>
                <w:sz w:val="20"/>
                <w:szCs w:val="20"/>
              </w:rPr>
              <w:t>MEDIDAS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87A97" w14:textId="77777777" w:rsidR="0058159E" w:rsidRDefault="0058159E">
            <w:pPr>
              <w:jc w:val="center"/>
              <w:rPr>
                <w:rFonts w:ascii="Arial" w:hAnsi="Arial" w:cs="Arial"/>
                <w:sz w:val="20"/>
                <w:szCs w:val="20"/>
              </w:rPr>
            </w:pPr>
            <w:r>
              <w:rPr>
                <w:rFonts w:ascii="Arial" w:hAnsi="Arial" w:cs="Arial"/>
                <w:b/>
                <w:bCs/>
                <w:sz w:val="20"/>
                <w:szCs w:val="20"/>
              </w:rPr>
              <w:t>COLOR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3AAAE" w14:textId="77777777" w:rsidR="0058159E" w:rsidRDefault="0058159E">
            <w:pPr>
              <w:jc w:val="center"/>
              <w:rPr>
                <w:rFonts w:ascii="Arial" w:hAnsi="Arial" w:cs="Arial"/>
                <w:sz w:val="20"/>
                <w:szCs w:val="20"/>
              </w:rPr>
            </w:pPr>
            <w:r>
              <w:rPr>
                <w:rFonts w:ascii="Arial" w:hAnsi="Arial" w:cs="Arial"/>
                <w:b/>
                <w:bCs/>
                <w:sz w:val="20"/>
                <w:szCs w:val="20"/>
              </w:rPr>
              <w:t>P. UNIT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7AC0A" w14:textId="77777777" w:rsidR="0058159E" w:rsidRDefault="0058159E">
            <w:pPr>
              <w:jc w:val="center"/>
              <w:rPr>
                <w:rFonts w:ascii="Arial" w:hAnsi="Arial" w:cs="Arial"/>
                <w:sz w:val="20"/>
                <w:szCs w:val="20"/>
              </w:rPr>
            </w:pPr>
            <w:r>
              <w:rPr>
                <w:rFonts w:ascii="Arial" w:hAnsi="Arial" w:cs="Arial"/>
                <w:b/>
                <w:bCs/>
                <w:sz w:val="20"/>
                <w:szCs w:val="20"/>
              </w:rPr>
              <w:t>P. TOTAL $</w:t>
            </w:r>
          </w:p>
        </w:tc>
      </w:tr>
      <w:tr w:rsidR="0058159E" w14:paraId="2F55B503"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839A50" w14:textId="77777777" w:rsidR="0058159E" w:rsidRDefault="0058159E">
            <w:pPr>
              <w:rPr>
                <w:rFonts w:ascii="Arial" w:hAnsi="Arial" w:cs="Arial"/>
                <w:sz w:val="20"/>
                <w:szCs w:val="20"/>
              </w:rPr>
            </w:pPr>
            <w:r>
              <w:rPr>
                <w:rFonts w:ascii="Arial" w:hAnsi="Arial" w:cs="Arial"/>
                <w:sz w:val="20"/>
                <w:szCs w:val="20"/>
              </w:rPr>
              <w:t>Hasta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3D9C2" w14:textId="77777777" w:rsidR="0058159E" w:rsidRDefault="0058159E">
            <w:pPr>
              <w:rPr>
                <w:rFonts w:ascii="Arial" w:hAnsi="Arial" w:cs="Arial"/>
                <w:sz w:val="20"/>
                <w:szCs w:val="20"/>
              </w:rPr>
            </w:pPr>
            <w:r>
              <w:rPr>
                <w:rFonts w:ascii="Arial" w:hAnsi="Arial" w:cs="Arial"/>
                <w:sz w:val="20"/>
                <w:szCs w:val="20"/>
              </w:rPr>
              <w:t>MESA DE MADERA RECTANGULAR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5DA7E" w14:textId="77777777" w:rsidR="0058159E" w:rsidRDefault="0058159E">
            <w:pPr>
              <w:rPr>
                <w:rFonts w:ascii="Arial" w:hAnsi="Arial" w:cs="Arial"/>
                <w:sz w:val="20"/>
                <w:szCs w:val="20"/>
              </w:rPr>
            </w:pPr>
            <w:r>
              <w:rPr>
                <w:rFonts w:ascii="Arial" w:hAnsi="Arial" w:cs="Arial"/>
                <w:sz w:val="20"/>
                <w:szCs w:val="20"/>
              </w:rPr>
              <w:t>180X105x75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BE6B9" w14:textId="77777777" w:rsidR="0058159E" w:rsidRDefault="0058159E">
            <w:pPr>
              <w:rPr>
                <w:rFonts w:ascii="Arial" w:hAnsi="Arial" w:cs="Arial"/>
                <w:sz w:val="20"/>
                <w:szCs w:val="20"/>
              </w:rPr>
            </w:pPr>
            <w:r>
              <w:rPr>
                <w:rFonts w:ascii="Arial" w:hAnsi="Arial" w:cs="Arial"/>
                <w:sz w:val="15"/>
                <w:szCs w:val="15"/>
              </w:rPr>
              <w:t>gris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EFD9B" w14:textId="77777777" w:rsidR="0058159E" w:rsidRDefault="0058159E">
            <w:pPr>
              <w:rPr>
                <w:rFonts w:ascii="Arial" w:hAnsi="Arial" w:cs="Arial"/>
                <w:sz w:val="20"/>
                <w:szCs w:val="20"/>
              </w:rPr>
            </w:pPr>
            <w:r>
              <w:rPr>
                <w:rFonts w:ascii="Arial" w:hAnsi="Arial" w:cs="Arial"/>
                <w:sz w:val="20"/>
                <w:szCs w:val="20"/>
              </w:rPr>
              <w:t>8.000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3F834" w14:textId="77777777" w:rsidR="0058159E" w:rsidRDefault="0058159E">
            <w:pPr>
              <w:rPr>
                <w:rFonts w:ascii="Arial" w:hAnsi="Arial" w:cs="Arial"/>
                <w:sz w:val="20"/>
                <w:szCs w:val="20"/>
              </w:rPr>
            </w:pPr>
            <w:r>
              <w:rPr>
                <w:rFonts w:ascii="Arial" w:hAnsi="Arial" w:cs="Arial"/>
                <w:sz w:val="20"/>
                <w:szCs w:val="20"/>
              </w:rPr>
              <w:t>48.000</w:t>
            </w:r>
          </w:p>
        </w:tc>
      </w:tr>
      <w:tr w:rsidR="0058159E" w14:paraId="4E67CAAA"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0E10EE" w14:textId="77777777" w:rsidR="0058159E" w:rsidRDefault="0058159E">
            <w:pPr>
              <w:rPr>
                <w:rFonts w:ascii="Arial" w:hAnsi="Arial" w:cs="Arial"/>
                <w:sz w:val="20"/>
                <w:szCs w:val="20"/>
              </w:rPr>
            </w:pPr>
            <w:r>
              <w:rPr>
                <w:rFonts w:ascii="Arial" w:hAnsi="Arial" w:cs="Arial"/>
                <w:sz w:val="20"/>
                <w:szCs w:val="20"/>
              </w:rPr>
              <w:t>Hasta 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C2FF5" w14:textId="77777777" w:rsidR="0058159E" w:rsidRDefault="0058159E">
            <w:pPr>
              <w:rPr>
                <w:rFonts w:ascii="Arial" w:hAnsi="Arial" w:cs="Arial"/>
                <w:sz w:val="20"/>
                <w:szCs w:val="20"/>
              </w:rPr>
            </w:pPr>
            <w:r>
              <w:rPr>
                <w:rFonts w:ascii="Arial" w:hAnsi="Arial" w:cs="Arial"/>
                <w:sz w:val="20"/>
                <w:szCs w:val="20"/>
              </w:rPr>
              <w:t>MESA DE MADERA RECTANGULAR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8BE5E" w14:textId="77777777" w:rsidR="0058159E" w:rsidRDefault="0058159E">
            <w:pPr>
              <w:rPr>
                <w:rFonts w:ascii="Arial" w:hAnsi="Arial" w:cs="Arial"/>
                <w:sz w:val="20"/>
                <w:szCs w:val="20"/>
              </w:rPr>
            </w:pPr>
            <w:r>
              <w:rPr>
                <w:rFonts w:ascii="Arial" w:hAnsi="Arial" w:cs="Arial"/>
                <w:sz w:val="20"/>
                <w:szCs w:val="20"/>
              </w:rPr>
              <w:t>220x105x75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BF95D" w14:textId="77777777" w:rsidR="0058159E" w:rsidRDefault="0058159E">
            <w:pPr>
              <w:rPr>
                <w:rFonts w:ascii="Arial" w:hAnsi="Arial" w:cs="Arial"/>
                <w:sz w:val="20"/>
                <w:szCs w:val="20"/>
              </w:rPr>
            </w:pPr>
            <w:r>
              <w:rPr>
                <w:rFonts w:ascii="Arial" w:hAnsi="Arial" w:cs="Arial"/>
                <w:sz w:val="15"/>
                <w:szCs w:val="15"/>
              </w:rPr>
              <w:t>gris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4A16C3" w14:textId="77777777" w:rsidR="0058159E" w:rsidRDefault="0058159E">
            <w:pPr>
              <w:rPr>
                <w:rFonts w:ascii="Arial" w:hAnsi="Arial" w:cs="Arial"/>
                <w:sz w:val="20"/>
                <w:szCs w:val="20"/>
              </w:rPr>
            </w:pPr>
            <w:r>
              <w:rPr>
                <w:rFonts w:ascii="Arial" w:hAnsi="Arial" w:cs="Arial"/>
                <w:sz w:val="20"/>
                <w:szCs w:val="20"/>
              </w:rPr>
              <w:t>11.666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8169A" w14:textId="77777777" w:rsidR="0058159E" w:rsidRDefault="0058159E">
            <w:pPr>
              <w:rPr>
                <w:rFonts w:ascii="Arial" w:hAnsi="Arial" w:cs="Arial"/>
                <w:sz w:val="20"/>
                <w:szCs w:val="20"/>
              </w:rPr>
            </w:pPr>
            <w:r>
              <w:rPr>
                <w:rFonts w:ascii="Arial" w:hAnsi="Arial" w:cs="Arial"/>
                <w:sz w:val="20"/>
                <w:szCs w:val="20"/>
              </w:rPr>
              <w:t>70.000</w:t>
            </w:r>
          </w:p>
        </w:tc>
      </w:tr>
      <w:tr w:rsidR="0058159E" w14:paraId="29FEE13C"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D6C8DA" w14:textId="77777777" w:rsidR="0058159E" w:rsidRDefault="0058159E">
            <w:pPr>
              <w:rPr>
                <w:rFonts w:ascii="Arial" w:hAnsi="Arial" w:cs="Arial"/>
                <w:sz w:val="20"/>
                <w:szCs w:val="20"/>
              </w:rPr>
            </w:pPr>
            <w:r>
              <w:rPr>
                <w:rFonts w:ascii="Arial" w:hAnsi="Arial" w:cs="Arial"/>
                <w:sz w:val="20"/>
                <w:szCs w:val="20"/>
              </w:rPr>
              <w:t>Hasta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44D68" w14:textId="77777777" w:rsidR="0058159E" w:rsidRDefault="0058159E">
            <w:pPr>
              <w:rPr>
                <w:rFonts w:ascii="Arial" w:hAnsi="Arial" w:cs="Arial"/>
                <w:sz w:val="20"/>
                <w:szCs w:val="20"/>
              </w:rPr>
            </w:pPr>
            <w:r>
              <w:rPr>
                <w:rFonts w:ascii="Arial" w:hAnsi="Arial" w:cs="Arial"/>
                <w:sz w:val="20"/>
                <w:szCs w:val="20"/>
              </w:rPr>
              <w:t>MESA REUNIONES OBALADA DE MADERA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A4C26" w14:textId="77777777" w:rsidR="0058159E" w:rsidRDefault="0058159E">
            <w:pPr>
              <w:rPr>
                <w:rFonts w:ascii="Arial" w:hAnsi="Arial" w:cs="Arial"/>
                <w:sz w:val="20"/>
                <w:szCs w:val="20"/>
              </w:rPr>
            </w:pPr>
            <w:r>
              <w:rPr>
                <w:rFonts w:ascii="Arial" w:hAnsi="Arial" w:cs="Arial"/>
                <w:sz w:val="20"/>
                <w:szCs w:val="20"/>
              </w:rPr>
              <w:t>270x105x76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81E93" w14:textId="77777777" w:rsidR="0058159E" w:rsidRDefault="0058159E">
            <w:pPr>
              <w:rPr>
                <w:rFonts w:ascii="Arial" w:hAnsi="Arial" w:cs="Arial"/>
                <w:sz w:val="20"/>
                <w:szCs w:val="20"/>
              </w:rPr>
            </w:pPr>
            <w:r>
              <w:rPr>
                <w:rFonts w:ascii="Arial" w:hAnsi="Arial" w:cs="Arial"/>
                <w:sz w:val="15"/>
                <w:szCs w:val="15"/>
              </w:rPr>
              <w:t>gris/</w:t>
            </w:r>
            <w:proofErr w:type="spellStart"/>
            <w:r>
              <w:rPr>
                <w:rFonts w:ascii="Arial" w:hAnsi="Arial" w:cs="Arial"/>
                <w:sz w:val="15"/>
                <w:szCs w:val="15"/>
              </w:rPr>
              <w:t>marron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9E642" w14:textId="77777777" w:rsidR="0058159E" w:rsidRDefault="0058159E">
            <w:pPr>
              <w:rPr>
                <w:rFonts w:ascii="Arial" w:hAnsi="Arial" w:cs="Arial"/>
                <w:sz w:val="20"/>
                <w:szCs w:val="20"/>
              </w:rPr>
            </w:pPr>
            <w:r>
              <w:rPr>
                <w:rFonts w:ascii="Arial" w:hAnsi="Arial" w:cs="Arial"/>
                <w:sz w:val="20"/>
                <w:szCs w:val="20"/>
              </w:rPr>
              <w:t>22.163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371BA" w14:textId="77777777" w:rsidR="0058159E" w:rsidRDefault="0058159E">
            <w:pPr>
              <w:rPr>
                <w:rFonts w:ascii="Arial" w:hAnsi="Arial" w:cs="Arial"/>
                <w:sz w:val="20"/>
                <w:szCs w:val="20"/>
              </w:rPr>
            </w:pPr>
            <w:r>
              <w:rPr>
                <w:rFonts w:ascii="Arial" w:hAnsi="Arial" w:cs="Arial"/>
                <w:sz w:val="20"/>
                <w:szCs w:val="20"/>
              </w:rPr>
              <w:t>22.163</w:t>
            </w:r>
          </w:p>
        </w:tc>
      </w:tr>
      <w:tr w:rsidR="0058159E" w14:paraId="687CAD7D"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138D85" w14:textId="77777777" w:rsidR="0058159E" w:rsidRDefault="0058159E">
            <w:pPr>
              <w:rPr>
                <w:rFonts w:ascii="Arial" w:hAnsi="Arial" w:cs="Arial"/>
                <w:sz w:val="20"/>
                <w:szCs w:val="20"/>
              </w:rPr>
            </w:pPr>
            <w:r>
              <w:rPr>
                <w:rFonts w:ascii="Arial" w:hAnsi="Arial" w:cs="Arial"/>
                <w:sz w:val="20"/>
                <w:szCs w:val="20"/>
              </w:rPr>
              <w:t>Hasta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8EF2C" w14:textId="77777777" w:rsidR="0058159E" w:rsidRDefault="0058159E">
            <w:pPr>
              <w:rPr>
                <w:rFonts w:ascii="Arial" w:hAnsi="Arial" w:cs="Arial"/>
                <w:sz w:val="20"/>
                <w:szCs w:val="20"/>
              </w:rPr>
            </w:pPr>
            <w:r>
              <w:rPr>
                <w:rFonts w:ascii="Arial" w:hAnsi="Arial" w:cs="Arial"/>
                <w:sz w:val="20"/>
                <w:szCs w:val="20"/>
              </w:rPr>
              <w:t>MESA REUNIONES OBALADA DE MADERA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C4C3E" w14:textId="77777777" w:rsidR="0058159E" w:rsidRDefault="0058159E">
            <w:pPr>
              <w:rPr>
                <w:rFonts w:ascii="Arial" w:hAnsi="Arial" w:cs="Arial"/>
                <w:sz w:val="20"/>
                <w:szCs w:val="20"/>
              </w:rPr>
            </w:pPr>
            <w:r>
              <w:rPr>
                <w:rFonts w:ascii="Arial" w:hAnsi="Arial" w:cs="Arial"/>
                <w:sz w:val="20"/>
                <w:szCs w:val="20"/>
              </w:rPr>
              <w:t>210x105x76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5B786" w14:textId="77777777" w:rsidR="0058159E" w:rsidRDefault="0058159E">
            <w:pPr>
              <w:rPr>
                <w:rFonts w:ascii="Arial" w:hAnsi="Arial" w:cs="Arial"/>
                <w:sz w:val="20"/>
                <w:szCs w:val="20"/>
              </w:rPr>
            </w:pPr>
            <w:r>
              <w:rPr>
                <w:rFonts w:ascii="Arial" w:hAnsi="Arial" w:cs="Arial"/>
                <w:sz w:val="15"/>
                <w:szCs w:val="15"/>
              </w:rPr>
              <w:t>gris/</w:t>
            </w:r>
            <w:proofErr w:type="spellStart"/>
            <w:r>
              <w:rPr>
                <w:rFonts w:ascii="Arial" w:hAnsi="Arial" w:cs="Arial"/>
                <w:sz w:val="15"/>
                <w:szCs w:val="15"/>
              </w:rPr>
              <w:t>marron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E50B8" w14:textId="77777777" w:rsidR="0058159E" w:rsidRDefault="0058159E">
            <w:pPr>
              <w:rPr>
                <w:rFonts w:ascii="Arial" w:hAnsi="Arial" w:cs="Arial"/>
                <w:sz w:val="20"/>
                <w:szCs w:val="20"/>
              </w:rPr>
            </w:pPr>
            <w:r>
              <w:rPr>
                <w:rFonts w:ascii="Arial" w:hAnsi="Arial" w:cs="Arial"/>
                <w:sz w:val="20"/>
                <w:szCs w:val="20"/>
              </w:rPr>
              <w:t>20.790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B6FCC" w14:textId="77777777" w:rsidR="0058159E" w:rsidRDefault="0058159E">
            <w:pPr>
              <w:rPr>
                <w:rFonts w:ascii="Arial" w:hAnsi="Arial" w:cs="Arial"/>
                <w:sz w:val="20"/>
                <w:szCs w:val="20"/>
              </w:rPr>
            </w:pPr>
            <w:r>
              <w:rPr>
                <w:rFonts w:ascii="Arial" w:hAnsi="Arial" w:cs="Arial"/>
                <w:sz w:val="20"/>
                <w:szCs w:val="20"/>
              </w:rPr>
              <w:t>20.790</w:t>
            </w:r>
          </w:p>
        </w:tc>
      </w:tr>
      <w:tr w:rsidR="0058159E" w14:paraId="7E547141"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188016" w14:textId="77777777" w:rsidR="0058159E" w:rsidRDefault="0058159E">
            <w:pPr>
              <w:rPr>
                <w:rFonts w:ascii="Arial" w:hAnsi="Arial" w:cs="Arial"/>
                <w:sz w:val="20"/>
                <w:szCs w:val="20"/>
              </w:rPr>
            </w:pPr>
            <w:r>
              <w:rPr>
                <w:rFonts w:ascii="Arial" w:hAnsi="Arial" w:cs="Arial"/>
                <w:sz w:val="20"/>
                <w:szCs w:val="20"/>
              </w:rPr>
              <w:t>Hasta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68024" w14:textId="77777777" w:rsidR="0058159E" w:rsidRDefault="0058159E">
            <w:pPr>
              <w:rPr>
                <w:rFonts w:ascii="Arial" w:hAnsi="Arial" w:cs="Arial"/>
                <w:sz w:val="20"/>
                <w:szCs w:val="20"/>
              </w:rPr>
            </w:pPr>
            <w:r>
              <w:rPr>
                <w:rFonts w:ascii="Arial" w:hAnsi="Arial" w:cs="Arial"/>
                <w:sz w:val="20"/>
                <w:szCs w:val="20"/>
              </w:rPr>
              <w:t>MESA RATONA DE MADERA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ECF1B" w14:textId="77777777" w:rsidR="0058159E" w:rsidRDefault="0058159E">
            <w:pPr>
              <w:rPr>
                <w:rFonts w:ascii="Arial" w:hAnsi="Arial" w:cs="Arial"/>
                <w:sz w:val="20"/>
                <w:szCs w:val="20"/>
              </w:rPr>
            </w:pPr>
            <w:r>
              <w:rPr>
                <w:rFonts w:ascii="Arial" w:hAnsi="Arial" w:cs="Arial"/>
                <w:sz w:val="20"/>
                <w:szCs w:val="20"/>
              </w:rPr>
              <w:t>100X45X60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BF31C" w14:textId="77777777" w:rsidR="0058159E" w:rsidRDefault="0058159E">
            <w:pPr>
              <w:rPr>
                <w:rFonts w:ascii="Arial" w:hAnsi="Arial" w:cs="Arial"/>
                <w:sz w:val="20"/>
                <w:szCs w:val="20"/>
              </w:rPr>
            </w:pPr>
            <w:r>
              <w:rPr>
                <w:rFonts w:ascii="Arial" w:hAnsi="Arial" w:cs="Arial"/>
                <w:sz w:val="15"/>
                <w:szCs w:val="15"/>
              </w:rPr>
              <w:t>marrón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A4AC5" w14:textId="77777777" w:rsidR="0058159E" w:rsidRDefault="0058159E">
            <w:pPr>
              <w:rPr>
                <w:rFonts w:ascii="Arial" w:hAnsi="Arial" w:cs="Arial"/>
                <w:sz w:val="20"/>
                <w:szCs w:val="20"/>
              </w:rPr>
            </w:pPr>
            <w:r>
              <w:rPr>
                <w:rFonts w:ascii="Arial" w:hAnsi="Arial" w:cs="Arial"/>
                <w:sz w:val="20"/>
                <w:szCs w:val="20"/>
              </w:rPr>
              <w:t>3.520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8339FE" w14:textId="77777777" w:rsidR="0058159E" w:rsidRDefault="0058159E">
            <w:pPr>
              <w:rPr>
                <w:rFonts w:ascii="Arial" w:hAnsi="Arial" w:cs="Arial"/>
                <w:sz w:val="20"/>
                <w:szCs w:val="20"/>
              </w:rPr>
            </w:pPr>
            <w:r>
              <w:rPr>
                <w:rFonts w:ascii="Arial" w:hAnsi="Arial" w:cs="Arial"/>
                <w:sz w:val="20"/>
                <w:szCs w:val="20"/>
              </w:rPr>
              <w:t>14.080</w:t>
            </w:r>
          </w:p>
        </w:tc>
      </w:tr>
      <w:tr w:rsidR="0058159E" w14:paraId="26CE4EBC"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89BC5C" w14:textId="77777777" w:rsidR="0058159E" w:rsidRDefault="0058159E">
            <w:pPr>
              <w:rPr>
                <w:rFonts w:ascii="Arial" w:hAnsi="Arial" w:cs="Arial"/>
                <w:sz w:val="20"/>
                <w:szCs w:val="20"/>
              </w:rPr>
            </w:pPr>
            <w:r>
              <w:rPr>
                <w:rFonts w:ascii="Arial" w:hAnsi="Arial" w:cs="Arial"/>
                <w:sz w:val="20"/>
                <w:szCs w:val="20"/>
              </w:rPr>
              <w:t>Hasta 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BBEB6" w14:textId="77777777" w:rsidR="0058159E" w:rsidRDefault="0058159E">
            <w:pPr>
              <w:rPr>
                <w:rFonts w:ascii="Arial" w:hAnsi="Arial" w:cs="Arial"/>
                <w:sz w:val="20"/>
                <w:szCs w:val="20"/>
              </w:rPr>
            </w:pPr>
            <w:r>
              <w:rPr>
                <w:rFonts w:ascii="Arial" w:hAnsi="Arial" w:cs="Arial"/>
                <w:sz w:val="20"/>
                <w:szCs w:val="20"/>
              </w:rPr>
              <w:t>ESCRITORIO C/ 2 CAJONES DE MADERA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A002D2" w14:textId="77777777" w:rsidR="0058159E" w:rsidRDefault="0058159E">
            <w:pPr>
              <w:rPr>
                <w:rFonts w:ascii="Arial" w:hAnsi="Arial" w:cs="Arial"/>
                <w:sz w:val="20"/>
                <w:szCs w:val="20"/>
              </w:rPr>
            </w:pPr>
            <w:r>
              <w:rPr>
                <w:rFonts w:ascii="Arial" w:hAnsi="Arial" w:cs="Arial"/>
                <w:sz w:val="20"/>
                <w:szCs w:val="20"/>
              </w:rPr>
              <w:t>130X60X73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8D653" w14:textId="77777777" w:rsidR="0058159E" w:rsidRDefault="0058159E">
            <w:pPr>
              <w:rPr>
                <w:rFonts w:ascii="Arial" w:hAnsi="Arial" w:cs="Arial"/>
                <w:sz w:val="20"/>
                <w:szCs w:val="20"/>
              </w:rPr>
            </w:pPr>
            <w:r>
              <w:rPr>
                <w:rFonts w:ascii="Arial" w:hAnsi="Arial" w:cs="Arial"/>
                <w:sz w:val="15"/>
                <w:szCs w:val="15"/>
              </w:rPr>
              <w:t>gris/</w:t>
            </w:r>
            <w:proofErr w:type="spellStart"/>
            <w:r>
              <w:rPr>
                <w:rFonts w:ascii="Arial" w:hAnsi="Arial" w:cs="Arial"/>
                <w:sz w:val="15"/>
                <w:szCs w:val="15"/>
              </w:rPr>
              <w:t>marron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33C84" w14:textId="77777777" w:rsidR="0058159E" w:rsidRDefault="0058159E">
            <w:pPr>
              <w:rPr>
                <w:rFonts w:ascii="Arial" w:hAnsi="Arial" w:cs="Arial"/>
                <w:sz w:val="20"/>
                <w:szCs w:val="20"/>
              </w:rPr>
            </w:pPr>
            <w:r>
              <w:rPr>
                <w:rFonts w:ascii="Arial" w:hAnsi="Arial" w:cs="Arial"/>
                <w:sz w:val="20"/>
                <w:szCs w:val="20"/>
              </w:rPr>
              <w:t>4.545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57249" w14:textId="77777777" w:rsidR="0058159E" w:rsidRDefault="0058159E">
            <w:pPr>
              <w:rPr>
                <w:rFonts w:ascii="Arial" w:hAnsi="Arial" w:cs="Arial"/>
                <w:sz w:val="20"/>
                <w:szCs w:val="20"/>
              </w:rPr>
            </w:pPr>
            <w:r>
              <w:rPr>
                <w:rFonts w:ascii="Arial" w:hAnsi="Arial" w:cs="Arial"/>
                <w:sz w:val="20"/>
                <w:szCs w:val="20"/>
              </w:rPr>
              <w:t>100.000</w:t>
            </w:r>
          </w:p>
        </w:tc>
      </w:tr>
      <w:tr w:rsidR="0058159E" w14:paraId="4A90A1E2"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AF5192" w14:textId="77777777" w:rsidR="0058159E" w:rsidRDefault="0058159E">
            <w:pPr>
              <w:rPr>
                <w:rFonts w:ascii="Arial" w:hAnsi="Arial" w:cs="Arial"/>
                <w:sz w:val="20"/>
                <w:szCs w:val="20"/>
              </w:rPr>
            </w:pPr>
            <w:r>
              <w:rPr>
                <w:rFonts w:ascii="Arial" w:hAnsi="Arial" w:cs="Arial"/>
                <w:sz w:val="20"/>
                <w:szCs w:val="20"/>
              </w:rPr>
              <w:t>Hasta 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92EA0" w14:textId="77777777" w:rsidR="0058159E" w:rsidRDefault="0058159E">
            <w:pPr>
              <w:rPr>
                <w:rFonts w:ascii="Arial" w:hAnsi="Arial" w:cs="Arial"/>
                <w:sz w:val="20"/>
                <w:szCs w:val="20"/>
              </w:rPr>
            </w:pPr>
            <w:r>
              <w:rPr>
                <w:rFonts w:ascii="Arial" w:hAnsi="Arial" w:cs="Arial"/>
                <w:sz w:val="20"/>
                <w:szCs w:val="20"/>
              </w:rPr>
              <w:t>ESCRITORIO C/ 2 CAJONES DE METAL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E68C6" w14:textId="77777777" w:rsidR="0058159E" w:rsidRDefault="0058159E">
            <w:pPr>
              <w:rPr>
                <w:rFonts w:ascii="Arial" w:hAnsi="Arial" w:cs="Arial"/>
                <w:sz w:val="20"/>
                <w:szCs w:val="20"/>
              </w:rPr>
            </w:pPr>
            <w:r>
              <w:rPr>
                <w:rFonts w:ascii="Arial" w:hAnsi="Arial" w:cs="Arial"/>
                <w:sz w:val="20"/>
                <w:szCs w:val="20"/>
              </w:rPr>
              <w:t>120x75x50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633B2" w14:textId="77777777" w:rsidR="0058159E" w:rsidRDefault="0058159E">
            <w:pPr>
              <w:rPr>
                <w:rFonts w:ascii="Arial" w:hAnsi="Arial" w:cs="Arial"/>
                <w:sz w:val="20"/>
                <w:szCs w:val="20"/>
              </w:rPr>
            </w:pPr>
            <w:r>
              <w:rPr>
                <w:rFonts w:ascii="Arial" w:hAnsi="Arial" w:cs="Arial"/>
                <w:sz w:val="15"/>
                <w:szCs w:val="15"/>
              </w:rPr>
              <w:t>azul/gris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9FD3F" w14:textId="77777777" w:rsidR="0058159E" w:rsidRDefault="0058159E">
            <w:pPr>
              <w:rPr>
                <w:rFonts w:ascii="Arial" w:hAnsi="Arial" w:cs="Arial"/>
                <w:sz w:val="20"/>
                <w:szCs w:val="20"/>
              </w:rPr>
            </w:pPr>
            <w:r>
              <w:rPr>
                <w:rFonts w:ascii="Arial" w:hAnsi="Arial" w:cs="Arial"/>
                <w:sz w:val="20"/>
                <w:szCs w:val="20"/>
              </w:rPr>
              <w:t>5.560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51B99" w14:textId="77777777" w:rsidR="0058159E" w:rsidRDefault="0058159E">
            <w:pPr>
              <w:rPr>
                <w:rFonts w:ascii="Arial" w:hAnsi="Arial" w:cs="Arial"/>
                <w:sz w:val="20"/>
                <w:szCs w:val="20"/>
              </w:rPr>
            </w:pPr>
            <w:r>
              <w:rPr>
                <w:rFonts w:ascii="Arial" w:hAnsi="Arial" w:cs="Arial"/>
                <w:sz w:val="20"/>
                <w:szCs w:val="20"/>
              </w:rPr>
              <w:t>27.800</w:t>
            </w:r>
          </w:p>
        </w:tc>
      </w:tr>
      <w:tr w:rsidR="0058159E" w14:paraId="74963180"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9F4B1F" w14:textId="77777777" w:rsidR="0058159E" w:rsidRDefault="0058159E">
            <w:pPr>
              <w:rPr>
                <w:rFonts w:ascii="Arial" w:hAnsi="Arial" w:cs="Arial"/>
                <w:sz w:val="20"/>
                <w:szCs w:val="20"/>
              </w:rPr>
            </w:pPr>
            <w:r>
              <w:rPr>
                <w:rFonts w:ascii="Arial" w:hAnsi="Arial" w:cs="Arial"/>
                <w:sz w:val="20"/>
                <w:szCs w:val="20"/>
              </w:rPr>
              <w:t>Hasta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1ACF1" w14:textId="77777777" w:rsidR="0058159E" w:rsidRDefault="0058159E">
            <w:pPr>
              <w:rPr>
                <w:rFonts w:ascii="Arial" w:hAnsi="Arial" w:cs="Arial"/>
                <w:sz w:val="20"/>
                <w:szCs w:val="20"/>
              </w:rPr>
            </w:pPr>
            <w:r>
              <w:rPr>
                <w:rFonts w:ascii="Arial" w:hAnsi="Arial" w:cs="Arial"/>
                <w:sz w:val="20"/>
                <w:szCs w:val="20"/>
              </w:rPr>
              <w:t>ESCRITORIO p/PC C/CAJÓN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47ABC" w14:textId="77777777" w:rsidR="0058159E" w:rsidRDefault="0058159E">
            <w:pPr>
              <w:rPr>
                <w:rFonts w:ascii="Arial" w:hAnsi="Arial" w:cs="Arial"/>
                <w:sz w:val="20"/>
                <w:szCs w:val="20"/>
              </w:rPr>
            </w:pPr>
            <w:r>
              <w:rPr>
                <w:rFonts w:ascii="Arial" w:hAnsi="Arial" w:cs="Arial"/>
                <w:sz w:val="20"/>
                <w:szCs w:val="20"/>
              </w:rPr>
              <w:t>90x60x/73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54853" w14:textId="77777777" w:rsidR="0058159E" w:rsidRDefault="0058159E">
            <w:pPr>
              <w:rPr>
                <w:rFonts w:ascii="Arial" w:hAnsi="Arial" w:cs="Arial"/>
                <w:sz w:val="20"/>
                <w:szCs w:val="20"/>
              </w:rPr>
            </w:pPr>
            <w:r>
              <w:rPr>
                <w:rFonts w:ascii="Arial" w:hAnsi="Arial" w:cs="Arial"/>
                <w:sz w:val="15"/>
                <w:szCs w:val="15"/>
              </w:rPr>
              <w:t>gris/</w:t>
            </w:r>
            <w:proofErr w:type="spellStart"/>
            <w:r>
              <w:rPr>
                <w:rFonts w:ascii="Arial" w:hAnsi="Arial" w:cs="Arial"/>
                <w:sz w:val="15"/>
                <w:szCs w:val="15"/>
              </w:rPr>
              <w:t>marron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483AE" w14:textId="77777777" w:rsidR="0058159E" w:rsidRDefault="0058159E">
            <w:pPr>
              <w:rPr>
                <w:rFonts w:ascii="Arial" w:hAnsi="Arial" w:cs="Arial"/>
                <w:sz w:val="20"/>
                <w:szCs w:val="20"/>
              </w:rPr>
            </w:pPr>
            <w:r>
              <w:rPr>
                <w:rFonts w:ascii="Arial" w:hAnsi="Arial" w:cs="Arial"/>
                <w:sz w:val="20"/>
                <w:szCs w:val="20"/>
              </w:rPr>
              <w:t>3.800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C506D" w14:textId="77777777" w:rsidR="0058159E" w:rsidRDefault="0058159E">
            <w:pPr>
              <w:rPr>
                <w:rFonts w:ascii="Arial" w:hAnsi="Arial" w:cs="Arial"/>
                <w:sz w:val="20"/>
                <w:szCs w:val="20"/>
              </w:rPr>
            </w:pPr>
            <w:r>
              <w:rPr>
                <w:rFonts w:ascii="Arial" w:hAnsi="Arial" w:cs="Arial"/>
                <w:sz w:val="20"/>
                <w:szCs w:val="20"/>
              </w:rPr>
              <w:t>38.000</w:t>
            </w:r>
          </w:p>
        </w:tc>
      </w:tr>
      <w:tr w:rsidR="0058159E" w14:paraId="48BC0038"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F5EC6B" w14:textId="77777777" w:rsidR="0058159E" w:rsidRDefault="0058159E">
            <w:pPr>
              <w:rPr>
                <w:rFonts w:ascii="Arial" w:hAnsi="Arial" w:cs="Arial"/>
                <w:sz w:val="20"/>
                <w:szCs w:val="20"/>
              </w:rPr>
            </w:pPr>
            <w:r>
              <w:rPr>
                <w:rFonts w:ascii="Arial" w:hAnsi="Arial" w:cs="Arial"/>
                <w:sz w:val="20"/>
                <w:szCs w:val="20"/>
              </w:rPr>
              <w:t>Hasta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B9485" w14:textId="77777777" w:rsidR="0058159E" w:rsidRDefault="0058159E">
            <w:pPr>
              <w:rPr>
                <w:rFonts w:ascii="Arial" w:hAnsi="Arial" w:cs="Arial"/>
                <w:sz w:val="20"/>
                <w:szCs w:val="20"/>
              </w:rPr>
            </w:pPr>
            <w:r>
              <w:rPr>
                <w:rFonts w:ascii="Arial" w:hAnsi="Arial" w:cs="Arial"/>
                <w:sz w:val="20"/>
                <w:szCs w:val="20"/>
              </w:rPr>
              <w:t>ARMARIO C/ PUERTA C/ 4 estantes DE METAL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D8F60" w14:textId="77777777" w:rsidR="0058159E" w:rsidRDefault="0058159E">
            <w:pPr>
              <w:rPr>
                <w:rFonts w:ascii="Arial" w:hAnsi="Arial" w:cs="Arial"/>
                <w:sz w:val="20"/>
                <w:szCs w:val="20"/>
              </w:rPr>
            </w:pPr>
            <w:r>
              <w:rPr>
                <w:rFonts w:ascii="Arial" w:hAnsi="Arial" w:cs="Arial"/>
                <w:sz w:val="20"/>
                <w:szCs w:val="20"/>
              </w:rPr>
              <w:t>183X92X46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246A4" w14:textId="77777777" w:rsidR="0058159E" w:rsidRDefault="0058159E">
            <w:pPr>
              <w:rPr>
                <w:rFonts w:ascii="Arial" w:hAnsi="Arial" w:cs="Arial"/>
                <w:sz w:val="20"/>
                <w:szCs w:val="20"/>
              </w:rPr>
            </w:pPr>
            <w:r>
              <w:rPr>
                <w:rFonts w:ascii="Arial" w:hAnsi="Arial" w:cs="Arial"/>
                <w:sz w:val="15"/>
                <w:szCs w:val="15"/>
              </w:rPr>
              <w:t>gris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CE995" w14:textId="77777777" w:rsidR="0058159E" w:rsidRDefault="0058159E">
            <w:pPr>
              <w:rPr>
                <w:rFonts w:ascii="Arial" w:hAnsi="Arial" w:cs="Arial"/>
                <w:sz w:val="20"/>
                <w:szCs w:val="20"/>
              </w:rPr>
            </w:pPr>
            <w:r>
              <w:rPr>
                <w:rFonts w:ascii="Arial" w:hAnsi="Arial" w:cs="Arial"/>
                <w:sz w:val="20"/>
                <w:szCs w:val="20"/>
              </w:rPr>
              <w:t>7.400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9B11A" w14:textId="77777777" w:rsidR="0058159E" w:rsidRDefault="0058159E">
            <w:pPr>
              <w:rPr>
                <w:rFonts w:ascii="Arial" w:hAnsi="Arial" w:cs="Arial"/>
                <w:sz w:val="20"/>
                <w:szCs w:val="20"/>
              </w:rPr>
            </w:pPr>
            <w:r>
              <w:rPr>
                <w:rFonts w:ascii="Arial" w:hAnsi="Arial" w:cs="Arial"/>
                <w:sz w:val="20"/>
                <w:szCs w:val="20"/>
              </w:rPr>
              <w:t>148.000</w:t>
            </w:r>
          </w:p>
        </w:tc>
      </w:tr>
      <w:tr w:rsidR="0058159E" w14:paraId="79CBF5C5"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615303" w14:textId="77777777" w:rsidR="0058159E" w:rsidRDefault="0058159E">
            <w:pPr>
              <w:rPr>
                <w:rFonts w:ascii="Arial" w:hAnsi="Arial" w:cs="Arial"/>
                <w:sz w:val="20"/>
                <w:szCs w:val="20"/>
              </w:rPr>
            </w:pPr>
            <w:r>
              <w:rPr>
                <w:rFonts w:ascii="Arial" w:hAnsi="Arial" w:cs="Arial"/>
                <w:sz w:val="20"/>
                <w:szCs w:val="20"/>
              </w:rPr>
              <w:t>Hasta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A7ECC" w14:textId="77777777" w:rsidR="0058159E" w:rsidRDefault="0058159E">
            <w:pPr>
              <w:rPr>
                <w:rFonts w:ascii="Arial" w:hAnsi="Arial" w:cs="Arial"/>
                <w:sz w:val="20"/>
                <w:szCs w:val="20"/>
              </w:rPr>
            </w:pPr>
            <w:r>
              <w:rPr>
                <w:rFonts w:ascii="Arial" w:hAnsi="Arial" w:cs="Arial"/>
                <w:sz w:val="20"/>
                <w:szCs w:val="20"/>
              </w:rPr>
              <w:t>BIBLIOTECA SIN PUERTA C/ 4 estantes DE MADERA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F1062" w14:textId="77777777" w:rsidR="0058159E" w:rsidRDefault="0058159E">
            <w:pPr>
              <w:rPr>
                <w:rFonts w:ascii="Arial" w:hAnsi="Arial" w:cs="Arial"/>
                <w:sz w:val="20"/>
                <w:szCs w:val="20"/>
              </w:rPr>
            </w:pPr>
            <w:r>
              <w:rPr>
                <w:rFonts w:ascii="Arial" w:hAnsi="Arial" w:cs="Arial"/>
                <w:sz w:val="20"/>
                <w:szCs w:val="20"/>
              </w:rPr>
              <w:t>180X90X43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442E4" w14:textId="77777777" w:rsidR="0058159E" w:rsidRDefault="0058159E">
            <w:pPr>
              <w:rPr>
                <w:rFonts w:ascii="Arial" w:hAnsi="Arial" w:cs="Arial"/>
                <w:sz w:val="20"/>
                <w:szCs w:val="20"/>
              </w:rPr>
            </w:pPr>
            <w:r>
              <w:rPr>
                <w:rFonts w:ascii="Arial" w:hAnsi="Arial" w:cs="Arial"/>
                <w:sz w:val="15"/>
                <w:szCs w:val="15"/>
              </w:rPr>
              <w:t>marrón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6DCA7" w14:textId="77777777" w:rsidR="0058159E" w:rsidRDefault="0058159E">
            <w:pPr>
              <w:rPr>
                <w:rFonts w:ascii="Arial" w:hAnsi="Arial" w:cs="Arial"/>
                <w:sz w:val="20"/>
                <w:szCs w:val="20"/>
              </w:rPr>
            </w:pPr>
            <w:r>
              <w:rPr>
                <w:rFonts w:ascii="Arial" w:hAnsi="Arial" w:cs="Arial"/>
                <w:sz w:val="20"/>
                <w:szCs w:val="20"/>
              </w:rPr>
              <w:t>5.100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BB282" w14:textId="77777777" w:rsidR="0058159E" w:rsidRDefault="0058159E">
            <w:pPr>
              <w:rPr>
                <w:rFonts w:ascii="Arial" w:hAnsi="Arial" w:cs="Arial"/>
                <w:sz w:val="20"/>
                <w:szCs w:val="20"/>
              </w:rPr>
            </w:pPr>
            <w:r>
              <w:rPr>
                <w:rFonts w:ascii="Arial" w:hAnsi="Arial" w:cs="Arial"/>
                <w:sz w:val="20"/>
                <w:szCs w:val="20"/>
              </w:rPr>
              <w:t>102.000</w:t>
            </w:r>
          </w:p>
        </w:tc>
      </w:tr>
      <w:tr w:rsidR="0058159E" w14:paraId="42171C26" w14:textId="77777777" w:rsidTr="0058159E">
        <w:trPr>
          <w:trHeight w:val="418"/>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A090E3" w14:textId="77777777" w:rsidR="0058159E" w:rsidRDefault="0058159E">
            <w:pPr>
              <w:rPr>
                <w:rFonts w:ascii="Arial" w:hAnsi="Arial" w:cs="Arial"/>
                <w:sz w:val="20"/>
                <w:szCs w:val="20"/>
              </w:rPr>
            </w:pPr>
            <w:r>
              <w:rPr>
                <w:rFonts w:ascii="Arial" w:hAnsi="Arial" w:cs="Arial"/>
                <w:sz w:val="20"/>
                <w:szCs w:val="20"/>
              </w:rPr>
              <w:t>Hasta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313EE" w14:textId="77777777" w:rsidR="0058159E" w:rsidRDefault="0058159E">
            <w:pPr>
              <w:rPr>
                <w:rFonts w:ascii="Arial" w:hAnsi="Arial" w:cs="Arial"/>
                <w:sz w:val="20"/>
                <w:szCs w:val="20"/>
              </w:rPr>
            </w:pPr>
            <w:r>
              <w:rPr>
                <w:rFonts w:ascii="Arial" w:hAnsi="Arial" w:cs="Arial"/>
                <w:sz w:val="20"/>
                <w:szCs w:val="20"/>
              </w:rPr>
              <w:t xml:space="preserve">SILLA oficina giratoria c/ posa brazos respaldo alto malla elastizada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06589" w14:textId="77777777" w:rsidR="0058159E" w:rsidRDefault="0058159E">
            <w:pPr>
              <w:rPr>
                <w:rFonts w:ascii="Arial" w:hAnsi="Arial" w:cs="Arial"/>
                <w:sz w:val="20"/>
                <w:szCs w:val="20"/>
              </w:rPr>
            </w:pPr>
            <w:r>
              <w:rPr>
                <w:rFonts w:ascii="Arial" w:hAnsi="Arial" w:cs="Arial"/>
                <w:sz w:val="20"/>
                <w:szCs w:val="20"/>
              </w:rPr>
              <w:t>104x50 cm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C3E49A" w14:textId="77777777" w:rsidR="0058159E" w:rsidRDefault="0058159E">
            <w:pPr>
              <w:rPr>
                <w:rFonts w:ascii="Arial" w:hAnsi="Arial" w:cs="Arial"/>
                <w:sz w:val="20"/>
                <w:szCs w:val="20"/>
              </w:rPr>
            </w:pPr>
            <w:r>
              <w:rPr>
                <w:rFonts w:ascii="Arial" w:hAnsi="Arial" w:cs="Arial"/>
                <w:sz w:val="15"/>
                <w:szCs w:val="15"/>
              </w:rPr>
              <w:t>negro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5CBC1" w14:textId="77777777" w:rsidR="0058159E" w:rsidRDefault="0058159E">
            <w:pPr>
              <w:rPr>
                <w:rFonts w:ascii="Arial" w:hAnsi="Arial" w:cs="Arial"/>
                <w:sz w:val="20"/>
                <w:szCs w:val="20"/>
              </w:rPr>
            </w:pPr>
            <w:r>
              <w:rPr>
                <w:rFonts w:ascii="Arial" w:hAnsi="Arial" w:cs="Arial"/>
                <w:sz w:val="20"/>
                <w:szCs w:val="20"/>
              </w:rPr>
              <w:t>4.416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65C7E" w14:textId="77777777" w:rsidR="0058159E" w:rsidRDefault="0058159E">
            <w:pPr>
              <w:rPr>
                <w:rFonts w:ascii="Arial" w:hAnsi="Arial" w:cs="Arial"/>
                <w:sz w:val="20"/>
                <w:szCs w:val="20"/>
              </w:rPr>
            </w:pPr>
            <w:r>
              <w:rPr>
                <w:rFonts w:ascii="Arial" w:hAnsi="Arial" w:cs="Arial"/>
                <w:sz w:val="20"/>
                <w:szCs w:val="20"/>
              </w:rPr>
              <w:t>53.000</w:t>
            </w:r>
          </w:p>
        </w:tc>
      </w:tr>
      <w:tr w:rsidR="0058159E" w14:paraId="0231870E"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9FB77F" w14:textId="77777777" w:rsidR="0058159E" w:rsidRDefault="0058159E">
            <w:pPr>
              <w:rPr>
                <w:rFonts w:ascii="Arial" w:hAnsi="Arial" w:cs="Arial"/>
                <w:sz w:val="20"/>
                <w:szCs w:val="20"/>
              </w:rPr>
            </w:pPr>
            <w:r>
              <w:rPr>
                <w:rFonts w:ascii="Arial" w:hAnsi="Arial" w:cs="Arial"/>
                <w:sz w:val="20"/>
                <w:szCs w:val="20"/>
              </w:rPr>
              <w:t>Hasta 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F46E0" w14:textId="77777777" w:rsidR="0058159E" w:rsidRDefault="0058159E">
            <w:pPr>
              <w:rPr>
                <w:rFonts w:ascii="Arial" w:hAnsi="Arial" w:cs="Arial"/>
                <w:sz w:val="20"/>
                <w:szCs w:val="20"/>
              </w:rPr>
            </w:pPr>
            <w:r>
              <w:rPr>
                <w:rFonts w:ascii="Arial" w:hAnsi="Arial" w:cs="Arial"/>
                <w:sz w:val="20"/>
                <w:szCs w:val="20"/>
              </w:rPr>
              <w:t xml:space="preserve">SILLA oficina apilable tela </w:t>
            </w:r>
            <w:proofErr w:type="spellStart"/>
            <w:r>
              <w:rPr>
                <w:rFonts w:ascii="Arial" w:hAnsi="Arial" w:cs="Arial"/>
                <w:sz w:val="20"/>
                <w:szCs w:val="20"/>
              </w:rPr>
              <w:t>acrilica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EBAA5" w14:textId="77777777" w:rsidR="0058159E" w:rsidRDefault="0058159E">
            <w:pPr>
              <w:rPr>
                <w:rFonts w:ascii="Arial" w:hAnsi="Arial" w:cs="Arial"/>
                <w:sz w:val="20"/>
                <w:szCs w:val="20"/>
              </w:rPr>
            </w:pPr>
            <w:r>
              <w:rPr>
                <w:rFonts w:ascii="Arial" w:hAnsi="Arial" w:cs="Arial"/>
                <w:sz w:val="20"/>
                <w:szCs w:val="20"/>
              </w:rPr>
              <w:t>76x56x46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B196A" w14:textId="77777777" w:rsidR="0058159E" w:rsidRDefault="0058159E">
            <w:pPr>
              <w:rPr>
                <w:rFonts w:ascii="Arial" w:hAnsi="Arial" w:cs="Arial"/>
                <w:sz w:val="20"/>
                <w:szCs w:val="20"/>
              </w:rPr>
            </w:pPr>
            <w:r>
              <w:rPr>
                <w:rFonts w:ascii="Arial" w:hAnsi="Arial" w:cs="Arial"/>
                <w:sz w:val="15"/>
                <w:szCs w:val="15"/>
              </w:rPr>
              <w:t>negro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AF0AC" w14:textId="77777777" w:rsidR="0058159E" w:rsidRDefault="0058159E">
            <w:pPr>
              <w:rPr>
                <w:rFonts w:ascii="Arial" w:hAnsi="Arial" w:cs="Arial"/>
                <w:sz w:val="20"/>
                <w:szCs w:val="20"/>
              </w:rPr>
            </w:pPr>
            <w:r>
              <w:rPr>
                <w:rFonts w:ascii="Arial" w:hAnsi="Arial" w:cs="Arial"/>
                <w:sz w:val="20"/>
                <w:szCs w:val="20"/>
              </w:rPr>
              <w:t>1.458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F9EF3" w14:textId="77777777" w:rsidR="0058159E" w:rsidRDefault="0058159E">
            <w:pPr>
              <w:rPr>
                <w:rFonts w:ascii="Arial" w:hAnsi="Arial" w:cs="Arial"/>
                <w:sz w:val="20"/>
                <w:szCs w:val="20"/>
              </w:rPr>
            </w:pPr>
            <w:r>
              <w:rPr>
                <w:rFonts w:ascii="Arial" w:hAnsi="Arial" w:cs="Arial"/>
                <w:sz w:val="20"/>
                <w:szCs w:val="20"/>
              </w:rPr>
              <w:t>35.000</w:t>
            </w:r>
          </w:p>
        </w:tc>
      </w:tr>
      <w:tr w:rsidR="0058159E" w14:paraId="72BF6A01"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16CF18" w14:textId="77777777" w:rsidR="0058159E" w:rsidRDefault="0058159E">
            <w:pPr>
              <w:rPr>
                <w:rFonts w:ascii="Arial" w:hAnsi="Arial" w:cs="Arial"/>
                <w:sz w:val="20"/>
                <w:szCs w:val="20"/>
              </w:rPr>
            </w:pPr>
            <w:r>
              <w:rPr>
                <w:rFonts w:ascii="Arial" w:hAnsi="Arial" w:cs="Arial"/>
                <w:sz w:val="20"/>
                <w:szCs w:val="20"/>
              </w:rPr>
              <w:t>Hasta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3AF9A" w14:textId="77777777" w:rsidR="0058159E" w:rsidRDefault="0058159E">
            <w:pPr>
              <w:rPr>
                <w:rFonts w:ascii="Arial" w:hAnsi="Arial" w:cs="Arial"/>
                <w:sz w:val="20"/>
                <w:szCs w:val="20"/>
              </w:rPr>
            </w:pPr>
            <w:r>
              <w:rPr>
                <w:rFonts w:ascii="Arial" w:hAnsi="Arial" w:cs="Arial"/>
                <w:sz w:val="20"/>
                <w:szCs w:val="20"/>
              </w:rPr>
              <w:t>CUNA PARA BEBÉ</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4764B" w14:textId="77777777" w:rsidR="0058159E" w:rsidRDefault="0058159E">
            <w:pPr>
              <w:rPr>
                <w:rFonts w:ascii="Arial" w:hAnsi="Arial" w:cs="Arial"/>
                <w:sz w:val="20"/>
                <w:szCs w:val="20"/>
              </w:rPr>
            </w:pPr>
            <w:r>
              <w:rPr>
                <w:rFonts w:ascii="Arial" w:hAnsi="Arial" w:cs="Arial"/>
                <w:sz w:val="20"/>
                <w:szCs w:val="20"/>
              </w:rPr>
              <w:t>133x90x60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7B02CB" w14:textId="77777777" w:rsidR="0058159E" w:rsidRDefault="0058159E">
            <w:pPr>
              <w:rPr>
                <w:rFonts w:ascii="Arial" w:hAnsi="Arial" w:cs="Arial"/>
                <w:sz w:val="20"/>
                <w:szCs w:val="20"/>
              </w:rPr>
            </w:pPr>
            <w:r>
              <w:rPr>
                <w:rFonts w:ascii="Arial" w:hAnsi="Arial" w:cs="Arial"/>
                <w:sz w:val="15"/>
                <w:szCs w:val="15"/>
              </w:rPr>
              <w:t>blanco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72700" w14:textId="77777777" w:rsidR="0058159E" w:rsidRDefault="0058159E">
            <w:pPr>
              <w:rPr>
                <w:rFonts w:ascii="Arial" w:hAnsi="Arial" w:cs="Arial"/>
                <w:sz w:val="20"/>
                <w:szCs w:val="20"/>
              </w:rPr>
            </w:pPr>
            <w:r>
              <w:rPr>
                <w:rFonts w:ascii="Arial" w:hAnsi="Arial" w:cs="Arial"/>
                <w:sz w:val="20"/>
                <w:szCs w:val="20"/>
              </w:rPr>
              <w:t>3.245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FEB36" w14:textId="77777777" w:rsidR="0058159E" w:rsidRDefault="0058159E">
            <w:pPr>
              <w:rPr>
                <w:rFonts w:ascii="Arial" w:hAnsi="Arial" w:cs="Arial"/>
                <w:sz w:val="20"/>
                <w:szCs w:val="20"/>
              </w:rPr>
            </w:pPr>
            <w:r>
              <w:rPr>
                <w:rFonts w:ascii="Arial" w:hAnsi="Arial" w:cs="Arial"/>
                <w:sz w:val="20"/>
                <w:szCs w:val="20"/>
              </w:rPr>
              <w:t>6.490</w:t>
            </w:r>
          </w:p>
        </w:tc>
      </w:tr>
      <w:tr w:rsidR="0058159E" w14:paraId="4714033C"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52AC77" w14:textId="77777777" w:rsidR="0058159E" w:rsidRDefault="0058159E">
            <w:pPr>
              <w:rPr>
                <w:rFonts w:ascii="Arial" w:hAnsi="Arial" w:cs="Arial"/>
                <w:sz w:val="20"/>
                <w:szCs w:val="20"/>
              </w:rPr>
            </w:pPr>
            <w:r>
              <w:rPr>
                <w:rFonts w:ascii="Arial" w:hAnsi="Arial" w:cs="Arial"/>
                <w:sz w:val="20"/>
                <w:szCs w:val="20"/>
              </w:rPr>
              <w:t>Hasta 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F0DB2" w14:textId="77777777" w:rsidR="0058159E" w:rsidRDefault="0058159E">
            <w:pPr>
              <w:rPr>
                <w:rFonts w:ascii="Arial" w:hAnsi="Arial" w:cs="Arial"/>
                <w:sz w:val="20"/>
                <w:szCs w:val="20"/>
              </w:rPr>
            </w:pPr>
            <w:r>
              <w:rPr>
                <w:rFonts w:ascii="Arial" w:hAnsi="Arial" w:cs="Arial"/>
                <w:sz w:val="20"/>
                <w:szCs w:val="20"/>
              </w:rPr>
              <w:t>CAMA 1 PLAZA DE MADERA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D55E7" w14:textId="77777777" w:rsidR="0058159E" w:rsidRDefault="0058159E">
            <w:pPr>
              <w:rPr>
                <w:rFonts w:ascii="Arial" w:hAnsi="Arial" w:cs="Arial"/>
                <w:sz w:val="20"/>
                <w:szCs w:val="20"/>
              </w:rPr>
            </w:pPr>
            <w:r>
              <w:rPr>
                <w:rFonts w:ascii="Arial" w:hAnsi="Arial" w:cs="Arial"/>
                <w:sz w:val="20"/>
                <w:szCs w:val="20"/>
              </w:rPr>
              <w:t>190x90x70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582DE" w14:textId="77777777" w:rsidR="0058159E" w:rsidRDefault="0058159E">
            <w:pPr>
              <w:rPr>
                <w:rFonts w:ascii="Arial" w:hAnsi="Arial" w:cs="Arial"/>
                <w:sz w:val="20"/>
                <w:szCs w:val="20"/>
              </w:rPr>
            </w:pPr>
            <w:r>
              <w:rPr>
                <w:rFonts w:ascii="Arial" w:hAnsi="Arial" w:cs="Arial"/>
                <w:sz w:val="15"/>
                <w:szCs w:val="15"/>
              </w:rPr>
              <w:t>marrón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A538A" w14:textId="77777777" w:rsidR="0058159E" w:rsidRDefault="0058159E">
            <w:pPr>
              <w:rPr>
                <w:rFonts w:ascii="Arial" w:hAnsi="Arial" w:cs="Arial"/>
                <w:sz w:val="20"/>
                <w:szCs w:val="20"/>
              </w:rPr>
            </w:pPr>
            <w:r>
              <w:rPr>
                <w:rFonts w:ascii="Arial" w:hAnsi="Arial" w:cs="Arial"/>
                <w:sz w:val="20"/>
                <w:szCs w:val="20"/>
              </w:rPr>
              <w:t>2.850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3CD9F" w14:textId="77777777" w:rsidR="0058159E" w:rsidRDefault="0058159E">
            <w:pPr>
              <w:rPr>
                <w:rFonts w:ascii="Arial" w:hAnsi="Arial" w:cs="Arial"/>
                <w:sz w:val="20"/>
                <w:szCs w:val="20"/>
              </w:rPr>
            </w:pPr>
            <w:r>
              <w:rPr>
                <w:rFonts w:ascii="Arial" w:hAnsi="Arial" w:cs="Arial"/>
                <w:sz w:val="20"/>
                <w:szCs w:val="20"/>
              </w:rPr>
              <w:t>22.800</w:t>
            </w:r>
          </w:p>
        </w:tc>
      </w:tr>
      <w:tr w:rsidR="0058159E" w14:paraId="370B06C5"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CCF0A8" w14:textId="77777777" w:rsidR="0058159E" w:rsidRDefault="0058159E">
            <w:pPr>
              <w:rPr>
                <w:rFonts w:ascii="Arial" w:hAnsi="Arial" w:cs="Arial"/>
                <w:sz w:val="20"/>
                <w:szCs w:val="20"/>
              </w:rPr>
            </w:pPr>
            <w:r>
              <w:rPr>
                <w:rFonts w:ascii="Arial" w:hAnsi="Arial" w:cs="Arial"/>
                <w:sz w:val="20"/>
                <w:szCs w:val="20"/>
              </w:rPr>
              <w:t>Hasta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95166" w14:textId="77777777" w:rsidR="0058159E" w:rsidRDefault="0058159E">
            <w:pPr>
              <w:rPr>
                <w:rFonts w:ascii="Arial" w:hAnsi="Arial" w:cs="Arial"/>
                <w:sz w:val="20"/>
                <w:szCs w:val="20"/>
              </w:rPr>
            </w:pPr>
            <w:r>
              <w:rPr>
                <w:rFonts w:ascii="Arial" w:hAnsi="Arial" w:cs="Arial"/>
                <w:sz w:val="20"/>
                <w:szCs w:val="20"/>
              </w:rPr>
              <w:t>CUCHETA DE 1 PLAZA DE MADERA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46CE6" w14:textId="77777777" w:rsidR="0058159E" w:rsidRDefault="0058159E">
            <w:pPr>
              <w:rPr>
                <w:rFonts w:ascii="Arial" w:hAnsi="Arial" w:cs="Arial"/>
                <w:sz w:val="20"/>
                <w:szCs w:val="20"/>
              </w:rPr>
            </w:pPr>
            <w:r>
              <w:rPr>
                <w:rFonts w:ascii="Arial" w:hAnsi="Arial" w:cs="Arial"/>
                <w:sz w:val="20"/>
                <w:szCs w:val="20"/>
              </w:rPr>
              <w:t>195x96x175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2B243" w14:textId="77777777" w:rsidR="0058159E" w:rsidRDefault="0058159E">
            <w:pPr>
              <w:rPr>
                <w:rFonts w:ascii="Arial" w:hAnsi="Arial" w:cs="Arial"/>
                <w:sz w:val="20"/>
                <w:szCs w:val="20"/>
              </w:rPr>
            </w:pPr>
            <w:r>
              <w:rPr>
                <w:rFonts w:ascii="Arial" w:hAnsi="Arial" w:cs="Arial"/>
                <w:sz w:val="15"/>
                <w:szCs w:val="15"/>
              </w:rPr>
              <w:t>marrón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D84BD" w14:textId="77777777" w:rsidR="0058159E" w:rsidRDefault="0058159E">
            <w:pPr>
              <w:rPr>
                <w:rFonts w:ascii="Arial" w:hAnsi="Arial" w:cs="Arial"/>
                <w:sz w:val="20"/>
                <w:szCs w:val="20"/>
              </w:rPr>
            </w:pPr>
            <w:r>
              <w:rPr>
                <w:rFonts w:ascii="Arial" w:hAnsi="Arial" w:cs="Arial"/>
                <w:sz w:val="20"/>
                <w:szCs w:val="20"/>
              </w:rPr>
              <w:t>6.072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A1CAD" w14:textId="77777777" w:rsidR="0058159E" w:rsidRDefault="0058159E">
            <w:pPr>
              <w:rPr>
                <w:rFonts w:ascii="Arial" w:hAnsi="Arial" w:cs="Arial"/>
                <w:sz w:val="20"/>
                <w:szCs w:val="20"/>
              </w:rPr>
            </w:pPr>
            <w:r>
              <w:rPr>
                <w:rFonts w:ascii="Arial" w:hAnsi="Arial" w:cs="Arial"/>
                <w:sz w:val="20"/>
                <w:szCs w:val="20"/>
              </w:rPr>
              <w:t>60.720</w:t>
            </w:r>
          </w:p>
        </w:tc>
      </w:tr>
      <w:tr w:rsidR="0058159E" w14:paraId="5B236D3C"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0F78F3" w14:textId="77777777" w:rsidR="0058159E" w:rsidRDefault="0058159E">
            <w:pPr>
              <w:rPr>
                <w:rFonts w:ascii="Arial" w:hAnsi="Arial" w:cs="Arial"/>
                <w:sz w:val="20"/>
                <w:szCs w:val="20"/>
              </w:rPr>
            </w:pPr>
            <w:r>
              <w:rPr>
                <w:rFonts w:ascii="Arial" w:hAnsi="Arial" w:cs="Arial"/>
                <w:sz w:val="20"/>
                <w:szCs w:val="20"/>
              </w:rPr>
              <w:t>Hasta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FE3C3" w14:textId="77777777" w:rsidR="0058159E" w:rsidRDefault="0058159E">
            <w:pPr>
              <w:rPr>
                <w:rFonts w:ascii="Arial" w:hAnsi="Arial" w:cs="Arial"/>
                <w:sz w:val="20"/>
                <w:szCs w:val="20"/>
              </w:rPr>
            </w:pPr>
            <w:r>
              <w:rPr>
                <w:rFonts w:ascii="Arial" w:hAnsi="Arial" w:cs="Arial"/>
                <w:sz w:val="20"/>
                <w:szCs w:val="20"/>
              </w:rPr>
              <w:t>SILLON 3 CUERPOS de madera con almohadones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16F61" w14:textId="77777777" w:rsidR="0058159E" w:rsidRDefault="0058159E">
            <w:pPr>
              <w:rPr>
                <w:rFonts w:ascii="Arial" w:hAnsi="Arial" w:cs="Arial"/>
                <w:sz w:val="20"/>
                <w:szCs w:val="20"/>
              </w:rPr>
            </w:pPr>
            <w:r>
              <w:rPr>
                <w:rFonts w:ascii="Arial" w:hAnsi="Arial" w:cs="Arial"/>
                <w:sz w:val="20"/>
                <w:szCs w:val="20"/>
              </w:rPr>
              <w:t>180x80x80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AB747" w14:textId="77777777" w:rsidR="0058159E" w:rsidRDefault="0058159E">
            <w:pPr>
              <w:rPr>
                <w:rFonts w:ascii="Arial" w:hAnsi="Arial" w:cs="Arial"/>
                <w:sz w:val="20"/>
                <w:szCs w:val="20"/>
              </w:rPr>
            </w:pPr>
            <w:r>
              <w:rPr>
                <w:rFonts w:ascii="Arial" w:hAnsi="Arial" w:cs="Arial"/>
                <w:sz w:val="15"/>
                <w:szCs w:val="15"/>
              </w:rPr>
              <w:t>marrón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5ECDE" w14:textId="77777777" w:rsidR="0058159E" w:rsidRDefault="0058159E">
            <w:pPr>
              <w:rPr>
                <w:rFonts w:ascii="Arial" w:hAnsi="Arial" w:cs="Arial"/>
                <w:sz w:val="20"/>
                <w:szCs w:val="20"/>
              </w:rPr>
            </w:pPr>
            <w:r>
              <w:rPr>
                <w:rFonts w:ascii="Arial" w:hAnsi="Arial" w:cs="Arial"/>
                <w:sz w:val="20"/>
                <w:szCs w:val="20"/>
              </w:rPr>
              <w:t>11.550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CE4D4" w14:textId="77777777" w:rsidR="0058159E" w:rsidRDefault="0058159E">
            <w:pPr>
              <w:rPr>
                <w:rFonts w:ascii="Arial" w:hAnsi="Arial" w:cs="Arial"/>
                <w:sz w:val="20"/>
                <w:szCs w:val="20"/>
              </w:rPr>
            </w:pPr>
            <w:r>
              <w:rPr>
                <w:rFonts w:ascii="Arial" w:hAnsi="Arial" w:cs="Arial"/>
                <w:sz w:val="20"/>
                <w:szCs w:val="20"/>
              </w:rPr>
              <w:t>23.100</w:t>
            </w:r>
          </w:p>
        </w:tc>
      </w:tr>
      <w:tr w:rsidR="0058159E" w14:paraId="547433E0"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2276ED" w14:textId="77777777" w:rsidR="0058159E" w:rsidRDefault="0058159E">
            <w:pPr>
              <w:rPr>
                <w:rFonts w:ascii="Arial" w:hAnsi="Arial" w:cs="Arial"/>
                <w:sz w:val="20"/>
                <w:szCs w:val="20"/>
              </w:rPr>
            </w:pPr>
            <w:r>
              <w:rPr>
                <w:rFonts w:ascii="Arial" w:hAnsi="Arial" w:cs="Arial"/>
                <w:sz w:val="20"/>
                <w:szCs w:val="20"/>
              </w:rPr>
              <w:t>Hasta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96406" w14:textId="77777777" w:rsidR="0058159E" w:rsidRDefault="0058159E">
            <w:pPr>
              <w:rPr>
                <w:rFonts w:ascii="Arial" w:hAnsi="Arial" w:cs="Arial"/>
                <w:sz w:val="20"/>
                <w:szCs w:val="20"/>
              </w:rPr>
            </w:pPr>
            <w:r>
              <w:rPr>
                <w:rFonts w:ascii="Arial" w:hAnsi="Arial" w:cs="Arial"/>
                <w:sz w:val="20"/>
                <w:szCs w:val="20"/>
              </w:rPr>
              <w:t>SILLON 1 CUERPO de madera con almohadones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F12D2" w14:textId="77777777" w:rsidR="0058159E" w:rsidRDefault="0058159E">
            <w:pPr>
              <w:rPr>
                <w:rFonts w:ascii="Arial" w:hAnsi="Arial" w:cs="Arial"/>
                <w:sz w:val="20"/>
                <w:szCs w:val="20"/>
              </w:rPr>
            </w:pPr>
            <w:r>
              <w:rPr>
                <w:rFonts w:ascii="Arial" w:hAnsi="Arial" w:cs="Arial"/>
                <w:sz w:val="20"/>
                <w:szCs w:val="20"/>
              </w:rPr>
              <w:t>75x75x70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1D78F" w14:textId="77777777" w:rsidR="0058159E" w:rsidRDefault="0058159E">
            <w:pPr>
              <w:rPr>
                <w:rFonts w:ascii="Arial" w:hAnsi="Arial" w:cs="Arial"/>
                <w:sz w:val="20"/>
                <w:szCs w:val="20"/>
              </w:rPr>
            </w:pPr>
            <w:r>
              <w:rPr>
                <w:rFonts w:ascii="Arial" w:hAnsi="Arial" w:cs="Arial"/>
                <w:sz w:val="15"/>
                <w:szCs w:val="15"/>
              </w:rPr>
              <w:t>marrón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7578D" w14:textId="77777777" w:rsidR="0058159E" w:rsidRDefault="0058159E">
            <w:pPr>
              <w:rPr>
                <w:rFonts w:ascii="Arial" w:hAnsi="Arial" w:cs="Arial"/>
                <w:sz w:val="20"/>
                <w:szCs w:val="20"/>
              </w:rPr>
            </w:pPr>
            <w:r>
              <w:rPr>
                <w:rFonts w:ascii="Arial" w:hAnsi="Arial" w:cs="Arial"/>
                <w:sz w:val="20"/>
                <w:szCs w:val="20"/>
              </w:rPr>
              <w:t>5.170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E68475" w14:textId="77777777" w:rsidR="0058159E" w:rsidRDefault="0058159E">
            <w:pPr>
              <w:rPr>
                <w:rFonts w:ascii="Arial" w:hAnsi="Arial" w:cs="Arial"/>
                <w:sz w:val="20"/>
                <w:szCs w:val="20"/>
              </w:rPr>
            </w:pPr>
            <w:r>
              <w:rPr>
                <w:rFonts w:ascii="Arial" w:hAnsi="Arial" w:cs="Arial"/>
                <w:sz w:val="20"/>
                <w:szCs w:val="20"/>
              </w:rPr>
              <w:t>20.680</w:t>
            </w:r>
          </w:p>
        </w:tc>
      </w:tr>
      <w:tr w:rsidR="0058159E" w14:paraId="11F5B213" w14:textId="77777777" w:rsidTr="0058159E">
        <w:trPr>
          <w:trHeight w:val="24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F6FB22" w14:textId="77777777" w:rsidR="0058159E" w:rsidRDefault="0058159E">
            <w:pPr>
              <w:rPr>
                <w:rFonts w:ascii="Arial" w:hAnsi="Arial" w:cs="Arial"/>
                <w:sz w:val="20"/>
                <w:szCs w:val="20"/>
              </w:rPr>
            </w:pPr>
            <w:r>
              <w:rPr>
                <w:rFonts w:ascii="Arial" w:hAnsi="Arial" w:cs="Arial"/>
                <w:sz w:val="20"/>
                <w:szCs w:val="20"/>
              </w:rPr>
              <w:t>hasta10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D0A44" w14:textId="77777777" w:rsidR="0058159E" w:rsidRDefault="0058159E">
            <w:pPr>
              <w:rPr>
                <w:rFonts w:ascii="Arial" w:hAnsi="Arial" w:cs="Arial"/>
                <w:sz w:val="20"/>
                <w:szCs w:val="20"/>
              </w:rPr>
            </w:pPr>
            <w:r>
              <w:rPr>
                <w:rFonts w:ascii="Arial" w:hAnsi="Arial" w:cs="Arial"/>
                <w:sz w:val="20"/>
                <w:szCs w:val="20"/>
              </w:rPr>
              <w:t>PERCHEROS para pared de madera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F8E0C" w14:textId="77777777" w:rsidR="0058159E" w:rsidRDefault="0058159E">
            <w:pPr>
              <w:rPr>
                <w:rFonts w:ascii="Arial" w:hAnsi="Arial" w:cs="Arial"/>
                <w:sz w:val="20"/>
                <w:szCs w:val="20"/>
              </w:rPr>
            </w:pPr>
            <w:r>
              <w:rPr>
                <w:rFonts w:ascii="Arial" w:hAnsi="Arial" w:cs="Arial"/>
                <w:sz w:val="20"/>
                <w:szCs w:val="20"/>
              </w:rPr>
              <w:t>80x15x40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936CE" w14:textId="77777777" w:rsidR="0058159E" w:rsidRDefault="0058159E">
            <w:pPr>
              <w:rPr>
                <w:rFonts w:ascii="Arial" w:hAnsi="Arial" w:cs="Arial"/>
                <w:sz w:val="20"/>
                <w:szCs w:val="20"/>
              </w:rPr>
            </w:pPr>
            <w:r>
              <w:rPr>
                <w:rFonts w:ascii="Arial" w:hAnsi="Arial" w:cs="Arial"/>
                <w:sz w:val="15"/>
                <w:szCs w:val="15"/>
              </w:rPr>
              <w:t>marrón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84B82" w14:textId="77777777" w:rsidR="0058159E" w:rsidRDefault="0058159E">
            <w:pPr>
              <w:rPr>
                <w:rFonts w:ascii="Arial" w:hAnsi="Arial" w:cs="Arial"/>
                <w:sz w:val="20"/>
                <w:szCs w:val="20"/>
              </w:rPr>
            </w:pPr>
            <w:r>
              <w:rPr>
                <w:rFonts w:ascii="Arial" w:hAnsi="Arial" w:cs="Arial"/>
                <w:sz w:val="20"/>
                <w:szCs w:val="20"/>
              </w:rPr>
              <w:t>1.419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5AFCA" w14:textId="77777777" w:rsidR="0058159E" w:rsidRDefault="0058159E">
            <w:pPr>
              <w:rPr>
                <w:rFonts w:ascii="Arial" w:hAnsi="Arial" w:cs="Arial"/>
                <w:sz w:val="20"/>
                <w:szCs w:val="20"/>
              </w:rPr>
            </w:pPr>
            <w:r>
              <w:rPr>
                <w:rFonts w:ascii="Arial" w:hAnsi="Arial" w:cs="Arial"/>
                <w:sz w:val="20"/>
                <w:szCs w:val="20"/>
              </w:rPr>
              <w:t>14.190</w:t>
            </w:r>
          </w:p>
        </w:tc>
      </w:tr>
    </w:tbl>
    <w:p w14:paraId="774E56B9" w14:textId="77777777" w:rsidR="00476F89" w:rsidRPr="003F5786" w:rsidRDefault="00476F89" w:rsidP="00490BA8">
      <w:pPr>
        <w:autoSpaceDE w:val="0"/>
        <w:autoSpaceDN w:val="0"/>
        <w:adjustRightInd w:val="0"/>
        <w:jc w:val="both"/>
        <w:rPr>
          <w:rFonts w:ascii="Arial" w:hAnsi="Arial" w:cs="Arial"/>
          <w:b/>
          <w:bCs/>
        </w:rPr>
      </w:pPr>
    </w:p>
    <w:p w14:paraId="1361E581" w14:textId="77777777" w:rsidR="00E22912" w:rsidRDefault="00E22912" w:rsidP="00490BA8">
      <w:pPr>
        <w:autoSpaceDE w:val="0"/>
        <w:autoSpaceDN w:val="0"/>
        <w:adjustRightInd w:val="0"/>
        <w:jc w:val="both"/>
        <w:rPr>
          <w:rStyle w:val="16"/>
          <w:rFonts w:ascii="Arial" w:hAnsi="Arial" w:cs="Arial"/>
          <w:bCs/>
          <w:i w:val="0"/>
          <w:iCs w:val="0"/>
        </w:rPr>
      </w:pPr>
    </w:p>
    <w:p w14:paraId="2DAE47BA" w14:textId="77777777" w:rsidR="006B5856" w:rsidRPr="006B5856" w:rsidRDefault="006B5856" w:rsidP="00490BA8">
      <w:pPr>
        <w:pStyle w:val="Prrafodelista"/>
        <w:numPr>
          <w:ilvl w:val="0"/>
          <w:numId w:val="4"/>
        </w:numPr>
        <w:spacing w:after="200" w:line="276" w:lineRule="auto"/>
        <w:contextualSpacing/>
        <w:jc w:val="both"/>
        <w:rPr>
          <w:rFonts w:ascii="Arial" w:hAnsi="Arial" w:cs="Arial"/>
        </w:rPr>
      </w:pPr>
      <w:r w:rsidRPr="006B5856">
        <w:rPr>
          <w:rFonts w:ascii="Arial" w:hAnsi="Arial" w:cs="Arial"/>
          <w:b/>
        </w:rPr>
        <w:t>Comunicaciones</w:t>
      </w:r>
    </w:p>
    <w:p w14:paraId="12027773" w14:textId="77777777" w:rsidR="00F53DAE" w:rsidRDefault="006B5856" w:rsidP="00490BA8">
      <w:pPr>
        <w:spacing w:after="200" w:line="276" w:lineRule="auto"/>
        <w:contextualSpacing/>
        <w:jc w:val="both"/>
        <w:rPr>
          <w:rFonts w:ascii="Arial" w:hAnsi="Arial" w:cs="Arial"/>
        </w:rPr>
      </w:pPr>
      <w:r w:rsidRPr="006B5856">
        <w:rPr>
          <w:rFonts w:ascii="Arial" w:hAnsi="Arial" w:cs="Arial"/>
        </w:rPr>
        <w:t>Todos los oferentes deberán</w:t>
      </w:r>
      <w:r w:rsidR="002944E5">
        <w:rPr>
          <w:rFonts w:ascii="Arial" w:hAnsi="Arial" w:cs="Arial"/>
        </w:rPr>
        <w:t xml:space="preserve"> </w:t>
      </w:r>
      <w:r w:rsidRPr="006B5856">
        <w:rPr>
          <w:rFonts w:ascii="Arial" w:hAnsi="Arial" w:cs="Arial"/>
        </w:rPr>
        <w:t>constituir domicilio electrónico en su oferta, siendo este el único medio por el cual INAU realizará todas las comunicaciones, notificaciones, etc</w:t>
      </w:r>
      <w:r w:rsidR="001248A9">
        <w:rPr>
          <w:rFonts w:ascii="Arial" w:hAnsi="Arial" w:cs="Arial"/>
        </w:rPr>
        <w:t>étera</w:t>
      </w:r>
      <w:r w:rsidR="002944E5">
        <w:rPr>
          <w:rFonts w:ascii="Arial" w:hAnsi="Arial" w:cs="Arial"/>
        </w:rPr>
        <w:t xml:space="preserve"> </w:t>
      </w:r>
      <w:r w:rsidRPr="006B5856">
        <w:rPr>
          <w:rFonts w:ascii="Arial" w:hAnsi="Arial" w:cs="Arial"/>
        </w:rPr>
        <w:t>relacionadas a su vínculo con el INAU.</w:t>
      </w:r>
    </w:p>
    <w:p w14:paraId="03AD3832" w14:textId="664A936A" w:rsidR="006B5856" w:rsidRPr="006B5856" w:rsidRDefault="006B5856" w:rsidP="00490BA8">
      <w:pPr>
        <w:spacing w:after="200" w:line="276" w:lineRule="auto"/>
        <w:contextualSpacing/>
        <w:jc w:val="both"/>
        <w:rPr>
          <w:rFonts w:ascii="Arial" w:hAnsi="Arial" w:cs="Arial"/>
        </w:rPr>
      </w:pPr>
      <w:r w:rsidRPr="006B5856">
        <w:rPr>
          <w:rFonts w:ascii="Arial" w:hAnsi="Arial" w:cs="Arial"/>
        </w:rPr>
        <w:t>Todas las consultas referidas al presente llamado deberán dirigirse a</w:t>
      </w:r>
      <w:r w:rsidR="002944E5">
        <w:rPr>
          <w:rFonts w:ascii="Arial" w:hAnsi="Arial" w:cs="Arial"/>
        </w:rPr>
        <w:t xml:space="preserve"> la Dirección Departamental de Durazno, a través del correo electrónico </w:t>
      </w:r>
      <w:hyperlink r:id="rId9" w:history="1">
        <w:r w:rsidR="0058159E" w:rsidRPr="00FA7612">
          <w:rPr>
            <w:rStyle w:val="Hipervnculo"/>
            <w:rFonts w:ascii="Arial" w:hAnsi="Arial" w:cs="Arial"/>
          </w:rPr>
          <w:t>karina.piriz@inau.gub.uy</w:t>
        </w:r>
      </w:hyperlink>
      <w:r w:rsidR="0058159E">
        <w:rPr>
          <w:rFonts w:ascii="Arial" w:hAnsi="Arial" w:cs="Arial"/>
        </w:rPr>
        <w:t xml:space="preserve"> </w:t>
      </w:r>
    </w:p>
    <w:p w14:paraId="2751793B" w14:textId="77777777" w:rsidR="006B5856" w:rsidRDefault="006B5856" w:rsidP="00490BA8">
      <w:pPr>
        <w:pStyle w:val="Prrafodelista"/>
        <w:spacing w:after="200" w:line="276" w:lineRule="auto"/>
        <w:ind w:left="927"/>
        <w:contextualSpacing/>
        <w:jc w:val="both"/>
        <w:rPr>
          <w:rFonts w:ascii="Arial" w:hAnsi="Arial" w:cs="Arial"/>
        </w:rPr>
      </w:pPr>
    </w:p>
    <w:p w14:paraId="7BA4A692" w14:textId="77777777" w:rsidR="006B5856" w:rsidRPr="006B5856" w:rsidRDefault="006B5856" w:rsidP="00490BA8">
      <w:pPr>
        <w:pStyle w:val="Prrafodelista"/>
        <w:numPr>
          <w:ilvl w:val="0"/>
          <w:numId w:val="4"/>
        </w:numPr>
        <w:spacing w:before="0" w:beforeAutospacing="0" w:after="200" w:afterAutospacing="0" w:line="276" w:lineRule="auto"/>
        <w:contextualSpacing/>
        <w:jc w:val="both"/>
        <w:rPr>
          <w:rFonts w:ascii="Arial" w:hAnsi="Arial" w:cs="Arial"/>
        </w:rPr>
      </w:pPr>
      <w:r w:rsidRPr="006B5856">
        <w:rPr>
          <w:rFonts w:ascii="Arial" w:hAnsi="Arial" w:cs="Arial"/>
          <w:b/>
        </w:rPr>
        <w:t>Exención de responsabilidades</w:t>
      </w:r>
    </w:p>
    <w:p w14:paraId="76971C95" w14:textId="77777777" w:rsidR="006B5856" w:rsidRDefault="006B5856" w:rsidP="00490BA8">
      <w:pPr>
        <w:jc w:val="both"/>
        <w:rPr>
          <w:rFonts w:ascii="Arial" w:hAnsi="Arial" w:cs="Arial"/>
        </w:rPr>
      </w:pPr>
      <w:r>
        <w:rPr>
          <w:rFonts w:ascii="Arial" w:hAnsi="Arial" w:cs="Arial"/>
        </w:rPr>
        <w:t>El INAU se reserva el derecho de desistir del llamado en cualquier etapa de su realización, desestimar las ofertas que no se ajusten a las condiciones del presente llamado</w:t>
      </w:r>
      <w:r w:rsidR="009D29CD">
        <w:rPr>
          <w:rFonts w:ascii="Arial" w:hAnsi="Arial" w:cs="Arial"/>
        </w:rPr>
        <w:t>,</w:t>
      </w:r>
      <w:r>
        <w:rPr>
          <w:rFonts w:ascii="Arial" w:hAnsi="Arial" w:cs="Arial"/>
        </w:rPr>
        <w:t xml:space="preserve"> reservándose también el derecho a rechazarlas si no las considera convenientes, sin generar derecho alguno de los participantes a reclamar por concepto de gastos, honorarios o indemnizaciones por daños y perjuicios.</w:t>
      </w:r>
    </w:p>
    <w:p w14:paraId="1E306F8D" w14:textId="77777777" w:rsidR="006B5856" w:rsidRDefault="006B5856" w:rsidP="00490BA8">
      <w:pPr>
        <w:jc w:val="both"/>
        <w:rPr>
          <w:rFonts w:ascii="Arial" w:hAnsi="Arial" w:cs="Arial"/>
        </w:rPr>
      </w:pPr>
    </w:p>
    <w:p w14:paraId="43342B98" w14:textId="77777777" w:rsidR="006B5856" w:rsidRDefault="006B5856" w:rsidP="00490BA8">
      <w:pPr>
        <w:pStyle w:val="Prrafodelista"/>
        <w:numPr>
          <w:ilvl w:val="0"/>
          <w:numId w:val="4"/>
        </w:numPr>
        <w:spacing w:before="0" w:beforeAutospacing="0" w:after="200" w:afterAutospacing="0" w:line="276" w:lineRule="auto"/>
        <w:contextualSpacing/>
        <w:jc w:val="both"/>
        <w:rPr>
          <w:rFonts w:ascii="Arial" w:hAnsi="Arial" w:cs="Arial"/>
          <w:b/>
        </w:rPr>
      </w:pPr>
      <w:r>
        <w:rPr>
          <w:rFonts w:ascii="Arial" w:hAnsi="Arial" w:cs="Arial"/>
          <w:b/>
        </w:rPr>
        <w:t>Aclaraciones del Pliego</w:t>
      </w:r>
    </w:p>
    <w:p w14:paraId="437948F9" w14:textId="51C10762" w:rsidR="006B5856" w:rsidRDefault="006B5856" w:rsidP="00490BA8">
      <w:pPr>
        <w:jc w:val="both"/>
        <w:rPr>
          <w:rFonts w:ascii="Arial" w:hAnsi="Arial" w:cs="Arial"/>
        </w:rPr>
      </w:pPr>
      <w:r>
        <w:rPr>
          <w:rFonts w:ascii="Arial" w:hAnsi="Arial" w:cs="Arial"/>
        </w:rPr>
        <w:t>Los eventuales oferentes podrán solicitar por escrito a</w:t>
      </w:r>
      <w:r w:rsidR="009D29CD">
        <w:rPr>
          <w:rFonts w:ascii="Arial" w:hAnsi="Arial" w:cs="Arial"/>
        </w:rPr>
        <w:t xml:space="preserve"> la Dirección </w:t>
      </w:r>
      <w:r w:rsidR="00CD5F1D">
        <w:rPr>
          <w:rFonts w:ascii="Arial" w:hAnsi="Arial" w:cs="Arial"/>
        </w:rPr>
        <w:t>Departamental</w:t>
      </w:r>
      <w:r w:rsidR="009D29CD">
        <w:rPr>
          <w:rFonts w:ascii="Arial" w:hAnsi="Arial" w:cs="Arial"/>
        </w:rPr>
        <w:t xml:space="preserve"> de Durazno</w:t>
      </w:r>
      <w:r>
        <w:rPr>
          <w:rFonts w:ascii="Arial" w:hAnsi="Arial" w:cs="Arial"/>
        </w:rPr>
        <w:t>, a través de</w:t>
      </w:r>
      <w:r w:rsidR="009D29CD">
        <w:rPr>
          <w:rFonts w:ascii="Arial" w:hAnsi="Arial" w:cs="Arial"/>
        </w:rPr>
        <w:t>l correo</w:t>
      </w:r>
      <w:r w:rsidR="00CD5F1D">
        <w:rPr>
          <w:rFonts w:ascii="Arial" w:hAnsi="Arial" w:cs="Arial"/>
        </w:rPr>
        <w:t xml:space="preserve"> electrónico </w:t>
      </w:r>
      <w:hyperlink r:id="rId10" w:history="1">
        <w:r w:rsidR="0058159E" w:rsidRPr="00FA7612">
          <w:rPr>
            <w:rStyle w:val="Hipervnculo"/>
            <w:rFonts w:ascii="Arial" w:hAnsi="Arial" w:cs="Arial"/>
          </w:rPr>
          <w:t>karina.piriz@inau.gub.uy</w:t>
        </w:r>
      </w:hyperlink>
      <w:r w:rsidR="00CD5F1D">
        <w:rPr>
          <w:rFonts w:ascii="Arial" w:hAnsi="Arial" w:cs="Arial"/>
        </w:rPr>
        <w:t xml:space="preserve">, </w:t>
      </w:r>
      <w:r>
        <w:rPr>
          <w:rFonts w:ascii="Arial" w:hAnsi="Arial" w:cs="Arial"/>
        </w:rPr>
        <w:t xml:space="preserve">aclaraciones del Pliego Particular. En el portal web de </w:t>
      </w:r>
      <w:r w:rsidR="00CD5F1D">
        <w:rPr>
          <w:rFonts w:ascii="Arial" w:hAnsi="Arial" w:cs="Arial"/>
        </w:rPr>
        <w:t>C</w:t>
      </w:r>
      <w:r>
        <w:rPr>
          <w:rFonts w:ascii="Arial" w:hAnsi="Arial" w:cs="Arial"/>
        </w:rPr>
        <w:t xml:space="preserve">ompras y </w:t>
      </w:r>
      <w:r w:rsidR="00CD5F1D">
        <w:rPr>
          <w:rFonts w:ascii="Arial" w:hAnsi="Arial" w:cs="Arial"/>
        </w:rPr>
        <w:t>Co</w:t>
      </w:r>
      <w:r>
        <w:rPr>
          <w:rFonts w:ascii="Arial" w:hAnsi="Arial" w:cs="Arial"/>
        </w:rPr>
        <w:t>ntrataciones del Estado</w:t>
      </w:r>
      <w:r w:rsidR="00CD5F1D">
        <w:rPr>
          <w:rFonts w:ascii="Arial" w:hAnsi="Arial" w:cs="Arial"/>
        </w:rPr>
        <w:t xml:space="preserve"> </w:t>
      </w:r>
      <w:r>
        <w:rPr>
          <w:rFonts w:ascii="Arial" w:hAnsi="Arial" w:cs="Arial"/>
        </w:rPr>
        <w:t>se publicará la fecha hasta la cual se podrán solicitar las mismas. Las respuestas serán publicadas en el sitio web de Compras y Contrataciones Estatales en un plazo no inferior a dos días hábiles anteriores a la fecha de la apertura de ofertas.</w:t>
      </w:r>
    </w:p>
    <w:p w14:paraId="1EF161BC" w14:textId="77777777" w:rsidR="006B5856" w:rsidRDefault="006B5856" w:rsidP="00490BA8">
      <w:pPr>
        <w:jc w:val="both"/>
        <w:rPr>
          <w:rFonts w:ascii="Arial" w:hAnsi="Arial" w:cs="Arial"/>
        </w:rPr>
      </w:pPr>
    </w:p>
    <w:p w14:paraId="2D3F24A4" w14:textId="77777777" w:rsidR="006B5856" w:rsidRPr="0062400B" w:rsidRDefault="006B5856" w:rsidP="00490BA8">
      <w:pPr>
        <w:pStyle w:val="Prrafodelista"/>
        <w:numPr>
          <w:ilvl w:val="0"/>
          <w:numId w:val="4"/>
        </w:numPr>
        <w:spacing w:before="0" w:beforeAutospacing="0" w:after="200" w:afterAutospacing="0" w:line="276" w:lineRule="auto"/>
        <w:contextualSpacing/>
        <w:jc w:val="both"/>
        <w:rPr>
          <w:rFonts w:ascii="Arial" w:hAnsi="Arial" w:cs="Arial"/>
          <w:b/>
        </w:rPr>
      </w:pPr>
      <w:r w:rsidRPr="0062400B">
        <w:rPr>
          <w:rFonts w:ascii="Arial" w:hAnsi="Arial" w:cs="Arial"/>
          <w:b/>
        </w:rPr>
        <w:t>So</w:t>
      </w:r>
      <w:r w:rsidR="0062400B" w:rsidRPr="0062400B">
        <w:rPr>
          <w:rFonts w:ascii="Arial" w:hAnsi="Arial" w:cs="Arial"/>
          <w:b/>
        </w:rPr>
        <w:t>licitud de Prórroga de apertura</w:t>
      </w:r>
    </w:p>
    <w:p w14:paraId="6A6D7C05" w14:textId="748777BB" w:rsidR="006B5856" w:rsidRDefault="006B5856" w:rsidP="00490BA8">
      <w:pPr>
        <w:pStyle w:val="Prrafodelista"/>
        <w:jc w:val="both"/>
        <w:rPr>
          <w:rFonts w:ascii="Arial" w:hAnsi="Arial" w:cs="Arial"/>
        </w:rPr>
      </w:pPr>
      <w:r>
        <w:rPr>
          <w:rFonts w:ascii="Arial" w:hAnsi="Arial" w:cs="Arial"/>
        </w:rPr>
        <w:t>Los eventuales oferentes podrán solicitar por escrito a</w:t>
      </w:r>
      <w:r w:rsidR="00ED6928">
        <w:rPr>
          <w:rFonts w:ascii="Arial" w:hAnsi="Arial" w:cs="Arial"/>
        </w:rPr>
        <w:t xml:space="preserve"> la Dirección Departamental de Durazno, a </w:t>
      </w:r>
      <w:r>
        <w:rPr>
          <w:rFonts w:ascii="Arial" w:hAnsi="Arial" w:cs="Arial"/>
        </w:rPr>
        <w:t>través del correo</w:t>
      </w:r>
      <w:r w:rsidR="00A51E7E">
        <w:rPr>
          <w:rFonts w:ascii="Arial" w:hAnsi="Arial" w:cs="Arial"/>
        </w:rPr>
        <w:t xml:space="preserve"> electrónico </w:t>
      </w:r>
      <w:hyperlink r:id="rId11" w:history="1">
        <w:r w:rsidR="0058159E" w:rsidRPr="00FA7612">
          <w:rPr>
            <w:rStyle w:val="Hipervnculo"/>
            <w:rFonts w:ascii="Arial" w:hAnsi="Arial" w:cs="Arial"/>
          </w:rPr>
          <w:t>karina.piriz@inau.gub.uy</w:t>
        </w:r>
      </w:hyperlink>
      <w:r w:rsidR="00ED6928">
        <w:rPr>
          <w:rFonts w:ascii="Arial" w:hAnsi="Arial" w:cs="Arial"/>
        </w:rPr>
        <w:t xml:space="preserve">, </w:t>
      </w:r>
      <w:r w:rsidR="006F19E6">
        <w:rPr>
          <w:rFonts w:ascii="Arial" w:hAnsi="Arial" w:cs="Arial"/>
        </w:rPr>
        <w:t>la prórroga d</w:t>
      </w:r>
      <w:r>
        <w:rPr>
          <w:rFonts w:ascii="Arial" w:hAnsi="Arial" w:cs="Arial"/>
        </w:rPr>
        <w:t xml:space="preserve">e la apertura de las ofertas. En el </w:t>
      </w:r>
      <w:r w:rsidR="0062400B">
        <w:rPr>
          <w:rFonts w:ascii="Arial" w:hAnsi="Arial" w:cs="Arial"/>
        </w:rPr>
        <w:t>portal web de Compras Estatales</w:t>
      </w:r>
      <w:r>
        <w:rPr>
          <w:rFonts w:ascii="Arial" w:hAnsi="Arial" w:cs="Arial"/>
        </w:rPr>
        <w:t xml:space="preserve"> se publicará la fecha hasta la cual se podrá solicitar la prórroga. </w:t>
      </w:r>
    </w:p>
    <w:p w14:paraId="053BC0DC" w14:textId="77777777" w:rsidR="006B5856" w:rsidRDefault="006B5856" w:rsidP="00490BA8">
      <w:pPr>
        <w:pStyle w:val="Prrafodelista"/>
        <w:jc w:val="both"/>
        <w:rPr>
          <w:rFonts w:ascii="Arial" w:hAnsi="Arial" w:cs="Arial"/>
          <w:b/>
        </w:rPr>
      </w:pPr>
      <w:r>
        <w:rPr>
          <w:rFonts w:ascii="Arial" w:hAnsi="Arial" w:cs="Arial"/>
        </w:rPr>
        <w:t>La Administración comunicará la prórroga solicitada, la denegatoria, y/o la prórroga dispuesta por su sola voluntad, a través del sitio web de Compras y Contrataciones Estatales</w:t>
      </w:r>
      <w:r w:rsidR="006F19E6">
        <w:rPr>
          <w:rFonts w:ascii="Arial" w:hAnsi="Arial" w:cs="Arial"/>
        </w:rPr>
        <w:t>,</w:t>
      </w:r>
      <w:r>
        <w:rPr>
          <w:rFonts w:ascii="Arial" w:hAnsi="Arial" w:cs="Arial"/>
        </w:rPr>
        <w:t xml:space="preserve"> en “Aclaraciones del llamado”.</w:t>
      </w:r>
    </w:p>
    <w:p w14:paraId="606260C2" w14:textId="0C0938BF" w:rsidR="006B5856" w:rsidRDefault="006B5856" w:rsidP="00490BA8">
      <w:pPr>
        <w:jc w:val="both"/>
        <w:rPr>
          <w:rFonts w:ascii="Arial" w:hAnsi="Arial" w:cs="Arial"/>
        </w:rPr>
      </w:pPr>
    </w:p>
    <w:p w14:paraId="58D2BBF2" w14:textId="27811479" w:rsidR="0058159E" w:rsidRDefault="0058159E" w:rsidP="00490BA8">
      <w:pPr>
        <w:jc w:val="both"/>
        <w:rPr>
          <w:rFonts w:ascii="Arial" w:hAnsi="Arial" w:cs="Arial"/>
        </w:rPr>
      </w:pPr>
    </w:p>
    <w:p w14:paraId="1DFB2C78" w14:textId="47E5A826" w:rsidR="0058159E" w:rsidRDefault="0058159E" w:rsidP="00490BA8">
      <w:pPr>
        <w:jc w:val="both"/>
        <w:rPr>
          <w:rFonts w:ascii="Arial" w:hAnsi="Arial" w:cs="Arial"/>
        </w:rPr>
      </w:pPr>
    </w:p>
    <w:p w14:paraId="50708841" w14:textId="08280646" w:rsidR="0058159E" w:rsidRDefault="0058159E" w:rsidP="00490BA8">
      <w:pPr>
        <w:jc w:val="both"/>
        <w:rPr>
          <w:rFonts w:ascii="Arial" w:hAnsi="Arial" w:cs="Arial"/>
        </w:rPr>
      </w:pPr>
    </w:p>
    <w:p w14:paraId="02856B0C" w14:textId="53686700" w:rsidR="0058159E" w:rsidRDefault="0058159E" w:rsidP="00490BA8">
      <w:pPr>
        <w:jc w:val="both"/>
        <w:rPr>
          <w:rFonts w:ascii="Arial" w:hAnsi="Arial" w:cs="Arial"/>
        </w:rPr>
      </w:pPr>
    </w:p>
    <w:p w14:paraId="67445B51" w14:textId="44702DFC" w:rsidR="0058159E" w:rsidRDefault="0058159E" w:rsidP="00490BA8">
      <w:pPr>
        <w:jc w:val="both"/>
        <w:rPr>
          <w:rFonts w:ascii="Arial" w:hAnsi="Arial" w:cs="Arial"/>
        </w:rPr>
      </w:pPr>
    </w:p>
    <w:p w14:paraId="1EA0E42E" w14:textId="77777777" w:rsidR="0058159E" w:rsidRDefault="0058159E" w:rsidP="00490BA8">
      <w:pPr>
        <w:jc w:val="both"/>
        <w:rPr>
          <w:rFonts w:ascii="Arial" w:hAnsi="Arial" w:cs="Arial"/>
        </w:rPr>
      </w:pPr>
    </w:p>
    <w:p w14:paraId="3926CC17" w14:textId="77777777" w:rsidR="006B5856" w:rsidRDefault="00AB2BE1" w:rsidP="00490BA8">
      <w:pPr>
        <w:pStyle w:val="Prrafodelista"/>
        <w:numPr>
          <w:ilvl w:val="0"/>
          <w:numId w:val="4"/>
        </w:numPr>
        <w:spacing w:before="0" w:beforeAutospacing="0" w:after="200" w:afterAutospacing="0" w:line="276" w:lineRule="auto"/>
        <w:contextualSpacing/>
        <w:jc w:val="both"/>
        <w:rPr>
          <w:rFonts w:ascii="Arial" w:hAnsi="Arial" w:cs="Arial"/>
          <w:b/>
        </w:rPr>
      </w:pPr>
      <w:r w:rsidRPr="00AB2BE1">
        <w:rPr>
          <w:rFonts w:ascii="Arial" w:hAnsi="Arial" w:cs="Arial"/>
          <w:b/>
        </w:rPr>
        <w:lastRenderedPageBreak/>
        <w:t>Costo del Pliego</w:t>
      </w:r>
    </w:p>
    <w:p w14:paraId="2070717D" w14:textId="77777777" w:rsidR="00AB2BE1" w:rsidRPr="00AB2BE1" w:rsidRDefault="00AB2BE1" w:rsidP="00490BA8">
      <w:pPr>
        <w:pStyle w:val="Prrafodelista"/>
        <w:spacing w:before="0" w:beforeAutospacing="0" w:after="200" w:afterAutospacing="0" w:line="276" w:lineRule="auto"/>
        <w:ind w:left="927"/>
        <w:contextualSpacing/>
        <w:jc w:val="both"/>
        <w:rPr>
          <w:rFonts w:ascii="Arial" w:hAnsi="Arial" w:cs="Arial"/>
          <w:b/>
        </w:rPr>
      </w:pPr>
    </w:p>
    <w:p w14:paraId="14BE87CD" w14:textId="77777777" w:rsidR="006B5856" w:rsidRDefault="006B5856" w:rsidP="00490BA8">
      <w:pPr>
        <w:pStyle w:val="Prrafodelista"/>
        <w:jc w:val="both"/>
        <w:rPr>
          <w:rFonts w:ascii="Arial" w:hAnsi="Arial" w:cs="Arial"/>
        </w:rPr>
      </w:pPr>
      <w:r>
        <w:rPr>
          <w:rFonts w:ascii="Arial" w:hAnsi="Arial" w:cs="Arial"/>
        </w:rPr>
        <w:t>El presente Pliego puede obtenerse en el sitio web de Compras Estatales (</w:t>
      </w:r>
      <w:hyperlink r:id="rId12" w:history="1">
        <w:r>
          <w:rPr>
            <w:rStyle w:val="Hipervnculo"/>
            <w:rFonts w:ascii="Arial" w:hAnsi="Arial" w:cs="Arial"/>
          </w:rPr>
          <w:t>www.comprasestatales.gub.uy</w:t>
        </w:r>
      </w:hyperlink>
      <w:r>
        <w:rPr>
          <w:rFonts w:ascii="Arial" w:hAnsi="Arial" w:cs="Arial"/>
        </w:rPr>
        <w:t>) y el mismo no tiene costo.</w:t>
      </w:r>
    </w:p>
    <w:p w14:paraId="6C6C9092" w14:textId="77777777" w:rsidR="00AB2BE1" w:rsidRPr="00E93F2E" w:rsidRDefault="00AB2BE1" w:rsidP="00490BA8">
      <w:pPr>
        <w:pStyle w:val="Prrafodelista"/>
        <w:numPr>
          <w:ilvl w:val="0"/>
          <w:numId w:val="4"/>
        </w:numPr>
        <w:spacing w:after="200" w:line="276" w:lineRule="auto"/>
        <w:contextualSpacing/>
        <w:jc w:val="both"/>
        <w:rPr>
          <w:rFonts w:ascii="Arial" w:hAnsi="Arial" w:cs="Arial"/>
          <w:b/>
          <w:u w:val="single"/>
        </w:rPr>
      </w:pPr>
      <w:r w:rsidRPr="00E93F2E">
        <w:rPr>
          <w:rFonts w:ascii="Arial" w:hAnsi="Arial" w:cs="Arial"/>
          <w:b/>
        </w:rPr>
        <w:t>Aceptación de los té</w:t>
      </w:r>
      <w:r w:rsidR="00E93F2E" w:rsidRPr="00E93F2E">
        <w:rPr>
          <w:rFonts w:ascii="Arial" w:hAnsi="Arial" w:cs="Arial"/>
          <w:b/>
        </w:rPr>
        <w:t>rminos y condiciones del pliego</w:t>
      </w:r>
    </w:p>
    <w:p w14:paraId="1BF32DB9" w14:textId="77777777" w:rsidR="00AB2BE1" w:rsidRDefault="00AB2BE1" w:rsidP="00490BA8">
      <w:pPr>
        <w:jc w:val="both"/>
        <w:rPr>
          <w:rFonts w:ascii="Arial" w:hAnsi="Arial" w:cs="Arial"/>
        </w:rPr>
      </w:pPr>
      <w:r>
        <w:rPr>
          <w:rFonts w:ascii="Arial" w:hAnsi="Arial" w:cs="Arial"/>
        </w:rPr>
        <w:t>Por el sólo hecho de presentarse al llamado, se entenderá que el oferente conoce y acepta sin reservas los términos y condiciones establecidos en las Condiciones Generales y las Condiciones Particulares del llamado y que no se encuentra comprendido en ninguna disposición que expresamente le impida contratar con el Estado conforme al artículo 46 del TOCAF y demás normas concordantes y complementarias.</w:t>
      </w:r>
    </w:p>
    <w:p w14:paraId="5B2DCF46" w14:textId="77777777" w:rsidR="00AB2BE1" w:rsidRDefault="00AB2BE1" w:rsidP="00490BA8">
      <w:pPr>
        <w:jc w:val="both"/>
        <w:rPr>
          <w:rFonts w:ascii="Arial" w:hAnsi="Arial" w:cs="Arial"/>
        </w:rPr>
      </w:pPr>
      <w:r>
        <w:rPr>
          <w:rFonts w:ascii="Arial" w:hAnsi="Arial" w:cs="Arial"/>
        </w:rPr>
        <w:t>As</w:t>
      </w:r>
      <w:r w:rsidR="000F2853">
        <w:rPr>
          <w:rFonts w:ascii="Arial" w:hAnsi="Arial" w:cs="Arial"/>
        </w:rPr>
        <w:t>i</w:t>
      </w:r>
      <w:r>
        <w:rPr>
          <w:rFonts w:ascii="Arial" w:hAnsi="Arial" w:cs="Arial"/>
        </w:rPr>
        <w:t>mismo, se entenderá que el oferente hace expreso reconocimiento y manifiesta su voluntad de someterse a las Leyes y Tribunales de la República Oriental del Uruguay.</w:t>
      </w:r>
    </w:p>
    <w:p w14:paraId="07758BB2" w14:textId="77777777" w:rsidR="00146D0E" w:rsidRDefault="00146D0E" w:rsidP="00490BA8">
      <w:pPr>
        <w:jc w:val="both"/>
        <w:rPr>
          <w:rFonts w:ascii="Arial" w:hAnsi="Arial" w:cs="Arial"/>
        </w:rPr>
      </w:pPr>
    </w:p>
    <w:p w14:paraId="437CE848" w14:textId="77777777" w:rsidR="00AB2BE1" w:rsidRDefault="00AB2BE1" w:rsidP="00490BA8">
      <w:pPr>
        <w:jc w:val="both"/>
        <w:rPr>
          <w:rFonts w:ascii="Arial" w:hAnsi="Arial" w:cs="Arial"/>
        </w:rPr>
      </w:pPr>
    </w:p>
    <w:p w14:paraId="29E7E9F9" w14:textId="77777777" w:rsidR="00AB2BE1" w:rsidRPr="00C86E6E" w:rsidRDefault="00AB2BE1" w:rsidP="00490BA8">
      <w:pPr>
        <w:numPr>
          <w:ilvl w:val="0"/>
          <w:numId w:val="4"/>
        </w:numPr>
        <w:jc w:val="both"/>
        <w:rPr>
          <w:rFonts w:ascii="Arial" w:hAnsi="Arial" w:cs="Arial"/>
        </w:rPr>
      </w:pPr>
      <w:r>
        <w:rPr>
          <w:rFonts w:ascii="Arial" w:hAnsi="Arial" w:cs="Arial"/>
          <w:b/>
          <w:bCs/>
        </w:rPr>
        <w:t>Presentación de Ofertas</w:t>
      </w:r>
    </w:p>
    <w:p w14:paraId="4107CACD" w14:textId="77777777" w:rsidR="00C86E6E" w:rsidRDefault="00C86E6E" w:rsidP="00490BA8">
      <w:pPr>
        <w:autoSpaceDE w:val="0"/>
        <w:autoSpaceDN w:val="0"/>
        <w:adjustRightInd w:val="0"/>
        <w:jc w:val="both"/>
        <w:rPr>
          <w:rFonts w:ascii="Arial" w:hAnsi="Arial" w:cs="Arial"/>
          <w:bCs/>
          <w:color w:val="000000"/>
        </w:rPr>
      </w:pPr>
    </w:p>
    <w:p w14:paraId="62FBF00A" w14:textId="77777777" w:rsidR="00E93F2E" w:rsidRDefault="00E93F2E" w:rsidP="00490BA8">
      <w:pPr>
        <w:ind w:left="927"/>
        <w:jc w:val="both"/>
        <w:rPr>
          <w:rFonts w:ascii="Arial" w:hAnsi="Arial" w:cs="Arial"/>
        </w:rPr>
      </w:pPr>
    </w:p>
    <w:p w14:paraId="76349A1A" w14:textId="77777777" w:rsidR="00DB2EC7" w:rsidRPr="00DB2EC7" w:rsidRDefault="00DB2EC7" w:rsidP="00490BA8">
      <w:pPr>
        <w:jc w:val="both"/>
        <w:rPr>
          <w:rFonts w:ascii="Arial" w:hAnsi="Arial" w:cs="Arial"/>
          <w:bCs/>
          <w:color w:val="000000"/>
        </w:rPr>
      </w:pPr>
      <w:r w:rsidRPr="00DB2EC7">
        <w:rPr>
          <w:rFonts w:ascii="Arial" w:hAnsi="Arial" w:cs="Arial"/>
          <w:b/>
          <w:bCs/>
          <w:color w:val="000000"/>
          <w:u w:val="single"/>
        </w:rPr>
        <w:t>Las ofertas serán recibidas únicamente en línea</w:t>
      </w:r>
      <w:r w:rsidRPr="00DB2EC7">
        <w:rPr>
          <w:rFonts w:ascii="Arial" w:hAnsi="Arial" w:cs="Arial"/>
          <w:bCs/>
          <w:color w:val="000000"/>
          <w:u w:val="single"/>
        </w:rPr>
        <w:t>.</w:t>
      </w:r>
      <w:r w:rsidRPr="00DB2EC7">
        <w:rPr>
          <w:rFonts w:ascii="Arial" w:hAnsi="Arial" w:cs="Arial"/>
          <w:bCs/>
          <w:color w:val="000000"/>
        </w:rPr>
        <w:t xml:space="preserve"> Los oferentes deberán ingresar sus</w:t>
      </w:r>
      <w:r w:rsidR="002C366D">
        <w:rPr>
          <w:rFonts w:ascii="Arial" w:hAnsi="Arial" w:cs="Arial"/>
          <w:bCs/>
          <w:color w:val="000000"/>
        </w:rPr>
        <w:t xml:space="preserve"> </w:t>
      </w:r>
      <w:r w:rsidRPr="00DB2EC7">
        <w:rPr>
          <w:rFonts w:ascii="Arial" w:hAnsi="Arial" w:cs="Arial"/>
          <w:bCs/>
          <w:color w:val="000000"/>
        </w:rPr>
        <w:t>ofertas (</w:t>
      </w:r>
      <w:r w:rsidRPr="000E4B8C">
        <w:rPr>
          <w:rFonts w:ascii="Arial" w:hAnsi="Arial" w:cs="Arial"/>
          <w:color w:val="000000"/>
        </w:rPr>
        <w:t>económica y técnica completas</w:t>
      </w:r>
      <w:r w:rsidRPr="00DB2EC7">
        <w:rPr>
          <w:rFonts w:ascii="Arial" w:hAnsi="Arial" w:cs="Arial"/>
          <w:bCs/>
          <w:color w:val="000000"/>
        </w:rPr>
        <w:t>)</w:t>
      </w:r>
      <w:r w:rsidR="002C366D">
        <w:rPr>
          <w:rFonts w:ascii="Arial" w:hAnsi="Arial" w:cs="Arial"/>
          <w:bCs/>
          <w:color w:val="000000"/>
        </w:rPr>
        <w:t xml:space="preserve"> </w:t>
      </w:r>
      <w:r w:rsidRPr="00DB2EC7">
        <w:rPr>
          <w:rFonts w:ascii="Arial" w:hAnsi="Arial" w:cs="Arial"/>
          <w:bCs/>
          <w:color w:val="000000"/>
        </w:rPr>
        <w:t xml:space="preserve">en el sitio Web de Compras Estatales </w:t>
      </w:r>
      <w:hyperlink r:id="rId13" w:history="1">
        <w:r w:rsidRPr="00DB2EC7">
          <w:rPr>
            <w:rStyle w:val="17"/>
            <w:rFonts w:ascii="Arial" w:hAnsi="Arial" w:cs="Arial"/>
            <w:bCs/>
          </w:rPr>
          <w:t>www.comprasestatales.gub.uy</w:t>
        </w:r>
      </w:hyperlink>
      <w:r w:rsidRPr="00DB2EC7">
        <w:rPr>
          <w:rFonts w:ascii="Arial" w:hAnsi="Arial" w:cs="Arial"/>
          <w:bCs/>
        </w:rPr>
        <w:t xml:space="preserve"> </w:t>
      </w:r>
    </w:p>
    <w:p w14:paraId="5B08DBEB" w14:textId="77777777" w:rsidR="00C255BA" w:rsidRPr="00DB2EC7" w:rsidRDefault="00DB2EC7" w:rsidP="00D906C3">
      <w:pPr>
        <w:jc w:val="both"/>
        <w:rPr>
          <w:rFonts w:ascii="Arial" w:hAnsi="Arial" w:cs="Arial"/>
          <w:bCs/>
          <w:color w:val="000000"/>
        </w:rPr>
      </w:pPr>
      <w:r w:rsidRPr="00DB2EC7">
        <w:rPr>
          <w:rFonts w:ascii="Arial" w:hAnsi="Arial" w:cs="Arial"/>
          <w:bCs/>
          <w:color w:val="000000"/>
          <w:u w:val="single"/>
        </w:rPr>
        <w:t>NO SE RECIBIRÁN OFERTAS QUE SEAN PRESENTADAS POR OTRA V</w:t>
      </w:r>
      <w:r w:rsidR="008C7257">
        <w:rPr>
          <w:rFonts w:ascii="Arial" w:hAnsi="Arial" w:cs="Arial"/>
          <w:bCs/>
          <w:color w:val="000000"/>
          <w:u w:val="single"/>
        </w:rPr>
        <w:t>Í</w:t>
      </w:r>
      <w:r w:rsidRPr="00DB2EC7">
        <w:rPr>
          <w:rFonts w:ascii="Arial" w:hAnsi="Arial" w:cs="Arial"/>
          <w:bCs/>
          <w:color w:val="000000"/>
          <w:u w:val="single"/>
        </w:rPr>
        <w:t>A.</w:t>
      </w:r>
    </w:p>
    <w:p w14:paraId="7DE9A59A" w14:textId="77777777" w:rsidR="00DB2EC7" w:rsidRDefault="00DB2EC7" w:rsidP="00490BA8">
      <w:pPr>
        <w:jc w:val="both"/>
        <w:rPr>
          <w:rFonts w:ascii="Arial" w:hAnsi="Arial" w:cs="Arial"/>
        </w:rPr>
      </w:pPr>
    </w:p>
    <w:p w14:paraId="0782FFFB" w14:textId="77777777" w:rsidR="00E93F2E" w:rsidRDefault="00E93F2E" w:rsidP="00490BA8">
      <w:pPr>
        <w:jc w:val="both"/>
        <w:rPr>
          <w:rFonts w:ascii="Arial" w:hAnsi="Arial" w:cs="Arial"/>
        </w:rPr>
      </w:pPr>
      <w:r>
        <w:rPr>
          <w:rFonts w:ascii="Arial" w:hAnsi="Arial" w:cs="Arial"/>
        </w:rPr>
        <w:t>La apertura electrónica de las ofertas se efectuará en la fecha y hora indicada. El acta será remitida por el sistema a la/s direcciones electrónicas previamente registradas por cada oferente en la sección de “Comunicación” incluida en “</w:t>
      </w:r>
      <w:r w:rsidR="000A4A24">
        <w:rPr>
          <w:rFonts w:ascii="Arial" w:hAnsi="Arial" w:cs="Arial"/>
        </w:rPr>
        <w:t xml:space="preserve">Datos Generales” prevista en el </w:t>
      </w:r>
      <w:r>
        <w:rPr>
          <w:rFonts w:ascii="Arial" w:hAnsi="Arial" w:cs="Arial"/>
        </w:rPr>
        <w:t>Registro Único de Proveedores del Estado.</w:t>
      </w:r>
    </w:p>
    <w:p w14:paraId="47A2FD8D" w14:textId="77777777" w:rsidR="00E93F2E" w:rsidRDefault="00E93F2E" w:rsidP="00490BA8">
      <w:pPr>
        <w:jc w:val="both"/>
        <w:rPr>
          <w:rFonts w:ascii="Arial" w:hAnsi="Arial" w:cs="Arial"/>
        </w:rPr>
      </w:pPr>
    </w:p>
    <w:p w14:paraId="52E5DAFF" w14:textId="77777777" w:rsidR="00C376EB" w:rsidRPr="00C376EB" w:rsidRDefault="00C376EB" w:rsidP="00490BA8">
      <w:pPr>
        <w:jc w:val="both"/>
        <w:rPr>
          <w:rFonts w:ascii="Arial" w:hAnsi="Arial" w:cs="Arial"/>
        </w:rPr>
      </w:pPr>
      <w:r w:rsidRPr="002651C0">
        <w:rPr>
          <w:rFonts w:ascii="Arial" w:hAnsi="Arial" w:cs="Arial"/>
        </w:rPr>
        <w:t xml:space="preserve">Los oferentes podrán encontrar material informativo sobre el ingreso de ofertas, accediendo a la página de Compras Estatales: </w:t>
      </w:r>
      <w:hyperlink r:id="rId14" w:history="1">
        <w:r w:rsidRPr="008D77B8">
          <w:rPr>
            <w:rStyle w:val="Hipervnculo"/>
            <w:rFonts w:ascii="Arial" w:hAnsi="Arial" w:cs="Arial"/>
          </w:rPr>
          <w:t>https://www.gub.uy/agencia-compras-contrataciones-estado/comunicacion/publicaciones/como-ofertar-en-linea</w:t>
        </w:r>
      </w:hyperlink>
      <w:r w:rsidRPr="008D77B8">
        <w:rPr>
          <w:rFonts w:ascii="Arial" w:hAnsi="Arial" w:cs="Arial"/>
        </w:rPr>
        <w:t>.</w:t>
      </w:r>
      <w:r w:rsidR="007D0939">
        <w:rPr>
          <w:rFonts w:ascii="Arial" w:hAnsi="Arial" w:cs="Arial"/>
        </w:rPr>
        <w:t xml:space="preserve"> </w:t>
      </w:r>
    </w:p>
    <w:p w14:paraId="570F3B22" w14:textId="77777777" w:rsidR="00E93F2E" w:rsidRDefault="00E93F2E" w:rsidP="00490BA8">
      <w:pPr>
        <w:jc w:val="both"/>
        <w:rPr>
          <w:rFonts w:ascii="Arial" w:hAnsi="Arial" w:cs="Arial"/>
        </w:rPr>
      </w:pPr>
      <w:r w:rsidRPr="00C376EB">
        <w:rPr>
          <w:rFonts w:ascii="Arial" w:hAnsi="Arial" w:cs="Arial"/>
        </w:rPr>
        <w:t>As</w:t>
      </w:r>
      <w:r w:rsidR="007D0939">
        <w:rPr>
          <w:rFonts w:ascii="Arial" w:hAnsi="Arial" w:cs="Arial"/>
        </w:rPr>
        <w:t>i</w:t>
      </w:r>
      <w:r w:rsidRPr="00C376EB">
        <w:rPr>
          <w:rFonts w:ascii="Arial" w:hAnsi="Arial" w:cs="Arial"/>
        </w:rPr>
        <w:t xml:space="preserve">mismo, el acta de apertura será publicada automáticamente en la web </w:t>
      </w:r>
      <w:hyperlink r:id="rId15" w:history="1">
        <w:r w:rsidRPr="00C376EB">
          <w:rPr>
            <w:rStyle w:val="Hipervnculo"/>
            <w:rFonts w:ascii="Arial" w:hAnsi="Arial" w:cs="Arial"/>
          </w:rPr>
          <w:t>www.comprasestatales.gub.uy</w:t>
        </w:r>
      </w:hyperlink>
      <w:r w:rsidRPr="00C376EB">
        <w:rPr>
          <w:rFonts w:ascii="Arial" w:hAnsi="Arial" w:cs="Arial"/>
        </w:rPr>
        <w:t>. En consecuencia, el acta de apertura permanecerá visible para todos los oferentes en la plataforma electrónica, por lo cual la no recepción del mensaje no será obstáculo para el acceso por parte del proveedor</w:t>
      </w:r>
      <w:r>
        <w:rPr>
          <w:rFonts w:ascii="Arial" w:hAnsi="Arial" w:cs="Arial"/>
        </w:rPr>
        <w:t xml:space="preserve"> a la información de la apertura en el sitio web.</w:t>
      </w:r>
    </w:p>
    <w:p w14:paraId="7E5C60AA" w14:textId="77777777" w:rsidR="00E93F2E" w:rsidRDefault="00E93F2E" w:rsidP="00490BA8">
      <w:pPr>
        <w:jc w:val="both"/>
        <w:rPr>
          <w:rFonts w:ascii="Arial" w:hAnsi="Arial" w:cs="Arial"/>
        </w:rPr>
      </w:pPr>
      <w:r>
        <w:rPr>
          <w:rFonts w:ascii="Arial" w:hAnsi="Arial" w:cs="Arial"/>
        </w:rPr>
        <w:t>Será responsabilidad de cada oferente:</w:t>
      </w:r>
    </w:p>
    <w:p w14:paraId="38F54761" w14:textId="77777777" w:rsidR="00E93F2E" w:rsidRDefault="00E93F2E" w:rsidP="00490BA8">
      <w:pPr>
        <w:pStyle w:val="Prrafodelista"/>
        <w:numPr>
          <w:ilvl w:val="0"/>
          <w:numId w:val="6"/>
        </w:numPr>
        <w:spacing w:before="0" w:beforeAutospacing="0" w:after="0" w:afterAutospacing="0"/>
        <w:jc w:val="both"/>
        <w:rPr>
          <w:rFonts w:ascii="Arial" w:hAnsi="Arial" w:cs="Arial"/>
        </w:rPr>
      </w:pPr>
      <w:r>
        <w:rPr>
          <w:rFonts w:ascii="Arial" w:hAnsi="Arial" w:cs="Arial"/>
        </w:rPr>
        <w:t>Que la dirección electrónica constituida sea correcta, válida y apta para la recepción de este tipo de mensaje.</w:t>
      </w:r>
    </w:p>
    <w:p w14:paraId="34C02430" w14:textId="77777777" w:rsidR="006B5E83" w:rsidRPr="00732CF7" w:rsidRDefault="00E93F2E" w:rsidP="00490BA8">
      <w:pPr>
        <w:pStyle w:val="Prrafodelista"/>
        <w:numPr>
          <w:ilvl w:val="0"/>
          <w:numId w:val="6"/>
        </w:numPr>
        <w:spacing w:before="0" w:beforeAutospacing="0" w:after="0" w:afterAutospacing="0"/>
        <w:jc w:val="both"/>
        <w:rPr>
          <w:rFonts w:ascii="Arial" w:hAnsi="Arial" w:cs="Arial"/>
        </w:rPr>
      </w:pPr>
      <w:r w:rsidRPr="00732CF7">
        <w:rPr>
          <w:rFonts w:ascii="Arial" w:hAnsi="Arial" w:cs="Arial"/>
        </w:rPr>
        <w:t xml:space="preserve">Asegurarse de que su oferta no haya merecido observaciones </w:t>
      </w:r>
      <w:r w:rsidR="00732CF7" w:rsidRPr="00732CF7">
        <w:rPr>
          <w:rFonts w:ascii="Arial" w:hAnsi="Arial" w:cs="Arial"/>
        </w:rPr>
        <w:t>por parte de la Administración. Las mismas serán publicadas en corrección de oferta.</w:t>
      </w:r>
    </w:p>
    <w:p w14:paraId="4A391802" w14:textId="77777777" w:rsidR="00856ED8" w:rsidRDefault="00856ED8" w:rsidP="00490BA8">
      <w:pPr>
        <w:jc w:val="both"/>
        <w:rPr>
          <w:rFonts w:ascii="Arial" w:hAnsi="Arial" w:cs="Arial"/>
        </w:rPr>
      </w:pPr>
    </w:p>
    <w:p w14:paraId="4E23942C" w14:textId="77777777" w:rsidR="0058159E" w:rsidRDefault="0058159E" w:rsidP="00490BA8">
      <w:pPr>
        <w:jc w:val="both"/>
        <w:rPr>
          <w:rFonts w:ascii="Arial" w:hAnsi="Arial" w:cs="Arial"/>
        </w:rPr>
      </w:pPr>
    </w:p>
    <w:p w14:paraId="0B5AE503" w14:textId="1D5E8511" w:rsidR="00E93F2E" w:rsidRDefault="00E93F2E" w:rsidP="00490BA8">
      <w:pPr>
        <w:jc w:val="both"/>
        <w:rPr>
          <w:rFonts w:ascii="Arial" w:hAnsi="Arial" w:cs="Arial"/>
        </w:rPr>
      </w:pPr>
      <w:r>
        <w:rPr>
          <w:rFonts w:ascii="Arial" w:hAnsi="Arial" w:cs="Arial"/>
        </w:rPr>
        <w:lastRenderedPageBreak/>
        <w:t xml:space="preserve">A partir de </w:t>
      </w:r>
      <w:r w:rsidR="006B5E83" w:rsidRPr="008D77B8">
        <w:rPr>
          <w:rFonts w:ascii="Arial" w:hAnsi="Arial" w:cs="Arial"/>
        </w:rPr>
        <w:t>la apertura</w:t>
      </w:r>
      <w:r w:rsidR="006B5E83">
        <w:rPr>
          <w:rFonts w:ascii="Arial" w:hAnsi="Arial" w:cs="Arial"/>
        </w:rPr>
        <w:t xml:space="preserve">, </w:t>
      </w:r>
      <w:r>
        <w:rPr>
          <w:rFonts w:ascii="Arial" w:hAnsi="Arial" w:cs="Arial"/>
        </w:rPr>
        <w:t>las ofert</w:t>
      </w:r>
      <w:r w:rsidR="00C6444D">
        <w:rPr>
          <w:rFonts w:ascii="Arial" w:hAnsi="Arial" w:cs="Arial"/>
        </w:rPr>
        <w:t>as quedarán accesibles para la A</w:t>
      </w:r>
      <w:r>
        <w:rPr>
          <w:rFonts w:ascii="Arial" w:hAnsi="Arial" w:cs="Arial"/>
        </w:rPr>
        <w:t>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14:paraId="3910673A" w14:textId="77777777" w:rsidR="006B5E83" w:rsidRDefault="006B5E83" w:rsidP="00490BA8">
      <w:pPr>
        <w:jc w:val="both"/>
        <w:rPr>
          <w:rFonts w:ascii="Arial" w:hAnsi="Arial" w:cs="Arial"/>
        </w:rPr>
      </w:pPr>
    </w:p>
    <w:p w14:paraId="4554EC52" w14:textId="77777777" w:rsidR="00E93F2E" w:rsidRDefault="00E93F2E" w:rsidP="00490BA8">
      <w:pPr>
        <w:jc w:val="both"/>
        <w:rPr>
          <w:rFonts w:ascii="Arial" w:hAnsi="Arial" w:cs="Arial"/>
        </w:rPr>
      </w:pPr>
      <w:r>
        <w:rPr>
          <w:rFonts w:ascii="Arial" w:hAnsi="Arial" w:cs="Arial"/>
        </w:rPr>
        <w:t>Los oferentes podrán hacer observaciones respecto de las ofertas dentro de un plazo de dos (2) días hábiles a contar del día siguiente a la fecha de apertura.</w:t>
      </w:r>
    </w:p>
    <w:p w14:paraId="65FACDDE" w14:textId="6012DBDB" w:rsidR="00E93F2E" w:rsidRDefault="00E93F2E" w:rsidP="00490BA8">
      <w:pPr>
        <w:jc w:val="both"/>
        <w:rPr>
          <w:rFonts w:ascii="Arial" w:hAnsi="Arial" w:cs="Arial"/>
        </w:rPr>
      </w:pPr>
      <w:r>
        <w:rPr>
          <w:rFonts w:ascii="Arial" w:hAnsi="Arial" w:cs="Arial"/>
        </w:rPr>
        <w:t>Las observaciones deberán ser cursadas a las Administración a través del correo</w:t>
      </w:r>
      <w:r w:rsidR="00A52B4C">
        <w:rPr>
          <w:rFonts w:ascii="Arial" w:hAnsi="Arial" w:cs="Arial"/>
        </w:rPr>
        <w:t xml:space="preserve"> </w:t>
      </w:r>
      <w:hyperlink r:id="rId16" w:history="1">
        <w:r w:rsidR="0058159E" w:rsidRPr="00FA7612">
          <w:rPr>
            <w:rStyle w:val="Hipervnculo"/>
            <w:rFonts w:ascii="Arial" w:hAnsi="Arial" w:cs="Arial"/>
          </w:rPr>
          <w:t>karina.piriz@inau.gub.uy</w:t>
        </w:r>
      </w:hyperlink>
      <w:r w:rsidR="0058159E">
        <w:rPr>
          <w:rFonts w:ascii="Arial" w:hAnsi="Arial" w:cs="Arial"/>
        </w:rPr>
        <w:t xml:space="preserve"> </w:t>
      </w:r>
      <w:r>
        <w:rPr>
          <w:rFonts w:ascii="Arial" w:hAnsi="Arial" w:cs="Arial"/>
        </w:rPr>
        <w:t>y serán remitidas por la Administración contratante a todos los proveedores para su conocimiento en la pestaña “Aclaraciones del llamado” en el sitio web de Compras Estatales.</w:t>
      </w:r>
    </w:p>
    <w:p w14:paraId="61B8B3CF" w14:textId="77777777" w:rsidR="00E93F2E" w:rsidRDefault="00E93F2E" w:rsidP="00490BA8">
      <w:pPr>
        <w:jc w:val="both"/>
        <w:rPr>
          <w:rFonts w:ascii="Arial" w:hAnsi="Arial" w:cs="Arial"/>
        </w:rPr>
      </w:pPr>
    </w:p>
    <w:p w14:paraId="05D6F733" w14:textId="77777777" w:rsidR="00E93F2E" w:rsidRDefault="00E93F2E" w:rsidP="00490BA8">
      <w:pPr>
        <w:jc w:val="both"/>
        <w:rPr>
          <w:rFonts w:ascii="Arial" w:hAnsi="Arial" w:cs="Arial"/>
        </w:rPr>
      </w:pPr>
      <w:r>
        <w:rPr>
          <w:rFonts w:ascii="Arial" w:hAnsi="Arial" w:cs="Arial"/>
        </w:rPr>
        <w:t>Se considerarán válidas las ofertas que cumplan con las siguientes especificaciones:</w:t>
      </w:r>
    </w:p>
    <w:p w14:paraId="22D621B1" w14:textId="77777777" w:rsidR="00E93F2E" w:rsidRDefault="00E93F2E" w:rsidP="00490BA8">
      <w:pPr>
        <w:pStyle w:val="Prrafodelista"/>
        <w:numPr>
          <w:ilvl w:val="0"/>
          <w:numId w:val="7"/>
        </w:numPr>
        <w:spacing w:before="0" w:beforeAutospacing="0" w:after="0" w:afterAutospacing="0"/>
        <w:jc w:val="both"/>
        <w:rPr>
          <w:rFonts w:ascii="Arial" w:hAnsi="Arial" w:cs="Arial"/>
        </w:rPr>
      </w:pPr>
      <w:r>
        <w:rPr>
          <w:rFonts w:ascii="Arial" w:hAnsi="Arial" w:cs="Arial"/>
        </w:rPr>
        <w:t xml:space="preserve">Cotización en </w:t>
      </w:r>
      <w:r w:rsidR="00EA170D" w:rsidRPr="007C4433">
        <w:rPr>
          <w:rStyle w:val="iceouttxt20"/>
          <w:u w:val="single"/>
        </w:rPr>
        <w:t>moneda nacional</w:t>
      </w:r>
      <w:r w:rsidR="00EA170D">
        <w:rPr>
          <w:rStyle w:val="iceouttxt20"/>
          <w:u w:val="single"/>
        </w:rPr>
        <w:t xml:space="preserve"> con impuestos incluidos</w:t>
      </w:r>
      <w:r>
        <w:rPr>
          <w:rFonts w:ascii="Arial" w:hAnsi="Arial" w:cs="Arial"/>
        </w:rPr>
        <w:t>.</w:t>
      </w:r>
      <w:r w:rsidR="00EA170D">
        <w:rPr>
          <w:rFonts w:ascii="Arial" w:hAnsi="Arial" w:cs="Arial"/>
        </w:rPr>
        <w:t xml:space="preserve"> </w:t>
      </w:r>
      <w:r>
        <w:rPr>
          <w:rFonts w:ascii="Arial" w:hAnsi="Arial" w:cs="Arial"/>
        </w:rPr>
        <w:t>En caso de que esta información no surja de la propuesta, se considerará que el precio cotizado comprende todos los impuestos.</w:t>
      </w:r>
    </w:p>
    <w:p w14:paraId="0BD745B1" w14:textId="77777777" w:rsidR="00E93F2E" w:rsidRDefault="00E93F2E" w:rsidP="00490BA8">
      <w:pPr>
        <w:pStyle w:val="Prrafodelista"/>
        <w:numPr>
          <w:ilvl w:val="0"/>
          <w:numId w:val="7"/>
        </w:numPr>
        <w:spacing w:before="0" w:beforeAutospacing="0" w:after="0" w:afterAutospacing="0"/>
        <w:jc w:val="both"/>
        <w:rPr>
          <w:rFonts w:ascii="Arial" w:hAnsi="Arial" w:cs="Arial"/>
        </w:rPr>
      </w:pPr>
      <w:r>
        <w:rPr>
          <w:rFonts w:ascii="Arial" w:hAnsi="Arial" w:cs="Arial"/>
        </w:rPr>
        <w:t xml:space="preserve">Que el oferente se encuentre registrado en el Registro Único de Proveedores del Estado (RUPE), conforme a lo dispuesto por el Decreto del Poder Ejecutivo Nº 155/013 de 21 de mayo de 2013. Los estados admitidos para </w:t>
      </w:r>
      <w:r w:rsidR="00EA170D" w:rsidRPr="008D77B8">
        <w:rPr>
          <w:rFonts w:ascii="Arial" w:hAnsi="Arial" w:cs="Arial"/>
        </w:rPr>
        <w:t>recibir</w:t>
      </w:r>
      <w:r w:rsidR="00EA170D">
        <w:rPr>
          <w:rFonts w:ascii="Arial" w:hAnsi="Arial" w:cs="Arial"/>
        </w:rPr>
        <w:t xml:space="preserve"> </w:t>
      </w:r>
      <w:r>
        <w:rPr>
          <w:rFonts w:ascii="Arial" w:hAnsi="Arial" w:cs="Arial"/>
        </w:rPr>
        <w:t>ofertas de proveedores son: EN INGRESO, EN INGRESO (SIIF) y ACTIVO.</w:t>
      </w:r>
    </w:p>
    <w:p w14:paraId="5C99483A" w14:textId="77777777" w:rsidR="00E93F2E" w:rsidRPr="00C41508" w:rsidRDefault="0097612A" w:rsidP="00490BA8">
      <w:pPr>
        <w:pStyle w:val="Prrafodelista"/>
        <w:numPr>
          <w:ilvl w:val="0"/>
          <w:numId w:val="7"/>
        </w:numPr>
        <w:spacing w:before="0" w:beforeAutospacing="0" w:after="0" w:afterAutospacing="0"/>
        <w:jc w:val="both"/>
        <w:rPr>
          <w:rFonts w:ascii="Arial" w:hAnsi="Arial" w:cs="Arial"/>
        </w:rPr>
      </w:pPr>
      <w:r w:rsidRPr="00C41508">
        <w:rPr>
          <w:rFonts w:ascii="Arial" w:hAnsi="Arial" w:cs="Arial"/>
        </w:rPr>
        <w:t>Que el</w:t>
      </w:r>
      <w:r w:rsidR="00E93F2E" w:rsidRPr="00C41508">
        <w:rPr>
          <w:rFonts w:ascii="Arial" w:hAnsi="Arial" w:cs="Arial"/>
        </w:rPr>
        <w:t xml:space="preserve"> gir</w:t>
      </w:r>
      <w:r w:rsidR="003D4AA8">
        <w:rPr>
          <w:rFonts w:ascii="Arial" w:hAnsi="Arial" w:cs="Arial"/>
        </w:rPr>
        <w:t xml:space="preserve">o social </w:t>
      </w:r>
      <w:r w:rsidRPr="00C41508">
        <w:rPr>
          <w:rFonts w:ascii="Arial" w:hAnsi="Arial" w:cs="Arial"/>
        </w:rPr>
        <w:t>de la empresa oferente se adecúe al</w:t>
      </w:r>
      <w:r w:rsidR="00E93F2E" w:rsidRPr="00C41508">
        <w:rPr>
          <w:rFonts w:ascii="Arial" w:hAnsi="Arial" w:cs="Arial"/>
        </w:rPr>
        <w:t xml:space="preserve"> objeto del presente llamado.</w:t>
      </w:r>
    </w:p>
    <w:p w14:paraId="7F74CA5C" w14:textId="77777777" w:rsidR="00E93F2E" w:rsidRDefault="00E93F2E" w:rsidP="00490BA8">
      <w:pPr>
        <w:jc w:val="both"/>
        <w:rPr>
          <w:rFonts w:ascii="Arial" w:hAnsi="Arial" w:cs="Arial"/>
          <w:color w:val="000000"/>
        </w:rPr>
      </w:pPr>
    </w:p>
    <w:p w14:paraId="3E841DD6" w14:textId="77777777" w:rsidR="006324C9" w:rsidRDefault="00E93F2E" w:rsidP="00490BA8">
      <w:pPr>
        <w:jc w:val="both"/>
        <w:rPr>
          <w:rFonts w:ascii="Arial" w:hAnsi="Arial" w:cs="Arial"/>
        </w:rPr>
      </w:pPr>
      <w:r>
        <w:rPr>
          <w:rFonts w:ascii="Arial" w:hAnsi="Arial" w:cs="Arial"/>
          <w:color w:val="000000"/>
        </w:rPr>
        <w:t>Cuando el oferente deba agregar en su oferta un documento certificado cuyo original s</w:t>
      </w:r>
      <w:r w:rsidR="00966415">
        <w:rPr>
          <w:rFonts w:ascii="Arial" w:hAnsi="Arial" w:cs="Arial"/>
          <w:color w:val="000000"/>
        </w:rPr>
        <w:t>ól</w:t>
      </w:r>
      <w:r>
        <w:rPr>
          <w:rFonts w:ascii="Arial" w:hAnsi="Arial" w:cs="Arial"/>
          <w:color w:val="000000"/>
        </w:rPr>
        <w:t xml:space="preserve">o </w:t>
      </w:r>
      <w:r w:rsidRPr="006B5E83">
        <w:rPr>
          <w:rFonts w:ascii="Arial" w:hAnsi="Arial" w:cs="Arial"/>
        </w:rPr>
        <w:t>exista en soporte papel, deberá digitalizar el mismo y presentarlo con el resto de su oferta.</w:t>
      </w:r>
    </w:p>
    <w:p w14:paraId="6D7982AA" w14:textId="77777777" w:rsidR="000147E9" w:rsidRDefault="00E93F2E" w:rsidP="000147E9">
      <w:pPr>
        <w:jc w:val="both"/>
        <w:rPr>
          <w:rFonts w:ascii="Arial" w:hAnsi="Arial" w:cs="Arial"/>
        </w:rPr>
      </w:pPr>
      <w:r w:rsidRPr="006B5E83">
        <w:rPr>
          <w:rFonts w:ascii="Arial" w:hAnsi="Arial" w:cs="Arial"/>
        </w:rPr>
        <w:t>Al momento de cotizar en línea</w:t>
      </w:r>
      <w:r w:rsidR="00EA170D">
        <w:rPr>
          <w:rFonts w:ascii="Arial" w:hAnsi="Arial" w:cs="Arial"/>
        </w:rPr>
        <w:t>,</w:t>
      </w:r>
      <w:r w:rsidRPr="006B5E83">
        <w:rPr>
          <w:rFonts w:ascii="Arial" w:hAnsi="Arial" w:cs="Arial"/>
        </w:rPr>
        <w:t xml:space="preserve"> los oferentes deberán cargar en la pestaña “Archivo adjuntos” del sistema</w:t>
      </w:r>
      <w:r w:rsidR="00EA170D">
        <w:rPr>
          <w:rFonts w:ascii="Arial" w:hAnsi="Arial" w:cs="Arial"/>
        </w:rPr>
        <w:t xml:space="preserve"> </w:t>
      </w:r>
      <w:r w:rsidRPr="006B5E83">
        <w:rPr>
          <w:rFonts w:ascii="Arial" w:hAnsi="Arial" w:cs="Arial"/>
        </w:rPr>
        <w:t xml:space="preserve">la documentación exigida por el presente </w:t>
      </w:r>
      <w:r w:rsidR="00EA170D">
        <w:rPr>
          <w:rFonts w:ascii="Arial" w:hAnsi="Arial" w:cs="Arial"/>
        </w:rPr>
        <w:t>P</w:t>
      </w:r>
      <w:r w:rsidRPr="006B5E83">
        <w:rPr>
          <w:rFonts w:ascii="Arial" w:hAnsi="Arial" w:cs="Arial"/>
        </w:rPr>
        <w:t>liego. Los archivos deberán estar en formatos abiertos</w:t>
      </w:r>
      <w:r w:rsidR="00EA170D">
        <w:rPr>
          <w:rFonts w:ascii="Arial" w:hAnsi="Arial" w:cs="Arial"/>
        </w:rPr>
        <w:t>,</w:t>
      </w:r>
      <w:r w:rsidRPr="006B5E83">
        <w:rPr>
          <w:rFonts w:ascii="Arial" w:hAnsi="Arial" w:cs="Arial"/>
        </w:rPr>
        <w:t xml:space="preserve"> o sea sin contraseñas, ni bloqueos para su impresión o copiado.</w:t>
      </w:r>
    </w:p>
    <w:p w14:paraId="6996B17C" w14:textId="77777777" w:rsidR="000147E9" w:rsidRDefault="000147E9" w:rsidP="000147E9">
      <w:pPr>
        <w:jc w:val="both"/>
        <w:rPr>
          <w:rFonts w:ascii="Arial" w:hAnsi="Arial" w:cs="Arial"/>
        </w:rPr>
      </w:pPr>
    </w:p>
    <w:p w14:paraId="5523DA75" w14:textId="77777777" w:rsidR="00476F89" w:rsidRPr="000147E9" w:rsidRDefault="00AF4C54" w:rsidP="000147E9">
      <w:pPr>
        <w:pStyle w:val="Prrafodelista"/>
        <w:numPr>
          <w:ilvl w:val="0"/>
          <w:numId w:val="4"/>
        </w:numPr>
        <w:jc w:val="both"/>
        <w:rPr>
          <w:rFonts w:ascii="Arial" w:hAnsi="Arial" w:cs="Arial"/>
          <w:b/>
        </w:rPr>
      </w:pPr>
      <w:r w:rsidRPr="000147E9">
        <w:rPr>
          <w:rFonts w:ascii="Arial" w:hAnsi="Arial" w:cs="Arial"/>
          <w:b/>
        </w:rPr>
        <w:t xml:space="preserve">Documentación a presentar </w:t>
      </w:r>
      <w:r w:rsidR="0038064D" w:rsidRPr="000147E9">
        <w:rPr>
          <w:rFonts w:ascii="Arial" w:hAnsi="Arial" w:cs="Arial"/>
          <w:b/>
        </w:rPr>
        <w:t xml:space="preserve">en la </w:t>
      </w:r>
      <w:r w:rsidR="0038064D" w:rsidRPr="000147E9">
        <w:rPr>
          <w:rFonts w:ascii="Arial" w:hAnsi="Arial" w:cs="Arial"/>
          <w:b/>
          <w:bCs/>
        </w:rPr>
        <w:t>pestaña “Archivo</w:t>
      </w:r>
      <w:r w:rsidR="00527AA4" w:rsidRPr="000147E9">
        <w:rPr>
          <w:rFonts w:ascii="Arial" w:hAnsi="Arial" w:cs="Arial"/>
          <w:b/>
          <w:bCs/>
        </w:rPr>
        <w:t>s</w:t>
      </w:r>
      <w:r w:rsidR="0038064D" w:rsidRPr="000147E9">
        <w:rPr>
          <w:rFonts w:ascii="Arial" w:hAnsi="Arial" w:cs="Arial"/>
          <w:b/>
          <w:bCs/>
        </w:rPr>
        <w:t xml:space="preserve"> adjuntos” </w:t>
      </w:r>
      <w:r w:rsidRPr="000147E9">
        <w:rPr>
          <w:rFonts w:ascii="Arial" w:hAnsi="Arial" w:cs="Arial"/>
          <w:b/>
        </w:rPr>
        <w:t xml:space="preserve">del sistema </w:t>
      </w:r>
      <w:r w:rsidR="00724F67" w:rsidRPr="000147E9">
        <w:rPr>
          <w:rFonts w:ascii="Arial" w:hAnsi="Arial" w:cs="Arial"/>
          <w:b/>
        </w:rPr>
        <w:t>a</w:t>
      </w:r>
      <w:r w:rsidRPr="000147E9">
        <w:rPr>
          <w:rFonts w:ascii="Arial" w:hAnsi="Arial" w:cs="Arial"/>
          <w:b/>
        </w:rPr>
        <w:t>l momento de cotizar:</w:t>
      </w:r>
    </w:p>
    <w:p w14:paraId="5B80905F" w14:textId="77777777" w:rsidR="00476F89" w:rsidRDefault="00AF4C54" w:rsidP="00490BA8">
      <w:pPr>
        <w:pStyle w:val="Prrafodelista"/>
        <w:numPr>
          <w:ilvl w:val="0"/>
          <w:numId w:val="24"/>
        </w:numPr>
        <w:jc w:val="both"/>
        <w:rPr>
          <w:rFonts w:ascii="Arial" w:hAnsi="Arial" w:cs="Arial"/>
          <w:b/>
        </w:rPr>
      </w:pPr>
      <w:r w:rsidRPr="00476F89">
        <w:rPr>
          <w:rFonts w:ascii="Arial" w:hAnsi="Arial" w:cs="Arial"/>
        </w:rPr>
        <w:t>Formulario de Identificación del Oferente (ANEXO I) firmado por representante</w:t>
      </w:r>
      <w:r w:rsidR="002156DB">
        <w:rPr>
          <w:rFonts w:ascii="Arial" w:hAnsi="Arial" w:cs="Arial"/>
        </w:rPr>
        <w:t xml:space="preserve"> </w:t>
      </w:r>
      <w:r w:rsidRPr="00476F89">
        <w:rPr>
          <w:rFonts w:ascii="Arial" w:hAnsi="Arial" w:cs="Arial"/>
        </w:rPr>
        <w:t>legal.</w:t>
      </w:r>
    </w:p>
    <w:p w14:paraId="6E2F6C7E" w14:textId="77777777" w:rsidR="00DB380B" w:rsidRPr="00DB380B" w:rsidRDefault="00F426D1" w:rsidP="00DB380B">
      <w:pPr>
        <w:pStyle w:val="Prrafodelista"/>
        <w:numPr>
          <w:ilvl w:val="0"/>
          <w:numId w:val="24"/>
        </w:numPr>
        <w:jc w:val="both"/>
        <w:rPr>
          <w:rFonts w:ascii="Arial" w:hAnsi="Arial" w:cs="Arial"/>
          <w:b/>
          <w:u w:val="single"/>
        </w:rPr>
      </w:pPr>
      <w:r w:rsidRPr="000147E9">
        <w:rPr>
          <w:rFonts w:ascii="Arial" w:hAnsi="Arial" w:cs="Arial"/>
        </w:rPr>
        <w:t xml:space="preserve">Catálogo y/o folleto ilustrativo y descriptivo del artículo ofertado, en idioma español, con imágenes a color, debiéndose indicar </w:t>
      </w:r>
      <w:r w:rsidR="00527AA4" w:rsidRPr="000147E9">
        <w:rPr>
          <w:rFonts w:ascii="Arial" w:hAnsi="Arial" w:cs="Arial"/>
        </w:rPr>
        <w:t xml:space="preserve">marca, </w:t>
      </w:r>
      <w:r w:rsidR="00527AA4" w:rsidRPr="00DB380B">
        <w:rPr>
          <w:rFonts w:ascii="Arial" w:hAnsi="Arial" w:cs="Arial"/>
        </w:rPr>
        <w:t>material</w:t>
      </w:r>
      <w:r w:rsidR="007372E7" w:rsidRPr="00DB380B">
        <w:rPr>
          <w:rFonts w:ascii="Arial" w:hAnsi="Arial" w:cs="Arial"/>
        </w:rPr>
        <w:t>es, componentes</w:t>
      </w:r>
      <w:r w:rsidR="00527AA4" w:rsidRPr="00DB380B">
        <w:rPr>
          <w:rFonts w:ascii="Arial" w:hAnsi="Arial" w:cs="Arial"/>
        </w:rPr>
        <w:t xml:space="preserve">, </w:t>
      </w:r>
      <w:r w:rsidR="002156DB" w:rsidRPr="00DB380B">
        <w:rPr>
          <w:rFonts w:ascii="Arial" w:hAnsi="Arial" w:cs="Arial"/>
        </w:rPr>
        <w:t xml:space="preserve">y </w:t>
      </w:r>
      <w:r w:rsidR="004A678D" w:rsidRPr="00DB380B">
        <w:rPr>
          <w:rFonts w:ascii="Arial" w:hAnsi="Arial" w:cs="Arial"/>
        </w:rPr>
        <w:t>nacionalidad del product</w:t>
      </w:r>
      <w:r w:rsidR="00DB380B" w:rsidRPr="00DB380B">
        <w:rPr>
          <w:rFonts w:ascii="Arial" w:hAnsi="Arial" w:cs="Arial"/>
        </w:rPr>
        <w:t>o.</w:t>
      </w:r>
      <w:r w:rsidR="00DB380B" w:rsidRPr="00DB380B">
        <w:rPr>
          <w:rFonts w:ascii="Arial" w:hAnsi="Arial" w:cs="Arial"/>
        </w:rPr>
        <w:br/>
      </w:r>
      <w:r w:rsidR="00DB380B" w:rsidRPr="00DB380B">
        <w:rPr>
          <w:rFonts w:ascii="Arial" w:hAnsi="Arial" w:cs="Arial"/>
          <w:bCs/>
          <w:color w:val="000000"/>
          <w:u w:val="single"/>
        </w:rPr>
        <w:t xml:space="preserve">Será responsabilidad del oferente verificar que las ilustraciones que adjunte </w:t>
      </w:r>
      <w:r w:rsidR="00DB380B">
        <w:rPr>
          <w:rFonts w:ascii="Arial" w:hAnsi="Arial" w:cs="Arial"/>
          <w:bCs/>
          <w:color w:val="000000"/>
          <w:u w:val="single"/>
        </w:rPr>
        <w:t>sean fieles a</w:t>
      </w:r>
      <w:r w:rsidR="00DB380B" w:rsidRPr="00DB380B">
        <w:rPr>
          <w:rFonts w:ascii="Arial" w:hAnsi="Arial" w:cs="Arial"/>
          <w:bCs/>
          <w:color w:val="000000"/>
          <w:u w:val="single"/>
        </w:rPr>
        <w:t>l producto que se quiere ofertar.</w:t>
      </w:r>
    </w:p>
    <w:p w14:paraId="2C6211C4" w14:textId="77777777" w:rsidR="00EC644E" w:rsidRPr="006A09A1" w:rsidRDefault="00090F8A" w:rsidP="006A09A1">
      <w:pPr>
        <w:pStyle w:val="Prrafodelista"/>
        <w:numPr>
          <w:ilvl w:val="0"/>
          <w:numId w:val="24"/>
        </w:numPr>
        <w:jc w:val="both"/>
        <w:rPr>
          <w:rFonts w:ascii="Arial" w:hAnsi="Arial" w:cs="Arial"/>
        </w:rPr>
      </w:pPr>
      <w:r w:rsidRPr="000147E9">
        <w:rPr>
          <w:rFonts w:ascii="Arial" w:hAnsi="Arial" w:cs="Arial"/>
        </w:rPr>
        <w:t xml:space="preserve">Indicación de un lugar donde estén exhibidos los </w:t>
      </w:r>
      <w:r w:rsidR="000147E9">
        <w:rPr>
          <w:rFonts w:ascii="Arial" w:hAnsi="Arial" w:cs="Arial"/>
        </w:rPr>
        <w:t>artículos ofertados</w:t>
      </w:r>
      <w:r w:rsidR="006A09A1">
        <w:rPr>
          <w:rFonts w:ascii="Arial" w:hAnsi="Arial" w:cs="Arial"/>
        </w:rPr>
        <w:t xml:space="preserve">. </w:t>
      </w:r>
      <w:r w:rsidR="006A09A1" w:rsidRPr="006A09A1">
        <w:rPr>
          <w:rFonts w:ascii="Arial" w:hAnsi="Arial" w:cs="Arial"/>
          <w:b/>
        </w:rPr>
        <w:t>Este requisito puede</w:t>
      </w:r>
      <w:r w:rsidR="00DB380B">
        <w:rPr>
          <w:rFonts w:ascii="Arial" w:hAnsi="Arial" w:cs="Arial"/>
          <w:b/>
        </w:rPr>
        <w:t xml:space="preserve"> alternativamente</w:t>
      </w:r>
      <w:r w:rsidR="006A09A1" w:rsidRPr="006A09A1">
        <w:rPr>
          <w:rFonts w:ascii="Arial" w:hAnsi="Arial" w:cs="Arial"/>
          <w:b/>
        </w:rPr>
        <w:t xml:space="preserve"> ingresarse en la línea de cotización (en el campo “Observaciones” o “Variación”)</w:t>
      </w:r>
      <w:r w:rsidR="006A09A1">
        <w:rPr>
          <w:rFonts w:ascii="Arial" w:hAnsi="Arial" w:cs="Arial"/>
        </w:rPr>
        <w:t>.</w:t>
      </w:r>
    </w:p>
    <w:p w14:paraId="49504692" w14:textId="77777777" w:rsidR="00497173" w:rsidRPr="00497173" w:rsidRDefault="00822A17" w:rsidP="00497173">
      <w:pPr>
        <w:pStyle w:val="Prrafodelista"/>
        <w:numPr>
          <w:ilvl w:val="0"/>
          <w:numId w:val="24"/>
        </w:numPr>
        <w:jc w:val="both"/>
        <w:rPr>
          <w:rFonts w:ascii="Arial" w:hAnsi="Arial" w:cs="Arial"/>
        </w:rPr>
      </w:pPr>
      <w:r w:rsidRPr="00822A17">
        <w:rPr>
          <w:rFonts w:ascii="Arial" w:hAnsi="Arial" w:cs="Arial"/>
        </w:rPr>
        <w:t>Notas de antecedentes</w:t>
      </w:r>
      <w:r w:rsidR="00F572AD">
        <w:rPr>
          <w:rFonts w:ascii="Arial" w:hAnsi="Arial" w:cs="Arial"/>
        </w:rPr>
        <w:t>,</w:t>
      </w:r>
      <w:r w:rsidRPr="00822A17">
        <w:rPr>
          <w:rFonts w:ascii="Arial" w:hAnsi="Arial" w:cs="Arial"/>
        </w:rPr>
        <w:t xml:space="preserve"> con el contenido detallado en el </w:t>
      </w:r>
      <w:r>
        <w:rPr>
          <w:rFonts w:ascii="Arial" w:hAnsi="Arial" w:cs="Arial"/>
        </w:rPr>
        <w:t>literal B</w:t>
      </w:r>
      <w:r w:rsidR="00AE3B38">
        <w:rPr>
          <w:rFonts w:ascii="Arial" w:hAnsi="Arial" w:cs="Arial"/>
        </w:rPr>
        <w:t xml:space="preserve"> del numeral 17</w:t>
      </w:r>
      <w:r w:rsidRPr="00822A17">
        <w:rPr>
          <w:rFonts w:ascii="Arial" w:hAnsi="Arial" w:cs="Arial"/>
        </w:rPr>
        <w:t xml:space="preserve"> del presente Pliego.</w:t>
      </w:r>
    </w:p>
    <w:p w14:paraId="27B03BFD" w14:textId="77777777" w:rsidR="00D734C3" w:rsidRPr="00D734C3" w:rsidRDefault="00AF4C54" w:rsidP="00D734C3">
      <w:pPr>
        <w:pStyle w:val="Prrafodelista"/>
        <w:numPr>
          <w:ilvl w:val="0"/>
          <w:numId w:val="24"/>
        </w:numPr>
        <w:jc w:val="both"/>
        <w:rPr>
          <w:rFonts w:ascii="Arial" w:hAnsi="Arial" w:cs="Arial"/>
          <w:b/>
        </w:rPr>
      </w:pPr>
      <w:r w:rsidRPr="00EC644E">
        <w:rPr>
          <w:rFonts w:ascii="Arial" w:hAnsi="Arial" w:cs="Arial"/>
        </w:rPr>
        <w:lastRenderedPageBreak/>
        <w:t>Resumen no confidencial conforme al siguiente numeral “</w:t>
      </w:r>
      <w:r w:rsidR="00B809B4" w:rsidRPr="00EC644E">
        <w:rPr>
          <w:rFonts w:ascii="Arial" w:hAnsi="Arial" w:cs="Arial"/>
        </w:rPr>
        <w:t>C</w:t>
      </w:r>
      <w:r w:rsidRPr="00EC644E">
        <w:rPr>
          <w:rFonts w:ascii="Arial" w:hAnsi="Arial" w:cs="Arial"/>
        </w:rPr>
        <w:t>onfidencialidad”, en caso de clasificar parte de su oferta</w:t>
      </w:r>
      <w:r w:rsidR="00A13F0A" w:rsidRPr="00EC644E">
        <w:rPr>
          <w:rFonts w:ascii="Arial" w:hAnsi="Arial" w:cs="Arial"/>
        </w:rPr>
        <w:t xml:space="preserve"> co</w:t>
      </w:r>
      <w:r w:rsidR="00717F9A" w:rsidRPr="00EC644E">
        <w:rPr>
          <w:rFonts w:ascii="Arial" w:hAnsi="Arial" w:cs="Arial"/>
        </w:rPr>
        <w:t xml:space="preserve">n carácter de </w:t>
      </w:r>
      <w:r w:rsidR="00A13F0A" w:rsidRPr="00EC644E">
        <w:rPr>
          <w:rFonts w:ascii="Arial" w:hAnsi="Arial" w:cs="Arial"/>
        </w:rPr>
        <w:t>confidencial.</w:t>
      </w:r>
    </w:p>
    <w:p w14:paraId="2EFA106F" w14:textId="77777777" w:rsidR="00AF4C54" w:rsidRPr="006B5E83" w:rsidRDefault="00AF4C54" w:rsidP="00490BA8">
      <w:pPr>
        <w:pStyle w:val="Prrafodelista"/>
        <w:jc w:val="both"/>
        <w:rPr>
          <w:rFonts w:ascii="Arial" w:hAnsi="Arial" w:cs="Arial"/>
        </w:rPr>
      </w:pPr>
      <w:r w:rsidRPr="006B5E83">
        <w:rPr>
          <w:rFonts w:ascii="Arial" w:hAnsi="Arial" w:cs="Arial"/>
        </w:rPr>
        <w:t xml:space="preserve">En caso de que no surja de RUPE el certificado notarial validado que acredite la constitución de la empresa, vigencia, integración, objeto social, representación legal y facultades, la empresa deberá tramitar su validación a la brevedad. </w:t>
      </w:r>
    </w:p>
    <w:p w14:paraId="4A553CA7" w14:textId="77777777" w:rsidR="00AF4C54" w:rsidRPr="00DB380B" w:rsidRDefault="00AF4C54" w:rsidP="00490BA8">
      <w:pPr>
        <w:jc w:val="both"/>
        <w:rPr>
          <w:rFonts w:ascii="Arial" w:hAnsi="Arial" w:cs="Arial"/>
        </w:rPr>
      </w:pPr>
      <w:r w:rsidRPr="006B5E83">
        <w:rPr>
          <w:rFonts w:ascii="Arial" w:hAnsi="Arial" w:cs="Arial"/>
        </w:rPr>
        <w:t xml:space="preserve">En caso de que no se presente la documentación </w:t>
      </w:r>
      <w:r w:rsidR="002B7BB9">
        <w:rPr>
          <w:rFonts w:ascii="Arial" w:hAnsi="Arial" w:cs="Arial"/>
        </w:rPr>
        <w:t>indicada</w:t>
      </w:r>
      <w:r w:rsidR="00820DEA">
        <w:rPr>
          <w:rFonts w:ascii="Arial" w:hAnsi="Arial" w:cs="Arial"/>
        </w:rPr>
        <w:t xml:space="preserve"> en los literales </w:t>
      </w:r>
      <w:r w:rsidR="00820DEA" w:rsidRPr="00820DEA">
        <w:rPr>
          <w:rFonts w:ascii="Arial" w:hAnsi="Arial" w:cs="Arial"/>
          <w:b/>
          <w:bCs/>
        </w:rPr>
        <w:t>A</w:t>
      </w:r>
      <w:r w:rsidR="00E17C81" w:rsidRPr="00E17C81">
        <w:rPr>
          <w:rFonts w:ascii="Arial" w:hAnsi="Arial" w:cs="Arial"/>
        </w:rPr>
        <w:t>,</w:t>
      </w:r>
      <w:r w:rsidR="00820DEA">
        <w:rPr>
          <w:rFonts w:ascii="Arial" w:hAnsi="Arial" w:cs="Arial"/>
        </w:rPr>
        <w:t xml:space="preserve"> </w:t>
      </w:r>
      <w:r w:rsidR="00E17C81">
        <w:rPr>
          <w:rFonts w:ascii="Arial" w:hAnsi="Arial" w:cs="Arial"/>
          <w:b/>
          <w:bCs/>
        </w:rPr>
        <w:t>C D</w:t>
      </w:r>
      <w:r w:rsidR="00DB380B">
        <w:rPr>
          <w:rFonts w:ascii="Arial" w:hAnsi="Arial" w:cs="Arial"/>
          <w:bCs/>
        </w:rPr>
        <w:t xml:space="preserve">, y </w:t>
      </w:r>
      <w:r w:rsidR="00DB380B">
        <w:rPr>
          <w:rFonts w:ascii="Arial" w:hAnsi="Arial" w:cs="Arial"/>
          <w:b/>
          <w:bCs/>
        </w:rPr>
        <w:t xml:space="preserve">E </w:t>
      </w:r>
      <w:r w:rsidR="009D2304">
        <w:rPr>
          <w:rFonts w:ascii="Arial" w:hAnsi="Arial" w:cs="Arial"/>
        </w:rPr>
        <w:t>de este numeral</w:t>
      </w:r>
      <w:r w:rsidRPr="006B5E83">
        <w:rPr>
          <w:rFonts w:ascii="Arial" w:hAnsi="Arial" w:cs="Arial"/>
        </w:rPr>
        <w:t>, la Administración podrá otorgar a los oferentes un plazo de dos días hábiles para que la presente</w:t>
      </w:r>
      <w:r>
        <w:rPr>
          <w:rFonts w:ascii="Arial" w:hAnsi="Arial" w:cs="Arial"/>
        </w:rPr>
        <w:t>, o, en su caso, para que regularice su situación en RUPE</w:t>
      </w:r>
      <w:r w:rsidR="00522CBB">
        <w:rPr>
          <w:rFonts w:ascii="Arial" w:hAnsi="Arial" w:cs="Arial"/>
        </w:rPr>
        <w:t>, en el marco del artículo 65 del TOCAF</w:t>
      </w:r>
      <w:r w:rsidR="00DB380B">
        <w:rPr>
          <w:rFonts w:ascii="Arial" w:hAnsi="Arial" w:cs="Arial"/>
        </w:rPr>
        <w:t xml:space="preserve">. </w:t>
      </w:r>
      <w:r w:rsidRPr="00DB380B">
        <w:rPr>
          <w:rFonts w:ascii="Arial" w:hAnsi="Arial" w:cs="Arial"/>
          <w:bCs/>
        </w:rPr>
        <w:t xml:space="preserve">Si la misma no fuera </w:t>
      </w:r>
      <w:r w:rsidR="00BB1343" w:rsidRPr="00DB380B">
        <w:rPr>
          <w:rFonts w:ascii="Arial" w:hAnsi="Arial" w:cs="Arial"/>
          <w:bCs/>
        </w:rPr>
        <w:t>presentada</w:t>
      </w:r>
      <w:r w:rsidRPr="00DB380B">
        <w:rPr>
          <w:rFonts w:ascii="Arial" w:hAnsi="Arial" w:cs="Arial"/>
          <w:bCs/>
        </w:rPr>
        <w:t xml:space="preserve"> en dicho plazo, la oferta será desestimada.</w:t>
      </w:r>
    </w:p>
    <w:p w14:paraId="4304B3B3" w14:textId="77777777" w:rsidR="00522CBB" w:rsidRDefault="00522CBB" w:rsidP="00490BA8">
      <w:pPr>
        <w:jc w:val="both"/>
        <w:rPr>
          <w:rFonts w:ascii="Arial" w:hAnsi="Arial" w:cs="Arial"/>
          <w:bCs/>
          <w:u w:val="single"/>
        </w:rPr>
      </w:pPr>
    </w:p>
    <w:p w14:paraId="266EBC7C" w14:textId="77777777" w:rsidR="00476F89" w:rsidRDefault="002B7BB9" w:rsidP="00490BA8">
      <w:pPr>
        <w:jc w:val="both"/>
        <w:rPr>
          <w:rFonts w:ascii="Arial" w:hAnsi="Arial" w:cs="Arial"/>
          <w:u w:val="single"/>
        </w:rPr>
      </w:pPr>
      <w:r w:rsidRPr="006716A1">
        <w:rPr>
          <w:rFonts w:ascii="Arial" w:hAnsi="Arial" w:cs="Arial"/>
          <w:u w:val="single"/>
        </w:rPr>
        <w:t>En caso de que no se presente l</w:t>
      </w:r>
      <w:r w:rsidR="006716A1" w:rsidRPr="006716A1">
        <w:rPr>
          <w:rFonts w:ascii="Arial" w:hAnsi="Arial" w:cs="Arial"/>
          <w:u w:val="single"/>
        </w:rPr>
        <w:t xml:space="preserve">a documentación </w:t>
      </w:r>
      <w:r w:rsidRPr="006716A1">
        <w:rPr>
          <w:rFonts w:ascii="Arial" w:hAnsi="Arial" w:cs="Arial"/>
          <w:u w:val="single"/>
        </w:rPr>
        <w:t>indicad</w:t>
      </w:r>
      <w:r w:rsidR="006716A1" w:rsidRPr="006716A1">
        <w:rPr>
          <w:rFonts w:ascii="Arial" w:hAnsi="Arial" w:cs="Arial"/>
          <w:u w:val="single"/>
        </w:rPr>
        <w:t>a</w:t>
      </w:r>
      <w:r w:rsidRPr="006716A1">
        <w:rPr>
          <w:rFonts w:ascii="Arial" w:hAnsi="Arial" w:cs="Arial"/>
          <w:u w:val="single"/>
        </w:rPr>
        <w:t xml:space="preserve"> en el</w:t>
      </w:r>
      <w:r w:rsidR="00337258" w:rsidRPr="006716A1">
        <w:rPr>
          <w:rFonts w:ascii="Arial" w:hAnsi="Arial" w:cs="Arial"/>
          <w:u w:val="single"/>
        </w:rPr>
        <w:t xml:space="preserve"> literal </w:t>
      </w:r>
      <w:r w:rsidR="00337258" w:rsidRPr="006716A1">
        <w:rPr>
          <w:rFonts w:ascii="Arial" w:hAnsi="Arial" w:cs="Arial"/>
          <w:b/>
          <w:bCs/>
          <w:u w:val="single"/>
        </w:rPr>
        <w:t>B</w:t>
      </w:r>
      <w:r w:rsidR="009D2304">
        <w:rPr>
          <w:rFonts w:ascii="Arial" w:hAnsi="Arial" w:cs="Arial"/>
          <w:b/>
          <w:bCs/>
          <w:u w:val="single"/>
        </w:rPr>
        <w:t xml:space="preserve"> </w:t>
      </w:r>
      <w:r w:rsidR="009D2304" w:rsidRPr="009D2304">
        <w:rPr>
          <w:rFonts w:ascii="Arial" w:hAnsi="Arial" w:cs="Arial"/>
          <w:bCs/>
          <w:u w:val="single"/>
        </w:rPr>
        <w:t>de este numeral</w:t>
      </w:r>
      <w:r w:rsidR="00337258" w:rsidRPr="006716A1">
        <w:rPr>
          <w:rFonts w:ascii="Arial" w:hAnsi="Arial" w:cs="Arial"/>
          <w:u w:val="single"/>
        </w:rPr>
        <w:t>, no</w:t>
      </w:r>
      <w:r w:rsidRPr="006716A1">
        <w:rPr>
          <w:rFonts w:ascii="Arial" w:hAnsi="Arial" w:cs="Arial"/>
          <w:u w:val="single"/>
        </w:rPr>
        <w:t xml:space="preserve"> se otorgará plazo</w:t>
      </w:r>
      <w:r w:rsidR="00337258" w:rsidRPr="006716A1">
        <w:rPr>
          <w:rFonts w:ascii="Arial" w:hAnsi="Arial" w:cs="Arial"/>
          <w:u w:val="single"/>
        </w:rPr>
        <w:t xml:space="preserve"> para adjuntar</w:t>
      </w:r>
      <w:r w:rsidR="006716A1" w:rsidRPr="006716A1">
        <w:rPr>
          <w:rFonts w:ascii="Arial" w:hAnsi="Arial" w:cs="Arial"/>
          <w:u w:val="single"/>
        </w:rPr>
        <w:t>la.</w:t>
      </w:r>
    </w:p>
    <w:p w14:paraId="0141AE74" w14:textId="77777777" w:rsidR="00FC0E20" w:rsidRDefault="00FC0E20" w:rsidP="00490BA8">
      <w:pPr>
        <w:jc w:val="both"/>
        <w:rPr>
          <w:rFonts w:ascii="Arial" w:hAnsi="Arial" w:cs="Arial"/>
          <w:u w:val="single"/>
        </w:rPr>
      </w:pPr>
    </w:p>
    <w:p w14:paraId="4FCE3D9B" w14:textId="77777777" w:rsidR="00FC0E20" w:rsidRDefault="00FC0E20" w:rsidP="00490BA8">
      <w:pPr>
        <w:jc w:val="both"/>
        <w:rPr>
          <w:rFonts w:ascii="Arial" w:hAnsi="Arial" w:cs="Arial"/>
          <w:u w:val="single"/>
        </w:rPr>
      </w:pPr>
      <w:r>
        <w:rPr>
          <w:rFonts w:ascii="Arial" w:hAnsi="Arial" w:cs="Arial"/>
        </w:rPr>
        <w:t xml:space="preserve">Se previene que </w:t>
      </w:r>
      <w:r w:rsidRPr="00FC0E20">
        <w:rPr>
          <w:rFonts w:ascii="Arial" w:hAnsi="Arial" w:cs="Arial"/>
        </w:rPr>
        <w:t>las</w:t>
      </w:r>
      <w:r>
        <w:rPr>
          <w:rFonts w:ascii="Arial" w:hAnsi="Arial" w:cs="Arial"/>
        </w:rPr>
        <w:t xml:space="preserve"> omi</w:t>
      </w:r>
      <w:r w:rsidR="00DB380B">
        <w:rPr>
          <w:rFonts w:ascii="Arial" w:hAnsi="Arial" w:cs="Arial"/>
        </w:rPr>
        <w:t>siones de los</w:t>
      </w:r>
      <w:r w:rsidR="00F25C3E">
        <w:rPr>
          <w:rFonts w:ascii="Arial" w:hAnsi="Arial" w:cs="Arial"/>
        </w:rPr>
        <w:t xml:space="preserve"> requisitos de los </w:t>
      </w:r>
      <w:r w:rsidR="00DB380B">
        <w:rPr>
          <w:rFonts w:ascii="Arial" w:hAnsi="Arial" w:cs="Arial"/>
        </w:rPr>
        <w:t xml:space="preserve">literales A, C, D, y E </w:t>
      </w:r>
      <w:r>
        <w:rPr>
          <w:rFonts w:ascii="Arial" w:hAnsi="Arial" w:cs="Arial"/>
        </w:rPr>
        <w:t>son casos a título enunciativo, no taxativo, de las hipótesis previstas en el inciso séptimo del artículo 65 del TOCAF, sin perjuicio entonces de los demás casos de d</w:t>
      </w:r>
      <w:r w:rsidRPr="00FC0E20">
        <w:rPr>
          <w:rFonts w:ascii="Arial" w:hAnsi="Arial" w:cs="Arial"/>
          <w:iCs/>
        </w:rPr>
        <w:t>efectos, carencias formales o errores evidentes o de escasa importancia</w:t>
      </w:r>
      <w:r w:rsidR="00DB380B">
        <w:rPr>
          <w:rFonts w:ascii="Arial" w:hAnsi="Arial" w:cs="Arial"/>
          <w:iCs/>
        </w:rPr>
        <w:t xml:space="preserve"> que hubiere</w:t>
      </w:r>
      <w:r w:rsidR="000147E9">
        <w:rPr>
          <w:rFonts w:ascii="Arial" w:hAnsi="Arial" w:cs="Arial"/>
          <w:iCs/>
        </w:rPr>
        <w:t>, por los cuales también es procedente el otorgamiento del referido plazo de dos días hábiles.</w:t>
      </w:r>
    </w:p>
    <w:p w14:paraId="361E3642" w14:textId="77777777" w:rsidR="00EC644E" w:rsidRPr="006716A1" w:rsidRDefault="00EC644E" w:rsidP="00490BA8">
      <w:pPr>
        <w:jc w:val="both"/>
        <w:rPr>
          <w:rFonts w:ascii="Arial" w:hAnsi="Arial" w:cs="Arial"/>
          <w:u w:val="single"/>
        </w:rPr>
      </w:pPr>
    </w:p>
    <w:p w14:paraId="401443D7" w14:textId="77777777" w:rsidR="00EC644E" w:rsidRPr="00EC644E" w:rsidRDefault="00887225" w:rsidP="00490BA8">
      <w:pPr>
        <w:pStyle w:val="Prrafodelista"/>
        <w:numPr>
          <w:ilvl w:val="0"/>
          <w:numId w:val="4"/>
        </w:numPr>
        <w:jc w:val="both"/>
        <w:rPr>
          <w:rFonts w:ascii="Arial" w:hAnsi="Arial" w:cs="Arial"/>
          <w:b/>
        </w:rPr>
      </w:pPr>
      <w:r>
        <w:rPr>
          <w:rFonts w:ascii="Arial" w:hAnsi="Arial" w:cs="Arial"/>
          <w:b/>
        </w:rPr>
        <w:t>Confidencialidad</w:t>
      </w:r>
    </w:p>
    <w:p w14:paraId="647B5BFB" w14:textId="77777777" w:rsidR="00887225" w:rsidRDefault="00887225" w:rsidP="00490BA8">
      <w:pPr>
        <w:jc w:val="both"/>
        <w:rPr>
          <w:rFonts w:ascii="Arial" w:hAnsi="Arial" w:cs="Arial"/>
        </w:rPr>
      </w:pPr>
      <w:r>
        <w:rPr>
          <w:rFonts w:ascii="Arial" w:hAnsi="Arial" w:cs="Arial"/>
        </w:rPr>
        <w:t>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w:t>
      </w:r>
      <w:r w:rsidR="002156DB">
        <w:rPr>
          <w:rFonts w:ascii="Arial" w:hAnsi="Arial" w:cs="Arial"/>
        </w:rPr>
        <w:t xml:space="preserve">r </w:t>
      </w:r>
      <w:r>
        <w:rPr>
          <w:rFonts w:ascii="Arial" w:hAnsi="Arial" w:cs="Arial"/>
        </w:rPr>
        <w:t xml:space="preserve">de confidencial es de exclusiva responsabilidad del proveedor. La administración podrá descalificar la oferta o tomar las medidas que estime pertinentes, si considera que la información ingresada en carácter </w:t>
      </w:r>
      <w:r w:rsidR="002156DB">
        <w:rPr>
          <w:rFonts w:ascii="Arial" w:hAnsi="Arial" w:cs="Arial"/>
        </w:rPr>
        <w:t xml:space="preserve">confidencial </w:t>
      </w:r>
      <w:r>
        <w:rPr>
          <w:rFonts w:ascii="Arial" w:hAnsi="Arial" w:cs="Arial"/>
        </w:rPr>
        <w:t xml:space="preserve">no reúne los requisitos exigidos por la normativa referida. </w:t>
      </w:r>
    </w:p>
    <w:p w14:paraId="6B8493F5" w14:textId="77777777" w:rsidR="000B15A1" w:rsidRDefault="00887225" w:rsidP="00490BA8">
      <w:pPr>
        <w:jc w:val="both"/>
        <w:rPr>
          <w:rFonts w:ascii="Arial" w:hAnsi="Arial" w:cs="Arial"/>
          <w:b/>
        </w:rPr>
      </w:pPr>
      <w:r>
        <w:rPr>
          <w:rFonts w:ascii="Arial" w:hAnsi="Arial" w:cs="Arial"/>
        </w:rPr>
        <w:t>No se considera información confidencial, la relativa a los precios, la descripción de bienes y servicios ofertados, ni las condiciones generales de la</w:t>
      </w:r>
      <w:r w:rsidR="008F03E1">
        <w:rPr>
          <w:rFonts w:ascii="Arial" w:hAnsi="Arial" w:cs="Arial"/>
        </w:rPr>
        <w:t>s</w:t>
      </w:r>
      <w:r>
        <w:rPr>
          <w:rFonts w:ascii="Arial" w:hAnsi="Arial" w:cs="Arial"/>
        </w:rPr>
        <w:t xml:space="preserve"> ofertas, así como tampoco aquella información que sea esencial para la evaluación y comparación con el resto de las ofertas, conforme al Dictamen Nº 7/2017 del Consejo Ejecutivo de la Unidad de Acceso a la Información Pública (UAIP) de fecha 9/6/2017</w:t>
      </w:r>
      <w:r w:rsidR="009260BD">
        <w:rPr>
          <w:rFonts w:ascii="Arial" w:hAnsi="Arial" w:cs="Arial"/>
        </w:rPr>
        <w:t>.</w:t>
      </w:r>
    </w:p>
    <w:p w14:paraId="582D0DCC" w14:textId="77777777" w:rsidR="00B80063" w:rsidRPr="00B80063" w:rsidRDefault="00724F67" w:rsidP="00B80063">
      <w:pPr>
        <w:pStyle w:val="Prrafodelista"/>
        <w:numPr>
          <w:ilvl w:val="0"/>
          <w:numId w:val="4"/>
        </w:numPr>
        <w:jc w:val="both"/>
        <w:rPr>
          <w:rFonts w:ascii="Arial" w:hAnsi="Arial" w:cs="Arial"/>
          <w:b/>
        </w:rPr>
      </w:pPr>
      <w:r w:rsidRPr="00EC644E">
        <w:rPr>
          <w:rFonts w:ascii="Arial" w:hAnsi="Arial" w:cs="Arial"/>
          <w:b/>
        </w:rPr>
        <w:t xml:space="preserve"> </w:t>
      </w:r>
      <w:r w:rsidR="00B80063" w:rsidRPr="00B80063">
        <w:rPr>
          <w:rFonts w:ascii="Arial" w:hAnsi="Arial" w:cs="Arial"/>
          <w:b/>
        </w:rPr>
        <w:t>Alternativas, variantes o modificaciones</w:t>
      </w:r>
    </w:p>
    <w:p w14:paraId="5377253F" w14:textId="77777777" w:rsidR="00B80063" w:rsidRDefault="00B80063" w:rsidP="00B80063">
      <w:pPr>
        <w:jc w:val="both"/>
        <w:rPr>
          <w:rFonts w:ascii="Arial" w:hAnsi="Arial" w:cs="Arial"/>
        </w:rPr>
      </w:pPr>
      <w:r>
        <w:rPr>
          <w:rFonts w:ascii="Arial" w:hAnsi="Arial" w:cs="Arial"/>
        </w:rPr>
        <w:t>Los oferentes presentará</w:t>
      </w:r>
      <w:r w:rsidRPr="00B80063">
        <w:rPr>
          <w:rFonts w:ascii="Arial" w:hAnsi="Arial" w:cs="Arial"/>
        </w:rPr>
        <w:t>n sus ofertas en las circunstancias que se establezcan en</w:t>
      </w:r>
      <w:r w:rsidR="002156DB">
        <w:rPr>
          <w:rFonts w:ascii="Arial" w:hAnsi="Arial" w:cs="Arial"/>
        </w:rPr>
        <w:t xml:space="preserve"> </w:t>
      </w:r>
      <w:r w:rsidRPr="00B80063">
        <w:rPr>
          <w:rFonts w:ascii="Arial" w:hAnsi="Arial" w:cs="Arial"/>
        </w:rPr>
        <w:t>las</w:t>
      </w:r>
      <w:r w:rsidR="002156DB">
        <w:rPr>
          <w:rFonts w:ascii="Arial" w:hAnsi="Arial" w:cs="Arial"/>
        </w:rPr>
        <w:t xml:space="preserve"> </w:t>
      </w:r>
      <w:r w:rsidRPr="00B80063">
        <w:rPr>
          <w:rFonts w:ascii="Arial" w:hAnsi="Arial" w:cs="Arial"/>
        </w:rPr>
        <w:t>condiciones</w:t>
      </w:r>
      <w:r w:rsidR="002156DB">
        <w:rPr>
          <w:rFonts w:ascii="Arial" w:hAnsi="Arial" w:cs="Arial"/>
        </w:rPr>
        <w:t xml:space="preserve"> </w:t>
      </w:r>
      <w:r w:rsidRPr="00B80063">
        <w:rPr>
          <w:rFonts w:ascii="Arial" w:hAnsi="Arial" w:cs="Arial"/>
        </w:rPr>
        <w:t>particulares</w:t>
      </w:r>
      <w:r w:rsidR="002156DB">
        <w:rPr>
          <w:rFonts w:ascii="Arial" w:hAnsi="Arial" w:cs="Arial"/>
        </w:rPr>
        <w:t xml:space="preserve"> </w:t>
      </w:r>
      <w:r w:rsidRPr="00B80063">
        <w:rPr>
          <w:rFonts w:ascii="Arial" w:hAnsi="Arial" w:cs="Arial"/>
        </w:rPr>
        <w:t>del llamado, pudiendo agregar cualquier otra   información</w:t>
      </w:r>
      <w:r w:rsidR="002156DB">
        <w:rPr>
          <w:rFonts w:ascii="Arial" w:hAnsi="Arial" w:cs="Arial"/>
        </w:rPr>
        <w:t xml:space="preserve"> </w:t>
      </w:r>
      <w:r w:rsidRPr="00B80063">
        <w:rPr>
          <w:rFonts w:ascii="Arial" w:hAnsi="Arial" w:cs="Arial"/>
        </w:rPr>
        <w:t>complementaria (modificaciones, alternativas o variantes)</w:t>
      </w:r>
      <w:r>
        <w:rPr>
          <w:rFonts w:ascii="Arial" w:hAnsi="Arial" w:cs="Arial"/>
        </w:rPr>
        <w:t>,</w:t>
      </w:r>
      <w:r w:rsidRPr="00B80063">
        <w:rPr>
          <w:rFonts w:ascii="Arial" w:hAnsi="Arial" w:cs="Arial"/>
        </w:rPr>
        <w:t xml:space="preserve"> pero sin omitir ninguna exigencia esencial requerida.</w:t>
      </w:r>
    </w:p>
    <w:p w14:paraId="1CDCCF6F" w14:textId="77777777" w:rsidR="00C934B4" w:rsidRDefault="00C934B4" w:rsidP="00C934B4">
      <w:pPr>
        <w:jc w:val="both"/>
        <w:rPr>
          <w:rFonts w:ascii="Arial" w:hAnsi="Arial" w:cs="Arial"/>
        </w:rPr>
      </w:pPr>
    </w:p>
    <w:p w14:paraId="5E0E9E3A" w14:textId="77777777" w:rsidR="00887225" w:rsidRPr="00EC644E" w:rsidRDefault="00887225" w:rsidP="00B80063">
      <w:pPr>
        <w:pStyle w:val="Prrafodelista"/>
        <w:numPr>
          <w:ilvl w:val="0"/>
          <w:numId w:val="4"/>
        </w:numPr>
        <w:jc w:val="both"/>
        <w:rPr>
          <w:rFonts w:ascii="Arial" w:hAnsi="Arial" w:cs="Arial"/>
          <w:b/>
        </w:rPr>
      </w:pPr>
      <w:r w:rsidRPr="00EC644E">
        <w:rPr>
          <w:rFonts w:ascii="Arial" w:hAnsi="Arial" w:cs="Arial"/>
          <w:b/>
        </w:rPr>
        <w:t>Precio y cotización</w:t>
      </w:r>
    </w:p>
    <w:p w14:paraId="71D90D28" w14:textId="77777777" w:rsidR="000B15A1" w:rsidRDefault="000B15A1" w:rsidP="00490BA8">
      <w:pPr>
        <w:pStyle w:val="Sangra3detindependiente"/>
        <w:spacing w:after="0"/>
        <w:jc w:val="both"/>
        <w:rPr>
          <w:rStyle w:val="iceouttxt20"/>
        </w:rPr>
      </w:pPr>
      <w:r>
        <w:rPr>
          <w:rStyle w:val="iceouttxt20"/>
          <w:u w:val="single"/>
        </w:rPr>
        <w:t xml:space="preserve">Los oferentes </w:t>
      </w:r>
      <w:r w:rsidR="00293F1E">
        <w:rPr>
          <w:rStyle w:val="iceouttxt20"/>
          <w:u w:val="single"/>
        </w:rPr>
        <w:t xml:space="preserve">podrán </w:t>
      </w:r>
      <w:r>
        <w:rPr>
          <w:rStyle w:val="iceouttxt20"/>
          <w:u w:val="single"/>
        </w:rPr>
        <w:t xml:space="preserve">cotizar el </w:t>
      </w:r>
      <w:r w:rsidRPr="007C4433">
        <w:rPr>
          <w:rStyle w:val="iceouttxt20"/>
          <w:u w:val="single"/>
        </w:rPr>
        <w:t>precio en moneda nacional</w:t>
      </w:r>
      <w:r w:rsidR="00293F1E">
        <w:rPr>
          <w:rStyle w:val="iceouttxt20"/>
          <w:u w:val="single"/>
        </w:rPr>
        <w:t xml:space="preserve"> con impuestos incluidos</w:t>
      </w:r>
      <w:r>
        <w:rPr>
          <w:rStyle w:val="iceouttxt20"/>
          <w:u w:val="single"/>
        </w:rPr>
        <w:t>.</w:t>
      </w:r>
      <w:r w:rsidR="00426CD1" w:rsidRPr="00426CD1">
        <w:rPr>
          <w:rStyle w:val="iceouttxt20"/>
        </w:rPr>
        <w:t xml:space="preserve"> </w:t>
      </w:r>
      <w:r w:rsidR="00426CD1">
        <w:rPr>
          <w:rFonts w:ascii="Arial" w:hAnsi="Arial" w:cs="Arial"/>
        </w:rPr>
        <w:t>En caso de que</w:t>
      </w:r>
      <w:r w:rsidR="00467214">
        <w:rPr>
          <w:rFonts w:ascii="Arial" w:hAnsi="Arial" w:cs="Arial"/>
        </w:rPr>
        <w:t xml:space="preserve"> no se incluyan los impuestos al precio, s</w:t>
      </w:r>
      <w:r w:rsidR="00426CD1">
        <w:rPr>
          <w:rFonts w:ascii="Arial" w:hAnsi="Arial" w:cs="Arial"/>
        </w:rPr>
        <w:t>e considerará que el precio cotizado comprende todos los impuestos.</w:t>
      </w:r>
    </w:p>
    <w:p w14:paraId="2EDA9B90" w14:textId="77777777" w:rsidR="002D6E1A" w:rsidRPr="00467214" w:rsidRDefault="000B15A1" w:rsidP="002F6A7C">
      <w:pPr>
        <w:pStyle w:val="Sangra3detindependiente"/>
        <w:jc w:val="both"/>
        <w:rPr>
          <w:rStyle w:val="iceouttxt20"/>
        </w:rPr>
      </w:pPr>
      <w:r>
        <w:rPr>
          <w:rStyle w:val="iceouttxt20"/>
          <w:u w:val="single"/>
        </w:rPr>
        <w:t>Este llamado admite cotización parcial</w:t>
      </w:r>
      <w:r w:rsidRPr="005C371A">
        <w:rPr>
          <w:rStyle w:val="iceouttxt20"/>
        </w:rPr>
        <w:t xml:space="preserve">, </w:t>
      </w:r>
      <w:r w:rsidR="002F6A7C" w:rsidRPr="002F6A7C">
        <w:rPr>
          <w:rStyle w:val="iceouttxt20"/>
        </w:rPr>
        <w:t>por lo cual podrán cotizarse todos o alguno</w:t>
      </w:r>
      <w:r w:rsidR="002F6A7C">
        <w:rPr>
          <w:rStyle w:val="iceouttxt20"/>
        </w:rPr>
        <w:t>/</w:t>
      </w:r>
      <w:r w:rsidR="002F6A7C" w:rsidRPr="002F6A7C">
        <w:rPr>
          <w:rStyle w:val="iceouttxt20"/>
        </w:rPr>
        <w:t xml:space="preserve">s de los ítems solicitados.  </w:t>
      </w:r>
      <w:r w:rsidR="00467214">
        <w:rPr>
          <w:rStyle w:val="iceouttxt20"/>
        </w:rPr>
        <w:br/>
      </w:r>
      <w:r w:rsidR="00984259" w:rsidRPr="008964C5">
        <w:rPr>
          <w:rStyle w:val="iceouttxt20"/>
          <w:u w:val="single"/>
        </w:rPr>
        <w:t>Se establece que, en todos los casos,</w:t>
      </w:r>
      <w:r w:rsidR="00A71D6E" w:rsidRPr="008964C5">
        <w:rPr>
          <w:rStyle w:val="iceouttxt20"/>
          <w:u w:val="single"/>
        </w:rPr>
        <w:t xml:space="preserve"> tanto el </w:t>
      </w:r>
      <w:r w:rsidR="00984259" w:rsidRPr="008964C5">
        <w:rPr>
          <w:rStyle w:val="iceouttxt20"/>
          <w:u w:val="single"/>
        </w:rPr>
        <w:t>armado</w:t>
      </w:r>
      <w:r w:rsidR="00A71D6E" w:rsidRPr="008964C5">
        <w:rPr>
          <w:rStyle w:val="iceouttxt20"/>
          <w:u w:val="single"/>
        </w:rPr>
        <w:t xml:space="preserve"> como el traslado </w:t>
      </w:r>
      <w:r w:rsidR="000B07DF">
        <w:rPr>
          <w:rStyle w:val="iceouttxt20"/>
          <w:u w:val="single"/>
        </w:rPr>
        <w:t>d</w:t>
      </w:r>
      <w:r w:rsidR="00A71D6E" w:rsidRPr="008964C5">
        <w:rPr>
          <w:rStyle w:val="iceouttxt20"/>
          <w:u w:val="single"/>
        </w:rPr>
        <w:t xml:space="preserve">e los artículos adjudicados </w:t>
      </w:r>
      <w:r w:rsidR="00984259" w:rsidRPr="008964C5">
        <w:rPr>
          <w:rStyle w:val="16"/>
          <w:rFonts w:ascii="Arial" w:hAnsi="Arial" w:cs="Arial"/>
          <w:i w:val="0"/>
          <w:iCs w:val="0"/>
          <w:color w:val="000000"/>
          <w:u w:val="single"/>
        </w:rPr>
        <w:t>estará</w:t>
      </w:r>
      <w:r w:rsidR="000B07DF">
        <w:rPr>
          <w:rStyle w:val="16"/>
          <w:rFonts w:ascii="Arial" w:hAnsi="Arial" w:cs="Arial"/>
          <w:i w:val="0"/>
          <w:iCs w:val="0"/>
          <w:color w:val="000000"/>
          <w:u w:val="single"/>
        </w:rPr>
        <w:t>n</w:t>
      </w:r>
      <w:r w:rsidR="00984259" w:rsidRPr="008964C5">
        <w:rPr>
          <w:rStyle w:val="16"/>
          <w:rFonts w:ascii="Arial" w:hAnsi="Arial" w:cs="Arial"/>
          <w:i w:val="0"/>
          <w:iCs w:val="0"/>
          <w:color w:val="000000"/>
          <w:u w:val="single"/>
        </w:rPr>
        <w:t xml:space="preserve"> a cargo del respectivo adjudicatario, y no tendrá</w:t>
      </w:r>
      <w:r w:rsidR="00A71D6E" w:rsidRPr="008964C5">
        <w:rPr>
          <w:rStyle w:val="16"/>
          <w:rFonts w:ascii="Arial" w:hAnsi="Arial" w:cs="Arial"/>
          <w:i w:val="0"/>
          <w:iCs w:val="0"/>
          <w:color w:val="000000"/>
          <w:u w:val="single"/>
        </w:rPr>
        <w:t>n</w:t>
      </w:r>
      <w:r w:rsidR="00984259" w:rsidRPr="008964C5">
        <w:rPr>
          <w:rStyle w:val="16"/>
          <w:rFonts w:ascii="Arial" w:hAnsi="Arial" w:cs="Arial"/>
          <w:i w:val="0"/>
          <w:iCs w:val="0"/>
          <w:color w:val="000000"/>
          <w:u w:val="single"/>
        </w:rPr>
        <w:t xml:space="preserve"> costo para INAU.</w:t>
      </w:r>
    </w:p>
    <w:p w14:paraId="138EA9AC" w14:textId="77777777" w:rsidR="00384ADC" w:rsidRDefault="00384ADC" w:rsidP="00490BA8">
      <w:pPr>
        <w:jc w:val="both"/>
        <w:rPr>
          <w:rFonts w:ascii="Arial" w:hAnsi="Arial" w:cs="Arial"/>
          <w:u w:val="single"/>
        </w:rPr>
      </w:pPr>
      <w:r>
        <w:rPr>
          <w:rFonts w:ascii="Arial" w:hAnsi="Arial" w:cs="Arial"/>
          <w:u w:val="single"/>
        </w:rPr>
        <w:t>Solamente se admiten ofertas con precio firme, sin ajustes.</w:t>
      </w:r>
    </w:p>
    <w:p w14:paraId="630FF476" w14:textId="77777777" w:rsidR="00384ADC" w:rsidRDefault="00384ADC" w:rsidP="00490BA8">
      <w:pPr>
        <w:jc w:val="both"/>
        <w:rPr>
          <w:rFonts w:ascii="Arial" w:hAnsi="Arial" w:cs="Arial"/>
          <w:u w:val="single"/>
        </w:rPr>
      </w:pPr>
    </w:p>
    <w:p w14:paraId="76224FEB" w14:textId="77777777" w:rsidR="000B15A1" w:rsidRDefault="000B15A1" w:rsidP="00490BA8">
      <w:pPr>
        <w:jc w:val="both"/>
        <w:rPr>
          <w:rFonts w:ascii="Arial" w:hAnsi="Arial" w:cs="Arial"/>
          <w:color w:val="000000"/>
        </w:rPr>
      </w:pPr>
      <w:r w:rsidRPr="000B15A1">
        <w:rPr>
          <w:rFonts w:ascii="Arial" w:hAnsi="Arial" w:cs="Arial"/>
          <w:u w:val="single"/>
        </w:rPr>
        <w:t xml:space="preserve">Se cotizará crédito </w:t>
      </w:r>
      <w:r w:rsidR="00C231ED">
        <w:rPr>
          <w:rFonts w:ascii="Arial" w:hAnsi="Arial" w:cs="Arial"/>
          <w:u w:val="single"/>
        </w:rPr>
        <w:t>3</w:t>
      </w:r>
      <w:r w:rsidRPr="000B15A1">
        <w:rPr>
          <w:rFonts w:ascii="Arial" w:hAnsi="Arial" w:cs="Arial"/>
          <w:u w:val="single"/>
        </w:rPr>
        <w:t>0 días</w:t>
      </w:r>
      <w:r w:rsidRPr="000B15A1">
        <w:rPr>
          <w:rFonts w:ascii="Arial" w:hAnsi="Arial" w:cs="Arial"/>
          <w:color w:val="FF0000"/>
        </w:rPr>
        <w:t xml:space="preserve">. </w:t>
      </w:r>
      <w:r w:rsidRPr="000B15A1">
        <w:rPr>
          <w:rFonts w:ascii="Arial" w:hAnsi="Arial" w:cs="Arial"/>
          <w:color w:val="000000"/>
        </w:rPr>
        <w:t xml:space="preserve">Dicho plazo se contabilizará a partir de la fecha de presentación de la factura conformada, </w:t>
      </w:r>
      <w:r w:rsidR="003D3482">
        <w:rPr>
          <w:rFonts w:ascii="Arial" w:hAnsi="Arial" w:cs="Arial"/>
          <w:color w:val="000000"/>
        </w:rPr>
        <w:t>en la oficina de INAU que</w:t>
      </w:r>
      <w:r w:rsidRPr="000B15A1">
        <w:rPr>
          <w:rFonts w:ascii="Arial" w:hAnsi="Arial" w:cs="Arial"/>
          <w:color w:val="000000"/>
        </w:rPr>
        <w:t xml:space="preserve"> corresponda. </w:t>
      </w:r>
    </w:p>
    <w:p w14:paraId="1D60F0A5" w14:textId="77777777" w:rsidR="00497173" w:rsidRDefault="00497173" w:rsidP="00490BA8">
      <w:pPr>
        <w:jc w:val="both"/>
        <w:rPr>
          <w:rFonts w:ascii="Arial" w:hAnsi="Arial" w:cs="Arial"/>
          <w:color w:val="000000"/>
        </w:rPr>
      </w:pPr>
    </w:p>
    <w:p w14:paraId="2AFCB09A" w14:textId="77777777" w:rsidR="00A71D6E" w:rsidRDefault="00A71D6E" w:rsidP="00490BA8">
      <w:pPr>
        <w:jc w:val="both"/>
        <w:rPr>
          <w:rFonts w:ascii="Arial" w:hAnsi="Arial" w:cs="Arial"/>
          <w:color w:val="000000"/>
        </w:rPr>
      </w:pPr>
      <w:r>
        <w:rPr>
          <w:rStyle w:val="iceouttxt20"/>
        </w:rPr>
        <w:t>Si hubiere una cláus</w:t>
      </w:r>
      <w:r w:rsidR="00497173">
        <w:rPr>
          <w:rStyle w:val="iceouttxt20"/>
        </w:rPr>
        <w:t>ula en la propuesta que se oponga</w:t>
      </w:r>
      <w:r>
        <w:rPr>
          <w:rStyle w:val="iceouttxt20"/>
        </w:rPr>
        <w:t xml:space="preserve"> a lo dispuesto en este numeral, la Administración</w:t>
      </w:r>
      <w:r w:rsidR="00497173">
        <w:rPr>
          <w:rStyle w:val="iceouttxt20"/>
        </w:rPr>
        <w:t xml:space="preserve"> </w:t>
      </w:r>
      <w:r>
        <w:rPr>
          <w:rStyle w:val="iceouttxt20"/>
        </w:rPr>
        <w:t>desestimará la oferta.</w:t>
      </w:r>
    </w:p>
    <w:p w14:paraId="3B0FC270" w14:textId="77777777" w:rsidR="00EC644E" w:rsidRDefault="00EC644E" w:rsidP="00490BA8">
      <w:pPr>
        <w:jc w:val="both"/>
        <w:rPr>
          <w:rFonts w:ascii="Arial" w:hAnsi="Arial" w:cs="Arial"/>
          <w:color w:val="000000"/>
        </w:rPr>
      </w:pPr>
    </w:p>
    <w:p w14:paraId="66A308E5" w14:textId="77777777" w:rsidR="00EC644E" w:rsidRPr="00EC644E" w:rsidRDefault="00EC644E" w:rsidP="00490BA8">
      <w:pPr>
        <w:pStyle w:val="Prrafodelista"/>
        <w:numPr>
          <w:ilvl w:val="0"/>
          <w:numId w:val="4"/>
        </w:numPr>
        <w:autoSpaceDE w:val="0"/>
        <w:autoSpaceDN w:val="0"/>
        <w:adjustRightInd w:val="0"/>
        <w:jc w:val="both"/>
        <w:rPr>
          <w:rFonts w:ascii="Arial" w:hAnsi="Arial" w:cs="Arial"/>
          <w:b/>
          <w:bCs/>
          <w:color w:val="000000"/>
        </w:rPr>
      </w:pPr>
      <w:r>
        <w:rPr>
          <w:rFonts w:ascii="Arial" w:hAnsi="Arial" w:cs="Arial"/>
          <w:b/>
          <w:bCs/>
          <w:color w:val="000000"/>
        </w:rPr>
        <w:t>Garantía</w:t>
      </w:r>
      <w:r w:rsidR="00D80473">
        <w:rPr>
          <w:rFonts w:ascii="Arial" w:hAnsi="Arial" w:cs="Arial"/>
          <w:b/>
          <w:bCs/>
          <w:color w:val="000000"/>
        </w:rPr>
        <w:t xml:space="preserve"> por vicios del mobiliario suministrado</w:t>
      </w:r>
    </w:p>
    <w:p w14:paraId="17991A9A" w14:textId="77777777" w:rsidR="006D4898" w:rsidRDefault="002251FE" w:rsidP="00490BA8">
      <w:pPr>
        <w:autoSpaceDE w:val="0"/>
        <w:autoSpaceDN w:val="0"/>
        <w:adjustRightInd w:val="0"/>
        <w:jc w:val="both"/>
        <w:rPr>
          <w:rStyle w:val="16"/>
          <w:rFonts w:ascii="Arial" w:hAnsi="Arial" w:cs="Arial"/>
          <w:i w:val="0"/>
          <w:iCs w:val="0"/>
          <w:color w:val="000000"/>
        </w:rPr>
      </w:pPr>
      <w:r>
        <w:rPr>
          <w:rStyle w:val="16"/>
          <w:rFonts w:ascii="Arial" w:hAnsi="Arial" w:cs="Arial"/>
          <w:i w:val="0"/>
          <w:iCs w:val="0"/>
          <w:color w:val="000000"/>
        </w:rPr>
        <w:t xml:space="preserve">El oferente </w:t>
      </w:r>
      <w:r w:rsidR="001E7D78">
        <w:rPr>
          <w:rStyle w:val="16"/>
          <w:rFonts w:ascii="Arial" w:hAnsi="Arial" w:cs="Arial"/>
          <w:i w:val="0"/>
          <w:iCs w:val="0"/>
          <w:color w:val="000000"/>
        </w:rPr>
        <w:t xml:space="preserve">debe garantizar la reparación o reemplazo de los bienes en caso de que los mismos padezcan vicios </w:t>
      </w:r>
      <w:r w:rsidR="001462A7">
        <w:rPr>
          <w:rStyle w:val="16"/>
          <w:rFonts w:ascii="Arial" w:hAnsi="Arial" w:cs="Arial"/>
          <w:i w:val="0"/>
          <w:iCs w:val="0"/>
          <w:color w:val="000000"/>
        </w:rPr>
        <w:t xml:space="preserve">o </w:t>
      </w:r>
      <w:r w:rsidR="00EC644E" w:rsidRPr="006D4898">
        <w:rPr>
          <w:rStyle w:val="16"/>
          <w:rFonts w:ascii="Arial" w:hAnsi="Arial" w:cs="Arial"/>
          <w:i w:val="0"/>
          <w:iCs w:val="0"/>
          <w:color w:val="000000"/>
        </w:rPr>
        <w:t>defect</w:t>
      </w:r>
      <w:r w:rsidR="001E7D78">
        <w:rPr>
          <w:rStyle w:val="16"/>
          <w:rFonts w:ascii="Arial" w:hAnsi="Arial" w:cs="Arial"/>
          <w:i w:val="0"/>
          <w:iCs w:val="0"/>
          <w:color w:val="000000"/>
        </w:rPr>
        <w:t>os</w:t>
      </w:r>
      <w:r w:rsidR="00EC644E" w:rsidRPr="006D4898">
        <w:rPr>
          <w:rStyle w:val="16"/>
          <w:rFonts w:ascii="Arial" w:hAnsi="Arial" w:cs="Arial"/>
          <w:i w:val="0"/>
          <w:iCs w:val="0"/>
          <w:color w:val="000000"/>
        </w:rPr>
        <w:t xml:space="preserve"> atribuible</w:t>
      </w:r>
      <w:r w:rsidR="001E7D78">
        <w:rPr>
          <w:rStyle w:val="16"/>
          <w:rFonts w:ascii="Arial" w:hAnsi="Arial" w:cs="Arial"/>
          <w:i w:val="0"/>
          <w:iCs w:val="0"/>
          <w:color w:val="000000"/>
        </w:rPr>
        <w:t>s</w:t>
      </w:r>
      <w:r w:rsidR="00EC644E" w:rsidRPr="006D4898">
        <w:rPr>
          <w:rStyle w:val="16"/>
          <w:rFonts w:ascii="Arial" w:hAnsi="Arial" w:cs="Arial"/>
          <w:i w:val="0"/>
          <w:iCs w:val="0"/>
          <w:color w:val="000000"/>
        </w:rPr>
        <w:t xml:space="preserve"> a</w:t>
      </w:r>
      <w:r w:rsidR="000B07DF">
        <w:rPr>
          <w:rStyle w:val="16"/>
          <w:rFonts w:ascii="Arial" w:hAnsi="Arial" w:cs="Arial"/>
          <w:i w:val="0"/>
          <w:iCs w:val="0"/>
          <w:color w:val="000000"/>
        </w:rPr>
        <w:t>l</w:t>
      </w:r>
      <w:r w:rsidR="00EC644E" w:rsidRPr="006D4898">
        <w:rPr>
          <w:rStyle w:val="16"/>
          <w:rFonts w:ascii="Arial" w:hAnsi="Arial" w:cs="Arial"/>
          <w:i w:val="0"/>
          <w:iCs w:val="0"/>
          <w:color w:val="000000"/>
        </w:rPr>
        <w:t xml:space="preserve"> diseño, </w:t>
      </w:r>
      <w:r w:rsidR="000B07DF">
        <w:rPr>
          <w:rStyle w:val="16"/>
          <w:rFonts w:ascii="Arial" w:hAnsi="Arial" w:cs="Arial"/>
          <w:i w:val="0"/>
          <w:iCs w:val="0"/>
          <w:color w:val="000000"/>
        </w:rPr>
        <w:t xml:space="preserve">a los </w:t>
      </w:r>
      <w:r w:rsidR="00EC644E" w:rsidRPr="006D4898">
        <w:rPr>
          <w:rStyle w:val="16"/>
          <w:rFonts w:ascii="Arial" w:hAnsi="Arial" w:cs="Arial"/>
          <w:i w:val="0"/>
          <w:iCs w:val="0"/>
          <w:color w:val="000000"/>
        </w:rPr>
        <w:t>materiales</w:t>
      </w:r>
      <w:r w:rsidR="001E7D78">
        <w:rPr>
          <w:rStyle w:val="16"/>
          <w:rFonts w:ascii="Arial" w:hAnsi="Arial" w:cs="Arial"/>
          <w:i w:val="0"/>
          <w:iCs w:val="0"/>
          <w:color w:val="000000"/>
        </w:rPr>
        <w:t xml:space="preserve">, </w:t>
      </w:r>
      <w:r w:rsidR="000B07DF">
        <w:rPr>
          <w:rStyle w:val="16"/>
          <w:rFonts w:ascii="Arial" w:hAnsi="Arial" w:cs="Arial"/>
          <w:i w:val="0"/>
          <w:iCs w:val="0"/>
          <w:color w:val="000000"/>
        </w:rPr>
        <w:t xml:space="preserve">la </w:t>
      </w:r>
      <w:r w:rsidR="00EC644E" w:rsidRPr="006D4898">
        <w:rPr>
          <w:rStyle w:val="16"/>
          <w:rFonts w:ascii="Arial" w:hAnsi="Arial" w:cs="Arial"/>
          <w:i w:val="0"/>
          <w:iCs w:val="0"/>
          <w:color w:val="000000"/>
        </w:rPr>
        <w:t>confección</w:t>
      </w:r>
      <w:r w:rsidR="001E7D78">
        <w:rPr>
          <w:rStyle w:val="16"/>
          <w:rFonts w:ascii="Arial" w:hAnsi="Arial" w:cs="Arial"/>
          <w:i w:val="0"/>
          <w:iCs w:val="0"/>
          <w:color w:val="000000"/>
        </w:rPr>
        <w:t xml:space="preserve">, </w:t>
      </w:r>
      <w:r w:rsidR="000B07DF">
        <w:rPr>
          <w:rStyle w:val="16"/>
          <w:rFonts w:ascii="Arial" w:hAnsi="Arial" w:cs="Arial"/>
          <w:i w:val="0"/>
          <w:iCs w:val="0"/>
          <w:color w:val="000000"/>
        </w:rPr>
        <w:t xml:space="preserve">al </w:t>
      </w:r>
      <w:r w:rsidR="001E7D78">
        <w:rPr>
          <w:rStyle w:val="16"/>
          <w:rFonts w:ascii="Arial" w:hAnsi="Arial" w:cs="Arial"/>
          <w:i w:val="0"/>
          <w:iCs w:val="0"/>
          <w:color w:val="000000"/>
        </w:rPr>
        <w:t xml:space="preserve">armado, </w:t>
      </w:r>
      <w:r w:rsidR="00EC644E" w:rsidRPr="006D4898">
        <w:rPr>
          <w:rStyle w:val="16"/>
          <w:rFonts w:ascii="Arial" w:hAnsi="Arial" w:cs="Arial"/>
          <w:i w:val="0"/>
          <w:iCs w:val="0"/>
          <w:color w:val="000000"/>
        </w:rPr>
        <w:t>o cualquier acto u omisión del proveedor, importador, fabricante o cualquier intermediario, que pudiera manifestarse en ocasión del uso normal de los bienes.</w:t>
      </w:r>
    </w:p>
    <w:p w14:paraId="679E3E84" w14:textId="77777777" w:rsidR="00D80473" w:rsidRDefault="00D80473" w:rsidP="00490BA8">
      <w:pPr>
        <w:autoSpaceDE w:val="0"/>
        <w:autoSpaceDN w:val="0"/>
        <w:adjustRightInd w:val="0"/>
        <w:jc w:val="both"/>
        <w:rPr>
          <w:rStyle w:val="16"/>
          <w:rFonts w:ascii="Arial" w:hAnsi="Arial" w:cs="Arial"/>
          <w:i w:val="0"/>
          <w:iCs w:val="0"/>
          <w:color w:val="000000"/>
        </w:rPr>
      </w:pPr>
    </w:p>
    <w:p w14:paraId="3CD12D1D" w14:textId="77777777" w:rsidR="00EC644E" w:rsidRDefault="00E4695F" w:rsidP="00490BA8">
      <w:pPr>
        <w:autoSpaceDE w:val="0"/>
        <w:autoSpaceDN w:val="0"/>
        <w:adjustRightInd w:val="0"/>
        <w:jc w:val="both"/>
        <w:rPr>
          <w:rStyle w:val="16"/>
          <w:rFonts w:ascii="Arial" w:hAnsi="Arial" w:cs="Arial"/>
          <w:i w:val="0"/>
          <w:iCs w:val="0"/>
          <w:color w:val="000000"/>
        </w:rPr>
      </w:pPr>
      <w:r>
        <w:rPr>
          <w:rStyle w:val="16"/>
          <w:rFonts w:ascii="Arial" w:hAnsi="Arial" w:cs="Arial"/>
          <w:i w:val="0"/>
          <w:iCs w:val="0"/>
          <w:color w:val="000000"/>
        </w:rPr>
        <w:t>El INAU</w:t>
      </w:r>
      <w:r w:rsidR="00D80473">
        <w:rPr>
          <w:rStyle w:val="16"/>
          <w:rFonts w:ascii="Arial" w:hAnsi="Arial" w:cs="Arial"/>
          <w:i w:val="0"/>
          <w:iCs w:val="0"/>
          <w:color w:val="000000"/>
        </w:rPr>
        <w:t xml:space="preserve"> </w:t>
      </w:r>
      <w:r w:rsidR="00EC644E" w:rsidRPr="006D4898">
        <w:rPr>
          <w:rStyle w:val="16"/>
          <w:rFonts w:ascii="Arial" w:hAnsi="Arial" w:cs="Arial"/>
          <w:i w:val="0"/>
          <w:iCs w:val="0"/>
          <w:color w:val="000000"/>
        </w:rPr>
        <w:t xml:space="preserve">notificará </w:t>
      </w:r>
      <w:r w:rsidR="00D80473">
        <w:rPr>
          <w:rStyle w:val="16"/>
          <w:rFonts w:ascii="Arial" w:hAnsi="Arial" w:cs="Arial"/>
          <w:i w:val="0"/>
          <w:iCs w:val="0"/>
          <w:color w:val="000000"/>
        </w:rPr>
        <w:t xml:space="preserve">al </w:t>
      </w:r>
      <w:r w:rsidR="001E7D78">
        <w:rPr>
          <w:rStyle w:val="16"/>
          <w:rFonts w:ascii="Arial" w:hAnsi="Arial" w:cs="Arial"/>
          <w:i w:val="0"/>
          <w:iCs w:val="0"/>
          <w:color w:val="000000"/>
        </w:rPr>
        <w:t xml:space="preserve">proveedor </w:t>
      </w:r>
      <w:r w:rsidR="00EC644E" w:rsidRPr="006D4898">
        <w:rPr>
          <w:rStyle w:val="16"/>
          <w:rFonts w:ascii="Arial" w:hAnsi="Arial" w:cs="Arial"/>
          <w:i w:val="0"/>
          <w:iCs w:val="0"/>
          <w:color w:val="000000"/>
        </w:rPr>
        <w:t>cualquier reclamación a que hubiera lugar con arreglo a la garantía, y el proveedor deberá reparar o reemplazar los bienes defectuosos en todo o en parte</w:t>
      </w:r>
      <w:r w:rsidR="001E7D78">
        <w:rPr>
          <w:rStyle w:val="16"/>
          <w:rFonts w:ascii="Arial" w:hAnsi="Arial" w:cs="Arial"/>
          <w:i w:val="0"/>
          <w:iCs w:val="0"/>
          <w:color w:val="000000"/>
        </w:rPr>
        <w:t xml:space="preserve">, dentro del plazo de </w:t>
      </w:r>
      <w:r w:rsidR="00E35764">
        <w:rPr>
          <w:rStyle w:val="16"/>
          <w:rFonts w:ascii="Arial" w:hAnsi="Arial" w:cs="Arial"/>
          <w:i w:val="0"/>
          <w:iCs w:val="0"/>
          <w:color w:val="000000"/>
        </w:rPr>
        <w:t xml:space="preserve">siete </w:t>
      </w:r>
      <w:r w:rsidR="001E7D78">
        <w:rPr>
          <w:rStyle w:val="16"/>
          <w:rFonts w:ascii="Arial" w:hAnsi="Arial" w:cs="Arial"/>
          <w:i w:val="0"/>
          <w:iCs w:val="0"/>
          <w:color w:val="000000"/>
        </w:rPr>
        <w:t>días hábiles a partir del siguiente a dicha notificación.</w:t>
      </w:r>
    </w:p>
    <w:p w14:paraId="3FBC7F3C" w14:textId="77777777" w:rsidR="00D80473" w:rsidRDefault="00D80473" w:rsidP="00D80473">
      <w:pPr>
        <w:autoSpaceDE w:val="0"/>
        <w:autoSpaceDN w:val="0"/>
        <w:adjustRightInd w:val="0"/>
        <w:jc w:val="both"/>
        <w:rPr>
          <w:rStyle w:val="16"/>
          <w:rFonts w:ascii="Arial" w:hAnsi="Arial" w:cs="Arial"/>
          <w:i w:val="0"/>
          <w:iCs w:val="0"/>
          <w:color w:val="000000"/>
        </w:rPr>
      </w:pPr>
    </w:p>
    <w:p w14:paraId="3D6A0880" w14:textId="77777777" w:rsidR="00E35764" w:rsidRDefault="00E35764" w:rsidP="00E35764">
      <w:pPr>
        <w:autoSpaceDE w:val="0"/>
        <w:autoSpaceDN w:val="0"/>
        <w:adjustRightInd w:val="0"/>
        <w:jc w:val="both"/>
        <w:rPr>
          <w:rStyle w:val="16"/>
          <w:rFonts w:ascii="Arial" w:hAnsi="Arial" w:cs="Arial"/>
          <w:i w:val="0"/>
          <w:iCs w:val="0"/>
          <w:color w:val="000000"/>
        </w:rPr>
      </w:pPr>
      <w:r>
        <w:rPr>
          <w:rStyle w:val="16"/>
          <w:rFonts w:ascii="Arial" w:hAnsi="Arial" w:cs="Arial"/>
          <w:i w:val="0"/>
          <w:iCs w:val="0"/>
          <w:color w:val="000000"/>
        </w:rPr>
        <w:t>Todos los costos relacionados a la reparación / reemplazo garantizados son de cargo del adjudicatario.</w:t>
      </w:r>
    </w:p>
    <w:p w14:paraId="27D4D8F7" w14:textId="77777777" w:rsidR="00421D89" w:rsidRDefault="00421D89" w:rsidP="003F72A6">
      <w:pPr>
        <w:jc w:val="both"/>
        <w:rPr>
          <w:rStyle w:val="iceouttxt20"/>
        </w:rPr>
      </w:pPr>
    </w:p>
    <w:p w14:paraId="2B9433A1" w14:textId="77777777" w:rsidR="00421D89" w:rsidRPr="00421D89" w:rsidRDefault="00421D89" w:rsidP="00421D89">
      <w:pPr>
        <w:autoSpaceDE w:val="0"/>
        <w:autoSpaceDN w:val="0"/>
        <w:adjustRightInd w:val="0"/>
        <w:jc w:val="both"/>
        <w:rPr>
          <w:rStyle w:val="16"/>
          <w:rFonts w:ascii="Arial" w:hAnsi="Arial" w:cs="Arial"/>
          <w:i w:val="0"/>
          <w:iCs w:val="0"/>
          <w:color w:val="000000"/>
        </w:rPr>
      </w:pPr>
      <w:r w:rsidRPr="00421D89">
        <w:rPr>
          <w:rStyle w:val="16"/>
          <w:rFonts w:ascii="Arial" w:hAnsi="Arial" w:cs="Arial"/>
          <w:b/>
          <w:bCs/>
          <w:i w:val="0"/>
          <w:iCs w:val="0"/>
          <w:color w:val="000000"/>
        </w:rPr>
        <w:t>El plazo de garantía será de seis meses</w:t>
      </w:r>
      <w:r w:rsidRPr="00421D89">
        <w:rPr>
          <w:rStyle w:val="16"/>
          <w:rFonts w:ascii="Arial" w:hAnsi="Arial" w:cs="Arial"/>
          <w:i w:val="0"/>
          <w:iCs w:val="0"/>
          <w:color w:val="000000"/>
        </w:rPr>
        <w:t>, salvo que el oferente indique uno mayor. En caso de que así lo indique, se estará al propuesto.</w:t>
      </w:r>
    </w:p>
    <w:p w14:paraId="6F8D6E4B" w14:textId="77777777" w:rsidR="00421D89" w:rsidRPr="00421D89" w:rsidRDefault="00421D89" w:rsidP="00421D89">
      <w:pPr>
        <w:autoSpaceDE w:val="0"/>
        <w:autoSpaceDN w:val="0"/>
        <w:adjustRightInd w:val="0"/>
        <w:jc w:val="both"/>
        <w:rPr>
          <w:rStyle w:val="16"/>
          <w:rFonts w:ascii="Arial" w:hAnsi="Arial" w:cs="Arial"/>
          <w:i w:val="0"/>
          <w:iCs w:val="0"/>
          <w:color w:val="000000"/>
        </w:rPr>
      </w:pPr>
      <w:r w:rsidRPr="00421D89">
        <w:rPr>
          <w:rStyle w:val="16"/>
          <w:rFonts w:ascii="Arial" w:hAnsi="Arial" w:cs="Arial"/>
          <w:i w:val="0"/>
          <w:iCs w:val="0"/>
          <w:color w:val="000000"/>
        </w:rPr>
        <w:t>Si el oferente indicara en su oferta en plazo</w:t>
      </w:r>
      <w:r>
        <w:rPr>
          <w:rStyle w:val="16"/>
          <w:rFonts w:ascii="Arial" w:hAnsi="Arial" w:cs="Arial"/>
          <w:i w:val="0"/>
          <w:iCs w:val="0"/>
          <w:color w:val="000000"/>
        </w:rPr>
        <w:t xml:space="preserve"> de garantía </w:t>
      </w:r>
      <w:r w:rsidRPr="00421D89">
        <w:rPr>
          <w:rStyle w:val="16"/>
          <w:rFonts w:ascii="Arial" w:hAnsi="Arial" w:cs="Arial"/>
          <w:i w:val="0"/>
          <w:iCs w:val="0"/>
          <w:color w:val="000000"/>
        </w:rPr>
        <w:t>inferior a seis meses, dicha indicación se tendrá por no escrita, rigiendo el plazo de seis meses referido en el inciso anterior.</w:t>
      </w:r>
    </w:p>
    <w:p w14:paraId="1FCD260A" w14:textId="77777777" w:rsidR="00421D89" w:rsidRDefault="00421D89" w:rsidP="00421D89">
      <w:pPr>
        <w:autoSpaceDE w:val="0"/>
        <w:autoSpaceDN w:val="0"/>
        <w:adjustRightInd w:val="0"/>
        <w:jc w:val="both"/>
        <w:rPr>
          <w:rFonts w:ascii="Arial" w:hAnsi="Arial" w:cs="Arial"/>
          <w:color w:val="000000"/>
        </w:rPr>
      </w:pPr>
      <w:r w:rsidRPr="00421D89">
        <w:rPr>
          <w:rStyle w:val="16"/>
          <w:rFonts w:ascii="Arial" w:hAnsi="Arial" w:cs="Arial"/>
          <w:i w:val="0"/>
          <w:iCs w:val="0"/>
          <w:color w:val="000000"/>
        </w:rPr>
        <w:t>En todos los casos, el plazo de garantía se contabilizará a partir de la fecha en que el artículo armado sea entregado en el lugar correspondiente, según el presente Pliego.</w:t>
      </w:r>
    </w:p>
    <w:p w14:paraId="1C390B9A" w14:textId="77777777" w:rsidR="00421D89" w:rsidRDefault="00421D89" w:rsidP="003F72A6">
      <w:pPr>
        <w:jc w:val="both"/>
        <w:rPr>
          <w:rStyle w:val="iceouttxt20"/>
        </w:rPr>
      </w:pPr>
    </w:p>
    <w:p w14:paraId="537ECEBD" w14:textId="77777777" w:rsidR="003F72A6" w:rsidRDefault="003F72A6" w:rsidP="003F72A6">
      <w:pPr>
        <w:jc w:val="both"/>
        <w:rPr>
          <w:rFonts w:ascii="Arial" w:hAnsi="Arial" w:cs="Arial"/>
          <w:color w:val="000000"/>
        </w:rPr>
      </w:pPr>
      <w:r>
        <w:rPr>
          <w:rStyle w:val="iceouttxt20"/>
        </w:rPr>
        <w:t>Si hubiere una cláusula en la propuesta que se oponga a lo dispuesto en este numeral, la Administración desestimará la oferta.</w:t>
      </w:r>
    </w:p>
    <w:p w14:paraId="42CE008D" w14:textId="77777777" w:rsidR="003F72A6" w:rsidRDefault="003F72A6" w:rsidP="003F72A6">
      <w:pPr>
        <w:jc w:val="both"/>
        <w:rPr>
          <w:rStyle w:val="16"/>
          <w:rFonts w:ascii="Arial" w:hAnsi="Arial" w:cs="Arial"/>
          <w:i w:val="0"/>
          <w:iCs w:val="0"/>
          <w:color w:val="000000"/>
        </w:rPr>
      </w:pPr>
    </w:p>
    <w:p w14:paraId="73F7FD88" w14:textId="77777777" w:rsidR="00EC644E" w:rsidRPr="00763F10" w:rsidRDefault="00BE5913" w:rsidP="00763F10">
      <w:pPr>
        <w:pStyle w:val="Prrafodelista"/>
        <w:numPr>
          <w:ilvl w:val="0"/>
          <w:numId w:val="4"/>
        </w:numPr>
        <w:autoSpaceDE w:val="0"/>
        <w:autoSpaceDN w:val="0"/>
        <w:adjustRightInd w:val="0"/>
        <w:jc w:val="both"/>
        <w:rPr>
          <w:rFonts w:ascii="Arial" w:eastAsia="SimSun" w:hAnsi="Arial" w:cs="Arial"/>
          <w:color w:val="000000"/>
          <w:lang w:eastAsia="zh-CN"/>
        </w:rPr>
      </w:pPr>
      <w:r w:rsidRPr="00763F10">
        <w:rPr>
          <w:rFonts w:ascii="Arial" w:hAnsi="Arial" w:cs="Arial"/>
          <w:b/>
        </w:rPr>
        <w:t>Plazo y garan</w:t>
      </w:r>
      <w:r w:rsidR="00EC644E" w:rsidRPr="00763F10">
        <w:rPr>
          <w:rFonts w:ascii="Arial" w:hAnsi="Arial" w:cs="Arial"/>
          <w:b/>
        </w:rPr>
        <w:t>tía de mantenimiento de oferta.</w:t>
      </w:r>
    </w:p>
    <w:p w14:paraId="0BC64238" w14:textId="77777777" w:rsidR="00BE5913" w:rsidRPr="00EC644E" w:rsidRDefault="00BE5913" w:rsidP="00490BA8">
      <w:pPr>
        <w:pStyle w:val="Sangra3detindependiente"/>
        <w:spacing w:after="0"/>
        <w:jc w:val="both"/>
        <w:rPr>
          <w:rFonts w:ascii="Arial" w:hAnsi="Arial" w:cs="Arial"/>
          <w:b/>
        </w:rPr>
      </w:pPr>
      <w:r>
        <w:rPr>
          <w:rFonts w:ascii="Arial" w:hAnsi="Arial" w:cs="Arial"/>
        </w:rPr>
        <w:t>Las oferta</w:t>
      </w:r>
      <w:r w:rsidR="00973CC8">
        <w:rPr>
          <w:rFonts w:ascii="Arial" w:hAnsi="Arial" w:cs="Arial"/>
        </w:rPr>
        <w:t xml:space="preserve">s </w:t>
      </w:r>
      <w:r w:rsidR="00C763CF">
        <w:rPr>
          <w:rFonts w:ascii="Arial" w:hAnsi="Arial" w:cs="Arial"/>
        </w:rPr>
        <w:t xml:space="preserve">serán válidas y obligarán </w:t>
      </w:r>
      <w:r w:rsidR="00973CC8">
        <w:rPr>
          <w:rFonts w:ascii="Arial" w:hAnsi="Arial" w:cs="Arial"/>
        </w:rPr>
        <w:t xml:space="preserve">al </w:t>
      </w:r>
      <w:r>
        <w:rPr>
          <w:rFonts w:ascii="Arial" w:hAnsi="Arial" w:cs="Arial"/>
        </w:rPr>
        <w:t>oferente por el término de 120 días hábiles a contar desde el día siguiente al de la apertura de las mismas, a menos que, antes de expirar dicho plazo</w:t>
      </w:r>
      <w:r w:rsidR="00C763CF">
        <w:rPr>
          <w:rFonts w:ascii="Arial" w:hAnsi="Arial" w:cs="Arial"/>
        </w:rPr>
        <w:t xml:space="preserve">, INAU </w:t>
      </w:r>
      <w:r>
        <w:rPr>
          <w:rFonts w:ascii="Arial" w:hAnsi="Arial" w:cs="Arial"/>
        </w:rPr>
        <w:t>ya se hubiera expedido respecto de ellas.</w:t>
      </w:r>
    </w:p>
    <w:p w14:paraId="4FE722E7" w14:textId="77777777" w:rsidR="002A248F" w:rsidRPr="00283DC5" w:rsidRDefault="002A248F" w:rsidP="00490BA8">
      <w:pPr>
        <w:jc w:val="both"/>
        <w:rPr>
          <w:rFonts w:ascii="Arial" w:hAnsi="Arial" w:cs="Arial"/>
        </w:rPr>
      </w:pPr>
      <w:r>
        <w:rPr>
          <w:rFonts w:ascii="Arial" w:hAnsi="Arial" w:cs="Arial"/>
        </w:rPr>
        <w:t xml:space="preserve">El plazo de vigencia será prorrogado automáticamente por única vez por 30 días hábiles, </w:t>
      </w:r>
      <w:r w:rsidR="002107E5">
        <w:rPr>
          <w:rFonts w:ascii="Arial" w:hAnsi="Arial" w:cs="Arial"/>
        </w:rPr>
        <w:t xml:space="preserve">siempre y cuando </w:t>
      </w:r>
      <w:r w:rsidR="002107E5">
        <w:rPr>
          <w:rFonts w:ascii="Arial" w:hAnsi="Arial" w:cs="Arial"/>
          <w:b/>
          <w:u w:val="single"/>
        </w:rPr>
        <w:t>el oferente no desista en forma expresa de su propuesta por escrito antes del vencimiento del plazo de 120 días hábiles.</w:t>
      </w:r>
    </w:p>
    <w:p w14:paraId="7132D979" w14:textId="77777777" w:rsidR="002A248F" w:rsidRDefault="002A248F" w:rsidP="00490BA8">
      <w:pPr>
        <w:jc w:val="both"/>
        <w:rPr>
          <w:rFonts w:ascii="Arial" w:hAnsi="Arial" w:cs="Arial"/>
          <w:b/>
          <w:u w:val="single"/>
        </w:rPr>
      </w:pPr>
    </w:p>
    <w:p w14:paraId="46CDE3D4" w14:textId="77777777" w:rsidR="002A248F" w:rsidRDefault="002A248F" w:rsidP="00490BA8">
      <w:pPr>
        <w:jc w:val="both"/>
        <w:rPr>
          <w:rFonts w:ascii="Arial" w:hAnsi="Arial" w:cs="Arial"/>
        </w:rPr>
      </w:pPr>
      <w:r>
        <w:rPr>
          <w:rFonts w:ascii="Arial" w:hAnsi="Arial" w:cs="Arial"/>
        </w:rPr>
        <w:t xml:space="preserve">La comunicación debe ser presentada en forma escrita en la </w:t>
      </w:r>
      <w:r w:rsidR="0050258B">
        <w:rPr>
          <w:rFonts w:ascii="Arial" w:hAnsi="Arial" w:cs="Arial"/>
        </w:rPr>
        <w:t xml:space="preserve">Dirección </w:t>
      </w:r>
      <w:r w:rsidR="001248F4">
        <w:rPr>
          <w:rFonts w:ascii="Arial" w:hAnsi="Arial" w:cs="Arial"/>
        </w:rPr>
        <w:t>Departamental de Duraz</w:t>
      </w:r>
      <w:r w:rsidR="00D80473">
        <w:rPr>
          <w:rFonts w:ascii="Arial" w:hAnsi="Arial" w:cs="Arial"/>
        </w:rPr>
        <w:t>no, s</w:t>
      </w:r>
      <w:r w:rsidR="00D80473">
        <w:rPr>
          <w:rStyle w:val="16"/>
          <w:rFonts w:ascii="Arial" w:hAnsi="Arial" w:cs="Arial"/>
          <w:i w:val="0"/>
          <w:iCs w:val="0"/>
          <w:color w:val="000000"/>
        </w:rPr>
        <w:t xml:space="preserve">ita en </w:t>
      </w:r>
      <w:r w:rsidR="00D80473">
        <w:rPr>
          <w:rFonts w:ascii="Arial" w:hAnsi="Arial" w:cs="Arial"/>
          <w:color w:val="000000"/>
          <w:shd w:val="clear" w:color="auto" w:fill="FFFFFF"/>
        </w:rPr>
        <w:t>Dr. Luis A. de Herrera 990, ciudad de Durazno.</w:t>
      </w:r>
    </w:p>
    <w:p w14:paraId="63AA1301" w14:textId="77777777" w:rsidR="001248F4" w:rsidRDefault="001248F4" w:rsidP="00490BA8">
      <w:pPr>
        <w:jc w:val="both"/>
        <w:rPr>
          <w:rFonts w:ascii="Arial" w:hAnsi="Arial" w:cs="Arial"/>
        </w:rPr>
      </w:pPr>
    </w:p>
    <w:p w14:paraId="0EA80926" w14:textId="77777777" w:rsidR="00763F10" w:rsidRPr="00283DC5" w:rsidRDefault="002A248F" w:rsidP="00763F10">
      <w:pPr>
        <w:jc w:val="both"/>
        <w:rPr>
          <w:rFonts w:ascii="Arial" w:hAnsi="Arial" w:cs="Arial"/>
        </w:rPr>
      </w:pPr>
      <w:r w:rsidRPr="00283DC5">
        <w:rPr>
          <w:rFonts w:ascii="Arial" w:hAnsi="Arial" w:cs="Arial"/>
        </w:rPr>
        <w:t>No se podrán establecer cláusulas que condicionen el mantenimiento de la oferta en forma alg</w:t>
      </w:r>
      <w:r w:rsidR="006C5052">
        <w:rPr>
          <w:rFonts w:ascii="Arial" w:hAnsi="Arial" w:cs="Arial"/>
        </w:rPr>
        <w:t xml:space="preserve">una o que indiquen otros plazos. En caso </w:t>
      </w:r>
      <w:r w:rsidRPr="00283DC5">
        <w:rPr>
          <w:rFonts w:ascii="Arial" w:hAnsi="Arial" w:cs="Arial"/>
        </w:rPr>
        <w:t>contrario</w:t>
      </w:r>
      <w:r w:rsidR="006C5052">
        <w:rPr>
          <w:rFonts w:ascii="Arial" w:hAnsi="Arial" w:cs="Arial"/>
        </w:rPr>
        <w:t xml:space="preserve">, </w:t>
      </w:r>
      <w:r w:rsidRPr="00283DC5">
        <w:rPr>
          <w:rFonts w:ascii="Arial" w:hAnsi="Arial" w:cs="Arial"/>
        </w:rPr>
        <w:t>esta Administración</w:t>
      </w:r>
      <w:r w:rsidR="006C5052">
        <w:rPr>
          <w:rFonts w:ascii="Arial" w:hAnsi="Arial" w:cs="Arial"/>
        </w:rPr>
        <w:t xml:space="preserve"> </w:t>
      </w:r>
      <w:r w:rsidRPr="00283DC5">
        <w:rPr>
          <w:rFonts w:ascii="Arial" w:hAnsi="Arial" w:cs="Arial"/>
        </w:rPr>
        <w:t>desestimará la oferta presentada.</w:t>
      </w:r>
    </w:p>
    <w:p w14:paraId="5F73ACFA" w14:textId="77777777" w:rsidR="00763F10" w:rsidRDefault="00763F10" w:rsidP="00763F10">
      <w:pPr>
        <w:jc w:val="both"/>
        <w:rPr>
          <w:rFonts w:ascii="Arial" w:hAnsi="Arial" w:cs="Arial"/>
          <w:u w:val="single"/>
        </w:rPr>
      </w:pPr>
    </w:p>
    <w:p w14:paraId="73BFD92B" w14:textId="77777777" w:rsidR="00763F10" w:rsidRDefault="00763F10" w:rsidP="00763F10">
      <w:pPr>
        <w:jc w:val="both"/>
        <w:rPr>
          <w:rFonts w:ascii="Arial" w:hAnsi="Arial" w:cs="Arial"/>
        </w:rPr>
      </w:pPr>
      <w:r>
        <w:rPr>
          <w:rFonts w:ascii="Arial" w:hAnsi="Arial" w:cs="Arial"/>
        </w:rPr>
        <w:t>El</w:t>
      </w:r>
      <w:r w:rsidRPr="00763F10">
        <w:rPr>
          <w:rFonts w:ascii="Arial" w:hAnsi="Arial" w:cs="Arial"/>
        </w:rPr>
        <w:t xml:space="preserve"> incumplimiento en el mantenimiento de </w:t>
      </w:r>
      <w:r>
        <w:rPr>
          <w:rFonts w:ascii="Arial" w:hAnsi="Arial" w:cs="Arial"/>
        </w:rPr>
        <w:t>la</w:t>
      </w:r>
      <w:r w:rsidRPr="00763F10">
        <w:rPr>
          <w:rFonts w:ascii="Arial" w:hAnsi="Arial" w:cs="Arial"/>
        </w:rPr>
        <w:t xml:space="preserve"> oferta se sancionará con una multa equivalente al 5% (cinco por ciento) del monto máximo de </w:t>
      </w:r>
      <w:r>
        <w:rPr>
          <w:rFonts w:ascii="Arial" w:hAnsi="Arial" w:cs="Arial"/>
        </w:rPr>
        <w:t xml:space="preserve">la </w:t>
      </w:r>
      <w:r w:rsidRPr="00763F10">
        <w:rPr>
          <w:rFonts w:ascii="Arial" w:hAnsi="Arial" w:cs="Arial"/>
        </w:rPr>
        <w:t>oferta.</w:t>
      </w:r>
    </w:p>
    <w:p w14:paraId="21FB4B79" w14:textId="77777777" w:rsidR="00121E20" w:rsidRDefault="00121E20" w:rsidP="00121E20">
      <w:pPr>
        <w:widowControl w:val="0"/>
        <w:spacing w:line="276" w:lineRule="auto"/>
        <w:ind w:right="86"/>
        <w:contextualSpacing/>
        <w:jc w:val="both"/>
        <w:rPr>
          <w:rFonts w:ascii="Arial" w:hAnsi="Arial" w:cs="Arial"/>
          <w:u w:val="single"/>
        </w:rPr>
      </w:pPr>
    </w:p>
    <w:p w14:paraId="408B1662" w14:textId="77777777" w:rsidR="00121E20" w:rsidRPr="00121E20" w:rsidRDefault="00121E20" w:rsidP="00121E20">
      <w:pPr>
        <w:pStyle w:val="Prrafodelista"/>
        <w:widowControl w:val="0"/>
        <w:numPr>
          <w:ilvl w:val="0"/>
          <w:numId w:val="4"/>
        </w:numPr>
        <w:spacing w:line="276" w:lineRule="auto"/>
        <w:ind w:right="86"/>
        <w:contextualSpacing/>
        <w:jc w:val="both"/>
        <w:rPr>
          <w:rFonts w:ascii="Arial" w:hAnsi="Arial" w:cs="Arial"/>
          <w:b/>
          <w:w w:val="102"/>
          <w:lang w:val="es-ES_tradnl"/>
        </w:rPr>
      </w:pPr>
      <w:r w:rsidRPr="00121E20">
        <w:rPr>
          <w:rFonts w:ascii="Arial" w:hAnsi="Arial" w:cs="Arial"/>
          <w:b/>
          <w:w w:val="102"/>
          <w:lang w:val="es-ES_tradnl"/>
        </w:rPr>
        <w:t>Regímenes de preferencia</w:t>
      </w:r>
    </w:p>
    <w:p w14:paraId="32E674A2" w14:textId="77777777" w:rsidR="00121E20" w:rsidRDefault="00121E20" w:rsidP="00121E20">
      <w:pPr>
        <w:pStyle w:val="Prrafodelista"/>
        <w:widowControl w:val="0"/>
        <w:spacing w:after="0"/>
        <w:ind w:right="86"/>
        <w:jc w:val="both"/>
        <w:rPr>
          <w:rFonts w:ascii="Arial" w:hAnsi="Arial" w:cs="Arial"/>
          <w:color w:val="0070C0"/>
          <w:w w:val="102"/>
          <w:lang w:val="es-ES_tradnl"/>
        </w:rPr>
      </w:pPr>
    </w:p>
    <w:p w14:paraId="4E154C2F" w14:textId="77777777" w:rsidR="00121E20" w:rsidRPr="004B43DA" w:rsidRDefault="00121E20" w:rsidP="004B43DA">
      <w:pPr>
        <w:pStyle w:val="Prrafodelista"/>
        <w:widowControl w:val="0"/>
        <w:spacing w:after="0"/>
        <w:ind w:right="86"/>
        <w:jc w:val="both"/>
        <w:rPr>
          <w:rFonts w:ascii="Arial" w:hAnsi="Arial" w:cs="Arial"/>
          <w:color w:val="111111"/>
          <w:w w:val="102"/>
          <w:lang w:val="es-ES_tradnl"/>
        </w:rPr>
      </w:pPr>
      <w:r w:rsidRPr="00B72CDA">
        <w:rPr>
          <w:rFonts w:ascii="Arial" w:hAnsi="Arial" w:cs="Arial"/>
          <w:color w:val="111111"/>
          <w:w w:val="102"/>
          <w:lang w:val="es-ES_tradnl"/>
        </w:rPr>
        <w:t>El INAU se acoge</w:t>
      </w:r>
      <w:r w:rsidR="004B43DA">
        <w:rPr>
          <w:rFonts w:ascii="Arial" w:hAnsi="Arial" w:cs="Arial"/>
          <w:color w:val="111111"/>
          <w:w w:val="102"/>
          <w:lang w:val="es-ES_tradnl"/>
        </w:rPr>
        <w:t xml:space="preserve"> al régimen de preferencia </w:t>
      </w:r>
      <w:r w:rsidRPr="004B43DA">
        <w:rPr>
          <w:rFonts w:ascii="Arial" w:hAnsi="Arial" w:cs="Arial"/>
          <w:b/>
          <w:color w:val="000000"/>
        </w:rPr>
        <w:t>Subprograma de Contratación Pública para el Desarrollo de las MIPYMES</w:t>
      </w:r>
      <w:r w:rsidR="004B43DA">
        <w:rPr>
          <w:rFonts w:ascii="Arial" w:hAnsi="Arial" w:cs="Arial"/>
          <w:color w:val="000000"/>
        </w:rPr>
        <w:t>.</w:t>
      </w:r>
    </w:p>
    <w:p w14:paraId="22187F0B" w14:textId="77777777" w:rsidR="00121E20" w:rsidRDefault="00121E20" w:rsidP="00121E20">
      <w:pPr>
        <w:tabs>
          <w:tab w:val="num" w:pos="1789"/>
        </w:tabs>
        <w:jc w:val="both"/>
        <w:rPr>
          <w:rFonts w:ascii="Arial" w:eastAsia="SimSun" w:hAnsi="Arial" w:cs="Arial"/>
          <w:bCs/>
          <w:color w:val="000000" w:themeColor="text1"/>
          <w:lang w:val="es-CL"/>
        </w:rPr>
      </w:pPr>
      <w:r w:rsidRPr="00DD0B28">
        <w:rPr>
          <w:rFonts w:ascii="Arial" w:eastAsia="SimSun" w:hAnsi="Arial" w:cs="Arial"/>
          <w:bCs/>
          <w:color w:val="000000" w:themeColor="text1"/>
          <w:lang w:val="es-CL"/>
        </w:rPr>
        <w:t>El Oferente que desee acogerse al Subprograma de Contratación Pública para el Desarrollo de las MIPYME, previsto en el art. 44 de la ley 18.632 y decretos n° 371/2010 y n° 164/2013,  deberán presentar conjuntamente con su oferta:</w:t>
      </w:r>
    </w:p>
    <w:p w14:paraId="20CE85EA" w14:textId="77777777" w:rsidR="00121E20" w:rsidRPr="00DD0B28" w:rsidRDefault="00121E20" w:rsidP="00121E20">
      <w:pPr>
        <w:tabs>
          <w:tab w:val="num" w:pos="1789"/>
        </w:tabs>
        <w:jc w:val="both"/>
        <w:rPr>
          <w:rFonts w:ascii="Arial" w:eastAsia="SimSun" w:hAnsi="Arial" w:cs="Arial"/>
          <w:bCs/>
          <w:color w:val="000000" w:themeColor="text1"/>
          <w:lang w:val="es-CL"/>
        </w:rPr>
      </w:pPr>
    </w:p>
    <w:p w14:paraId="2DF42F56" w14:textId="77777777" w:rsidR="00121E20" w:rsidRPr="00DD0B28" w:rsidRDefault="00121E20" w:rsidP="00121E20">
      <w:pPr>
        <w:jc w:val="both"/>
        <w:rPr>
          <w:rFonts w:ascii="Arial" w:eastAsia="SimSun" w:hAnsi="Arial" w:cs="Arial"/>
          <w:bCs/>
          <w:color w:val="000000" w:themeColor="text1"/>
          <w:lang w:val="es-CL"/>
        </w:rPr>
      </w:pPr>
      <w:r w:rsidRPr="00DD0B28">
        <w:rPr>
          <w:rFonts w:ascii="Arial" w:eastAsia="SimSun" w:hAnsi="Arial" w:cs="Arial"/>
          <w:bCs/>
          <w:color w:val="000000" w:themeColor="text1"/>
          <w:lang w:val="es-CL"/>
        </w:rPr>
        <w:t>- el Certificado emitido por DINAPYME, que establezca:</w:t>
      </w:r>
    </w:p>
    <w:p w14:paraId="0BC8BB1B" w14:textId="77777777" w:rsidR="00121E20" w:rsidRPr="00DD0B28" w:rsidRDefault="00121E20" w:rsidP="00121E20">
      <w:pPr>
        <w:numPr>
          <w:ilvl w:val="0"/>
          <w:numId w:val="25"/>
        </w:numPr>
        <w:spacing w:after="200" w:line="276" w:lineRule="auto"/>
        <w:jc w:val="both"/>
        <w:rPr>
          <w:rFonts w:ascii="Arial" w:eastAsia="SimSun" w:hAnsi="Arial" w:cs="Arial"/>
          <w:bCs/>
          <w:color w:val="000000" w:themeColor="text1"/>
          <w:lang w:val="es-CL"/>
        </w:rPr>
      </w:pPr>
      <w:r w:rsidRPr="00DD0B28">
        <w:rPr>
          <w:rFonts w:ascii="Arial" w:eastAsia="SimSun" w:hAnsi="Arial" w:cs="Arial"/>
          <w:bCs/>
          <w:color w:val="000000" w:themeColor="text1"/>
          <w:lang w:val="es-CL"/>
        </w:rPr>
        <w:t>su condición de MIPYME</w:t>
      </w:r>
      <w:r w:rsidR="00181611">
        <w:rPr>
          <w:rFonts w:ascii="Arial" w:eastAsia="SimSun" w:hAnsi="Arial" w:cs="Arial"/>
          <w:bCs/>
          <w:color w:val="000000" w:themeColor="text1"/>
          <w:lang w:val="es-CL"/>
        </w:rPr>
        <w:t>.</w:t>
      </w:r>
    </w:p>
    <w:p w14:paraId="2EBEAB83" w14:textId="77777777" w:rsidR="00121E20" w:rsidRPr="00DD0B28" w:rsidRDefault="00121E20" w:rsidP="00121E20">
      <w:pPr>
        <w:numPr>
          <w:ilvl w:val="0"/>
          <w:numId w:val="25"/>
        </w:numPr>
        <w:spacing w:after="200" w:line="276" w:lineRule="auto"/>
        <w:jc w:val="both"/>
        <w:rPr>
          <w:rFonts w:ascii="Arial" w:eastAsia="SimSun" w:hAnsi="Arial" w:cs="Arial"/>
          <w:bCs/>
          <w:color w:val="000000" w:themeColor="text1"/>
          <w:lang w:val="es-CL"/>
        </w:rPr>
      </w:pPr>
      <w:r w:rsidRPr="00DD0B28">
        <w:rPr>
          <w:rFonts w:ascii="Arial" w:eastAsia="SimSun" w:hAnsi="Arial" w:cs="Arial"/>
          <w:bCs/>
          <w:color w:val="000000" w:themeColor="text1"/>
          <w:lang w:val="es-CL"/>
        </w:rPr>
        <w:t>que se encuentra realizando o ya realizó un proceso de mejora de gestión</w:t>
      </w:r>
    </w:p>
    <w:p w14:paraId="63C69CF9" w14:textId="77777777" w:rsidR="00121E20" w:rsidRPr="00DD0B28" w:rsidRDefault="00121E20" w:rsidP="00121E20">
      <w:pPr>
        <w:jc w:val="both"/>
        <w:rPr>
          <w:rFonts w:ascii="Arial" w:eastAsia="SimSun" w:hAnsi="Arial" w:cs="Arial"/>
          <w:bCs/>
          <w:color w:val="000000" w:themeColor="text1"/>
          <w:kern w:val="2"/>
          <w:lang w:val="es-CL"/>
        </w:rPr>
      </w:pPr>
      <w:r w:rsidRPr="00DD0B28">
        <w:rPr>
          <w:rFonts w:ascii="Arial" w:eastAsia="SimSun" w:hAnsi="Arial" w:cs="Arial"/>
          <w:bCs/>
          <w:color w:val="000000" w:themeColor="text1"/>
          <w:lang w:val="es-CL"/>
        </w:rPr>
        <w:t>-la declaración jurada del oferent</w:t>
      </w:r>
      <w:r w:rsidR="008E2AC7">
        <w:rPr>
          <w:rFonts w:ascii="Arial" w:eastAsia="SimSun" w:hAnsi="Arial" w:cs="Arial"/>
          <w:bCs/>
          <w:color w:val="000000" w:themeColor="text1"/>
          <w:lang w:val="es-CL"/>
        </w:rPr>
        <w:t xml:space="preserve">e donde se indique que el bien o </w:t>
      </w:r>
      <w:r w:rsidRPr="00DD0B28">
        <w:rPr>
          <w:rFonts w:ascii="Arial" w:eastAsia="SimSun" w:hAnsi="Arial" w:cs="Arial"/>
          <w:bCs/>
          <w:color w:val="000000" w:themeColor="text1"/>
          <w:lang w:val="es-CL"/>
        </w:rPr>
        <w:t>servicio tiene carácter nacional y el porcentaje de integración nacional de mano de obra y materiales cuando corresponda.</w:t>
      </w:r>
    </w:p>
    <w:p w14:paraId="5580FB3C" w14:textId="77777777" w:rsidR="0081160C" w:rsidRDefault="0081160C" w:rsidP="00121E20">
      <w:pPr>
        <w:jc w:val="both"/>
        <w:rPr>
          <w:rFonts w:ascii="Arial" w:eastAsia="SimSun" w:hAnsi="Arial" w:cs="Arial"/>
          <w:bCs/>
          <w:color w:val="000000" w:themeColor="text1"/>
          <w:kern w:val="2"/>
          <w:lang w:val="es-CL"/>
        </w:rPr>
      </w:pPr>
    </w:p>
    <w:p w14:paraId="50331386" w14:textId="77777777" w:rsidR="00121E20" w:rsidRPr="00DD0B28" w:rsidRDefault="00121E20" w:rsidP="00121E20">
      <w:pPr>
        <w:jc w:val="both"/>
        <w:rPr>
          <w:rFonts w:ascii="Arial" w:eastAsia="SimSun" w:hAnsi="Arial" w:cs="Arial"/>
          <w:bCs/>
          <w:color w:val="000000" w:themeColor="text1"/>
          <w:kern w:val="2"/>
          <w:lang w:val="es-CL"/>
        </w:rPr>
      </w:pPr>
      <w:r w:rsidRPr="00DD0B28">
        <w:rPr>
          <w:rFonts w:ascii="Arial" w:eastAsia="SimSun" w:hAnsi="Arial" w:cs="Arial"/>
          <w:bCs/>
          <w:color w:val="000000" w:themeColor="text1"/>
          <w:kern w:val="2"/>
          <w:lang w:val="es-CL"/>
        </w:rPr>
        <w:t>En ausencia de declaración, los servicios serán considerados como no nacionales.</w:t>
      </w:r>
    </w:p>
    <w:p w14:paraId="5280D6A4" w14:textId="77777777" w:rsidR="0081160C" w:rsidRDefault="0081160C" w:rsidP="00121E20">
      <w:pPr>
        <w:jc w:val="both"/>
        <w:rPr>
          <w:rFonts w:ascii="Arial" w:hAnsi="Arial" w:cs="Arial"/>
          <w:color w:val="000000" w:themeColor="text1"/>
        </w:rPr>
      </w:pPr>
    </w:p>
    <w:p w14:paraId="33B73F0D" w14:textId="77777777" w:rsidR="00121E20" w:rsidRPr="00DD0B28" w:rsidRDefault="00121E20" w:rsidP="00121E20">
      <w:pPr>
        <w:jc w:val="both"/>
        <w:rPr>
          <w:rFonts w:ascii="Arial" w:hAnsi="Arial" w:cs="Arial"/>
          <w:color w:val="000000" w:themeColor="text1"/>
        </w:rPr>
      </w:pPr>
      <w:r w:rsidRPr="00DD0B28">
        <w:rPr>
          <w:rFonts w:ascii="Arial" w:hAnsi="Arial" w:cs="Arial"/>
          <w:color w:val="000000" w:themeColor="text1"/>
        </w:rPr>
        <w:t>La empresa que resulte adjudicataria,  deberá presentar</w:t>
      </w:r>
      <w:r>
        <w:rPr>
          <w:rFonts w:ascii="Arial" w:hAnsi="Arial" w:cs="Arial"/>
          <w:color w:val="000000" w:themeColor="text1"/>
        </w:rPr>
        <w:t xml:space="preserve"> en la </w:t>
      </w:r>
      <w:r>
        <w:rPr>
          <w:rStyle w:val="iceouttxt20"/>
        </w:rPr>
        <w:t xml:space="preserve">Dirección Departamental de Durazno, sita en Dr. </w:t>
      </w:r>
      <w:r>
        <w:rPr>
          <w:rFonts w:ascii="Arial" w:hAnsi="Arial" w:cs="Arial"/>
          <w:color w:val="000000"/>
          <w:shd w:val="clear" w:color="auto" w:fill="FFFFFF"/>
        </w:rPr>
        <w:t xml:space="preserve">Luis A. de Herrera 990, ciudad de </w:t>
      </w:r>
      <w:r>
        <w:rPr>
          <w:rFonts w:ascii="Arial" w:hAnsi="Arial" w:cs="Arial"/>
          <w:color w:val="000000"/>
          <w:shd w:val="clear" w:color="auto" w:fill="FFFFFF"/>
        </w:rPr>
        <w:lastRenderedPageBreak/>
        <w:t>Durazno</w:t>
      </w:r>
      <w:r>
        <w:rPr>
          <w:rFonts w:ascii="Arial" w:hAnsi="Arial" w:cs="Arial"/>
          <w:color w:val="000000" w:themeColor="text1"/>
        </w:rPr>
        <w:t>,</w:t>
      </w:r>
      <w:r w:rsidRPr="00DD0B28">
        <w:rPr>
          <w:rFonts w:ascii="Arial" w:hAnsi="Arial" w:cs="Arial"/>
          <w:color w:val="000000" w:themeColor="text1"/>
        </w:rPr>
        <w:t xml:space="preserve"> certificado de origen emitido por las entidades competen</w:t>
      </w:r>
      <w:r>
        <w:rPr>
          <w:rFonts w:ascii="Arial" w:hAnsi="Arial" w:cs="Arial"/>
          <w:color w:val="000000" w:themeColor="text1"/>
        </w:rPr>
        <w:t xml:space="preserve">tes que acredite que los bienes o </w:t>
      </w:r>
      <w:r w:rsidRPr="00DD0B28">
        <w:rPr>
          <w:rFonts w:ascii="Arial" w:hAnsi="Arial" w:cs="Arial"/>
          <w:color w:val="000000" w:themeColor="text1"/>
        </w:rPr>
        <w:t>servicios</w:t>
      </w:r>
      <w:r>
        <w:rPr>
          <w:rFonts w:ascii="Arial" w:hAnsi="Arial" w:cs="Arial"/>
          <w:color w:val="000000" w:themeColor="text1"/>
        </w:rPr>
        <w:t xml:space="preserve"> </w:t>
      </w:r>
      <w:r w:rsidRPr="00DD0B28">
        <w:rPr>
          <w:rFonts w:ascii="Arial" w:hAnsi="Arial" w:cs="Arial"/>
          <w:color w:val="000000" w:themeColor="text1"/>
        </w:rPr>
        <w:t>califican como nacionales, de acuerdo a la normativa vigente. Para ello contará con un plazo máximo de 15 días hábiles contados a partir del siguiente a la notificación de la resolución de adjudicación.</w:t>
      </w:r>
    </w:p>
    <w:p w14:paraId="17FA97AA" w14:textId="77777777" w:rsidR="0081160C" w:rsidRDefault="0081160C" w:rsidP="00121E20">
      <w:pPr>
        <w:jc w:val="both"/>
        <w:rPr>
          <w:rFonts w:ascii="Arial" w:hAnsi="Arial" w:cs="Arial"/>
          <w:color w:val="000000" w:themeColor="text1"/>
        </w:rPr>
      </w:pPr>
    </w:p>
    <w:p w14:paraId="0399023E" w14:textId="77777777" w:rsidR="00121E20" w:rsidRPr="00DD0B28" w:rsidRDefault="00121E20" w:rsidP="00121E20">
      <w:pPr>
        <w:jc w:val="both"/>
        <w:rPr>
          <w:rFonts w:ascii="Arial" w:hAnsi="Arial" w:cs="Arial"/>
          <w:color w:val="000000" w:themeColor="text1"/>
        </w:rPr>
      </w:pPr>
      <w:r w:rsidRPr="00DD0B28">
        <w:rPr>
          <w:rFonts w:ascii="Arial" w:hAnsi="Arial" w:cs="Arial"/>
          <w:color w:val="000000" w:themeColor="text1"/>
        </w:rPr>
        <w:t>En caso de que el certificado no fuera presentado en el plazo previsto o fuera denegado, se dejará sin efecto la adjudicación, la cual recaerá en la siguiente mejor oferta.</w:t>
      </w:r>
    </w:p>
    <w:p w14:paraId="1FF7C1D1" w14:textId="77777777" w:rsidR="00121E20" w:rsidRDefault="00121E20" w:rsidP="00121E20">
      <w:pPr>
        <w:pStyle w:val="Ttulo3"/>
        <w:keepLines w:val="0"/>
        <w:widowControl w:val="0"/>
        <w:suppressAutoHyphens/>
        <w:spacing w:before="240" w:after="120"/>
        <w:jc w:val="both"/>
        <w:rPr>
          <w:rFonts w:ascii="Arial" w:hAnsi="Arial" w:cs="Arial"/>
          <w:color w:val="000000"/>
          <w:u w:val="single"/>
          <w:lang w:val="es-CL"/>
        </w:rPr>
      </w:pPr>
      <w:bookmarkStart w:id="0" w:name="_Toc494105329"/>
      <w:bookmarkStart w:id="1" w:name="_Toc494208778"/>
      <w:r w:rsidRPr="00370BC6">
        <w:rPr>
          <w:rFonts w:ascii="Arial" w:hAnsi="Arial" w:cs="Arial"/>
          <w:color w:val="000000"/>
          <w:u w:val="single"/>
          <w:lang w:val="es-CL"/>
        </w:rPr>
        <w:t>Reserva de mercado</w:t>
      </w:r>
      <w:bookmarkEnd w:id="0"/>
      <w:bookmarkEnd w:id="1"/>
    </w:p>
    <w:p w14:paraId="7ED338BA" w14:textId="77777777" w:rsidR="00121E20" w:rsidRDefault="00121E20" w:rsidP="00121E20">
      <w:pPr>
        <w:tabs>
          <w:tab w:val="num" w:pos="1789"/>
        </w:tabs>
        <w:jc w:val="both"/>
        <w:rPr>
          <w:rFonts w:ascii="Arial" w:eastAsia="SimSun" w:hAnsi="Arial" w:cs="Arial"/>
          <w:bCs/>
          <w:color w:val="000000" w:themeColor="text1"/>
          <w:lang w:val="es-CL"/>
        </w:rPr>
      </w:pPr>
    </w:p>
    <w:p w14:paraId="0834348E" w14:textId="77777777" w:rsidR="00121E20" w:rsidRPr="00DD0B28" w:rsidRDefault="00121E20" w:rsidP="00121E20">
      <w:pPr>
        <w:tabs>
          <w:tab w:val="num" w:pos="1789"/>
        </w:tabs>
        <w:jc w:val="both"/>
        <w:rPr>
          <w:rFonts w:ascii="Arial" w:eastAsia="SimSun" w:hAnsi="Arial" w:cs="Arial"/>
          <w:bCs/>
          <w:color w:val="000000" w:themeColor="text1"/>
          <w:lang w:val="es-CL"/>
        </w:rPr>
      </w:pPr>
      <w:r w:rsidRPr="00DD0B28">
        <w:rPr>
          <w:rFonts w:ascii="Arial" w:eastAsia="SimSun" w:hAnsi="Arial" w:cs="Arial"/>
          <w:bCs/>
          <w:color w:val="000000" w:themeColor="text1"/>
          <w:lang w:val="es-CL"/>
        </w:rPr>
        <w:t>En caso de que el oferente desee acogerse al mecanismo de reserva de mercado previsto en el artículo 11 del decreto 371/10, deberá indicarlo en forma explícita en su oferta, siempre que no esté inhabilit</w:t>
      </w:r>
      <w:r>
        <w:rPr>
          <w:rFonts w:ascii="Arial" w:eastAsia="SimSun" w:hAnsi="Arial" w:cs="Arial"/>
          <w:bCs/>
          <w:color w:val="000000" w:themeColor="text1"/>
          <w:lang w:val="es-CL"/>
        </w:rPr>
        <w:t>ado este mecanismo en las condiciones particulares del llamado.</w:t>
      </w:r>
    </w:p>
    <w:p w14:paraId="55D0DE29" w14:textId="77777777" w:rsidR="00121E20" w:rsidRDefault="00121E20" w:rsidP="00121E20">
      <w:pPr>
        <w:jc w:val="both"/>
        <w:rPr>
          <w:rFonts w:ascii="Arial" w:eastAsia="SimSun" w:hAnsi="Arial" w:cs="Arial"/>
          <w:bCs/>
          <w:color w:val="000000" w:themeColor="text1"/>
          <w:lang w:val="es-CL"/>
        </w:rPr>
      </w:pPr>
      <w:r w:rsidRPr="00DD0B28">
        <w:rPr>
          <w:rFonts w:ascii="Arial" w:eastAsia="SimSun" w:hAnsi="Arial" w:cs="Arial"/>
          <w:bCs/>
          <w:color w:val="000000" w:themeColor="text1"/>
          <w:lang w:val="es-CL"/>
        </w:rPr>
        <w:t>En caso que el ordenador del gasto considere impracticable o inconveniente la aplicación del mecanismo de Reserva de Mercado, deberá indicarse en el pliego particular que la misma no resulta de aplicación incluyendo la fundamentación de esta decisión.</w:t>
      </w:r>
    </w:p>
    <w:p w14:paraId="48E7BC09" w14:textId="77777777" w:rsidR="00121E20" w:rsidRDefault="00121E20" w:rsidP="00121E20">
      <w:pPr>
        <w:jc w:val="both"/>
        <w:rPr>
          <w:rFonts w:ascii="Arial" w:eastAsia="SimSun" w:hAnsi="Arial" w:cs="Arial"/>
          <w:bCs/>
          <w:color w:val="000000" w:themeColor="text1"/>
          <w:lang w:val="es-CL"/>
        </w:rPr>
      </w:pPr>
    </w:p>
    <w:p w14:paraId="7D2589BF" w14:textId="77777777" w:rsidR="00121E20" w:rsidRPr="00121E20" w:rsidRDefault="00121E20" w:rsidP="00121E20">
      <w:pPr>
        <w:jc w:val="both"/>
        <w:rPr>
          <w:rFonts w:ascii="Arial" w:eastAsia="SimSun" w:hAnsi="Arial" w:cs="Arial"/>
          <w:bCs/>
          <w:color w:val="000000" w:themeColor="text1"/>
          <w:lang w:val="es-CL"/>
        </w:rPr>
      </w:pPr>
    </w:p>
    <w:p w14:paraId="2422547B" w14:textId="77777777" w:rsidR="002E4C50" w:rsidRPr="00951321" w:rsidRDefault="002E4C50" w:rsidP="00490BA8">
      <w:pPr>
        <w:pStyle w:val="Encabezado"/>
        <w:numPr>
          <w:ilvl w:val="0"/>
          <w:numId w:val="4"/>
        </w:numPr>
        <w:tabs>
          <w:tab w:val="left" w:pos="502"/>
        </w:tabs>
        <w:jc w:val="both"/>
        <w:rPr>
          <w:rFonts w:ascii="Arial" w:hAnsi="Arial" w:cs="Arial"/>
          <w:color w:val="000000"/>
        </w:rPr>
      </w:pPr>
      <w:r w:rsidRPr="00951321">
        <w:rPr>
          <w:rFonts w:ascii="Arial" w:hAnsi="Arial" w:cs="Arial"/>
          <w:b/>
        </w:rPr>
        <w:t xml:space="preserve">Evaluación de las ofertas </w:t>
      </w:r>
    </w:p>
    <w:p w14:paraId="540FC255" w14:textId="77777777" w:rsidR="002E4C50" w:rsidRDefault="002E4C50" w:rsidP="00411099">
      <w:pPr>
        <w:pStyle w:val="Encabezado"/>
        <w:tabs>
          <w:tab w:val="left" w:pos="502"/>
        </w:tabs>
        <w:jc w:val="both"/>
        <w:rPr>
          <w:rFonts w:ascii="Arial" w:hAnsi="Arial" w:cs="Arial"/>
          <w:color w:val="000000"/>
        </w:rPr>
      </w:pPr>
    </w:p>
    <w:p w14:paraId="7B9F13F0" w14:textId="77777777" w:rsidR="002E4C50" w:rsidRDefault="002E4C50" w:rsidP="00490BA8">
      <w:pPr>
        <w:jc w:val="both"/>
        <w:rPr>
          <w:rFonts w:ascii="Arial" w:hAnsi="Arial" w:cs="Arial"/>
        </w:rPr>
      </w:pPr>
      <w:r>
        <w:rPr>
          <w:rFonts w:ascii="Arial" w:hAnsi="Arial" w:cs="Arial"/>
        </w:rPr>
        <w:t>Las ofertas se evaluarán desde el punto de vista formal, técnico y económico, dando lugar al rechazo de las que no se ajusten a los requerimientos y especificaciones sustanciales descriptas en las condiciones particulares de este llamado.</w:t>
      </w:r>
    </w:p>
    <w:p w14:paraId="20CCCEF5" w14:textId="77777777" w:rsidR="00573890" w:rsidRDefault="00573890" w:rsidP="00490BA8">
      <w:pPr>
        <w:jc w:val="both"/>
        <w:rPr>
          <w:rFonts w:ascii="Arial" w:hAnsi="Arial" w:cs="Arial"/>
        </w:rPr>
      </w:pPr>
    </w:p>
    <w:p w14:paraId="6C2C4EB7" w14:textId="77777777" w:rsidR="002E4C50" w:rsidRDefault="002E4C50" w:rsidP="00490BA8">
      <w:pPr>
        <w:jc w:val="both"/>
        <w:rPr>
          <w:rFonts w:ascii="Arial" w:hAnsi="Arial" w:cs="Arial"/>
        </w:rPr>
      </w:pPr>
      <w:r>
        <w:rPr>
          <w:rFonts w:ascii="Arial" w:hAnsi="Arial" w:cs="Arial"/>
        </w:rPr>
        <w:t>La admisión inicial de una oferta no será obstáculo para su invalidación posterior si se constatara luego defectos que violan requisitos legales o aquellos esenciales contenidos en el pliego respectivo.</w:t>
      </w:r>
    </w:p>
    <w:p w14:paraId="7AD4A7C8" w14:textId="77777777" w:rsidR="00573890" w:rsidRDefault="00573890" w:rsidP="00DC0903">
      <w:pPr>
        <w:jc w:val="both"/>
        <w:rPr>
          <w:rFonts w:ascii="Arial" w:hAnsi="Arial" w:cs="Arial"/>
        </w:rPr>
      </w:pPr>
    </w:p>
    <w:p w14:paraId="4B3593AC" w14:textId="77777777" w:rsidR="002E4C50" w:rsidRDefault="002E4C50" w:rsidP="00DC0903">
      <w:pPr>
        <w:jc w:val="both"/>
        <w:rPr>
          <w:rFonts w:ascii="Arial" w:hAnsi="Arial" w:cs="Arial"/>
        </w:rPr>
      </w:pPr>
      <w:r>
        <w:rPr>
          <w:rFonts w:ascii="Arial" w:hAnsi="Arial" w:cs="Arial"/>
        </w:rPr>
        <w:t>La Administración se reserva el derecho de determinar a su exclusivo juicio y en forma definitiva si el proponente posee la capacidad financiera para prestar el servicio, así como aceptar oferta</w:t>
      </w:r>
      <w:r w:rsidR="00A24ED0">
        <w:rPr>
          <w:rFonts w:ascii="Arial" w:hAnsi="Arial" w:cs="Arial"/>
        </w:rPr>
        <w:t>s</w:t>
      </w:r>
      <w:r>
        <w:rPr>
          <w:rFonts w:ascii="Arial" w:hAnsi="Arial" w:cs="Arial"/>
        </w:rPr>
        <w:t xml:space="preserve"> que contengan cláusulas de limitación de responsabilidad. La Administración podrá solicitar información adicional para determinar la capacidad financiera en un plazo que se establecerá, pudiendo los oferentes recurrir a lo dispuesto en el numeral</w:t>
      </w:r>
      <w:r w:rsidR="00DC0903">
        <w:rPr>
          <w:rFonts w:ascii="Arial" w:hAnsi="Arial" w:cs="Arial"/>
        </w:rPr>
        <w:t xml:space="preserve"> 10 de este Pliego.</w:t>
      </w:r>
    </w:p>
    <w:p w14:paraId="616F1C9A" w14:textId="77777777" w:rsidR="002F349E" w:rsidRDefault="002F349E" w:rsidP="00490BA8">
      <w:pPr>
        <w:jc w:val="both"/>
        <w:rPr>
          <w:rFonts w:ascii="Arial" w:hAnsi="Arial" w:cs="Arial"/>
        </w:rPr>
      </w:pPr>
    </w:p>
    <w:p w14:paraId="7EA92818" w14:textId="77777777" w:rsidR="006644A9" w:rsidRDefault="000147E9" w:rsidP="003562E2">
      <w:pPr>
        <w:jc w:val="both"/>
        <w:rPr>
          <w:rFonts w:ascii="Arial" w:hAnsi="Arial" w:cs="Arial"/>
          <w:b/>
        </w:rPr>
      </w:pPr>
      <w:r w:rsidRPr="006644A9">
        <w:rPr>
          <w:rFonts w:ascii="Arial" w:hAnsi="Arial" w:cs="Arial"/>
          <w:b/>
        </w:rPr>
        <w:t>LA ADMINISTRACIÓN SE RESERVA EL DERECHO DE CONCURRIR</w:t>
      </w:r>
      <w:r w:rsidR="006644A9" w:rsidRPr="006644A9">
        <w:rPr>
          <w:rFonts w:ascii="Arial" w:hAnsi="Arial" w:cs="Arial"/>
          <w:b/>
        </w:rPr>
        <w:t>, PREVIA COORDINACIÓN,</w:t>
      </w:r>
      <w:r w:rsidRPr="006644A9">
        <w:rPr>
          <w:rFonts w:ascii="Arial" w:hAnsi="Arial" w:cs="Arial"/>
          <w:b/>
        </w:rPr>
        <w:t xml:space="preserve"> AL LUGAR DE EXHIBICIÓN DE LOS ARTÍCULOS OFERTADOS</w:t>
      </w:r>
      <w:r w:rsidR="006644A9">
        <w:rPr>
          <w:rFonts w:ascii="Arial" w:hAnsi="Arial" w:cs="Arial"/>
          <w:b/>
        </w:rPr>
        <w:t>.</w:t>
      </w:r>
    </w:p>
    <w:p w14:paraId="3A740CFE" w14:textId="77777777" w:rsidR="006644A9" w:rsidRPr="006644A9" w:rsidRDefault="006644A9" w:rsidP="006644A9">
      <w:pPr>
        <w:jc w:val="both"/>
        <w:rPr>
          <w:rFonts w:ascii="Arial" w:hAnsi="Arial" w:cs="Arial"/>
        </w:rPr>
      </w:pPr>
      <w:r w:rsidRPr="006644A9">
        <w:rPr>
          <w:rFonts w:ascii="Arial" w:hAnsi="Arial" w:cs="Arial"/>
        </w:rPr>
        <w:t xml:space="preserve">Los artículos exhibidos deberán coincidir con las ilustraciones y descripciones </w:t>
      </w:r>
      <w:r w:rsidR="006C5052">
        <w:rPr>
          <w:rFonts w:ascii="Arial" w:hAnsi="Arial" w:cs="Arial"/>
        </w:rPr>
        <w:t xml:space="preserve">que surgen </w:t>
      </w:r>
      <w:r w:rsidRPr="006644A9">
        <w:rPr>
          <w:rFonts w:ascii="Arial" w:hAnsi="Arial" w:cs="Arial"/>
        </w:rPr>
        <w:t>en el catálogo y/o folleto exigido en el literal B del numer</w:t>
      </w:r>
      <w:r>
        <w:rPr>
          <w:rFonts w:ascii="Arial" w:hAnsi="Arial" w:cs="Arial"/>
        </w:rPr>
        <w:t>al 9 del presente Pliego</w:t>
      </w:r>
      <w:r w:rsidR="006C5052">
        <w:rPr>
          <w:rFonts w:ascii="Arial" w:hAnsi="Arial" w:cs="Arial"/>
        </w:rPr>
        <w:t xml:space="preserve">. En caso </w:t>
      </w:r>
      <w:r w:rsidRPr="00283DC5">
        <w:rPr>
          <w:rFonts w:ascii="Arial" w:hAnsi="Arial" w:cs="Arial"/>
        </w:rPr>
        <w:t>con</w:t>
      </w:r>
      <w:r w:rsidR="006C5052">
        <w:rPr>
          <w:rFonts w:ascii="Arial" w:hAnsi="Arial" w:cs="Arial"/>
        </w:rPr>
        <w:t xml:space="preserve">trario, esta Administración </w:t>
      </w:r>
      <w:r w:rsidRPr="00283DC5">
        <w:rPr>
          <w:rFonts w:ascii="Arial" w:hAnsi="Arial" w:cs="Arial"/>
        </w:rPr>
        <w:t>desestimará la oferta presentada.</w:t>
      </w:r>
    </w:p>
    <w:p w14:paraId="112331E3" w14:textId="77777777" w:rsidR="00CD5C66" w:rsidRDefault="006644A9" w:rsidP="003562E2">
      <w:pPr>
        <w:jc w:val="both"/>
        <w:rPr>
          <w:rFonts w:ascii="Arial" w:hAnsi="Arial" w:cs="Arial"/>
        </w:rPr>
      </w:pPr>
      <w:r w:rsidRPr="006644A9">
        <w:rPr>
          <w:rFonts w:ascii="Arial" w:hAnsi="Arial" w:cs="Arial"/>
        </w:rPr>
        <w:t>Cuand</w:t>
      </w:r>
      <w:r>
        <w:rPr>
          <w:rFonts w:ascii="Arial" w:hAnsi="Arial" w:cs="Arial"/>
        </w:rPr>
        <w:t>o INAU haga uso del derecho de concurrir al lugar d</w:t>
      </w:r>
      <w:r w:rsidR="00143DEB">
        <w:rPr>
          <w:rFonts w:ascii="Arial" w:hAnsi="Arial" w:cs="Arial"/>
        </w:rPr>
        <w:t xml:space="preserve">onde están exhibidos los artículos, </w:t>
      </w:r>
      <w:r>
        <w:rPr>
          <w:rFonts w:ascii="Arial" w:hAnsi="Arial" w:cs="Arial"/>
        </w:rPr>
        <w:t xml:space="preserve">lo hará concurriendo a </w:t>
      </w:r>
      <w:r w:rsidR="00B121B0">
        <w:rPr>
          <w:rFonts w:ascii="Arial" w:hAnsi="Arial" w:cs="Arial"/>
        </w:rPr>
        <w:t xml:space="preserve">la exhibición de </w:t>
      </w:r>
      <w:r w:rsidR="00B121B0" w:rsidRPr="00B121B0">
        <w:rPr>
          <w:rFonts w:ascii="Arial" w:hAnsi="Arial" w:cs="Arial"/>
          <w:u w:val="single"/>
        </w:rPr>
        <w:t xml:space="preserve">todos </w:t>
      </w:r>
      <w:r w:rsidR="006C5052" w:rsidRPr="00B121B0">
        <w:rPr>
          <w:rFonts w:ascii="Arial" w:hAnsi="Arial" w:cs="Arial"/>
          <w:u w:val="single"/>
        </w:rPr>
        <w:t>l</w:t>
      </w:r>
      <w:r w:rsidR="006C5052" w:rsidRPr="00964174">
        <w:rPr>
          <w:rFonts w:ascii="Arial" w:hAnsi="Arial" w:cs="Arial"/>
          <w:u w:val="single"/>
        </w:rPr>
        <w:t>os</w:t>
      </w:r>
      <w:r w:rsidRPr="00964174">
        <w:rPr>
          <w:rFonts w:ascii="Arial" w:hAnsi="Arial" w:cs="Arial"/>
          <w:u w:val="single"/>
        </w:rPr>
        <w:t xml:space="preserve"> oferentes </w:t>
      </w:r>
      <w:r w:rsidR="006C5052" w:rsidRPr="00964174">
        <w:rPr>
          <w:rFonts w:ascii="Arial" w:hAnsi="Arial" w:cs="Arial"/>
          <w:u w:val="single"/>
        </w:rPr>
        <w:t xml:space="preserve">del </w:t>
      </w:r>
      <w:r w:rsidRPr="00964174">
        <w:rPr>
          <w:rFonts w:ascii="Arial" w:hAnsi="Arial" w:cs="Arial"/>
          <w:u w:val="single"/>
        </w:rPr>
        <w:t>ítem</w:t>
      </w:r>
      <w:r w:rsidR="00143DEB" w:rsidRPr="00D10609">
        <w:rPr>
          <w:rFonts w:ascii="Arial" w:hAnsi="Arial" w:cs="Arial"/>
          <w:u w:val="single"/>
        </w:rPr>
        <w:t xml:space="preserve"> cuya exhibición se requiere</w:t>
      </w:r>
      <w:r w:rsidR="00CD5C66">
        <w:rPr>
          <w:rFonts w:ascii="Arial" w:hAnsi="Arial" w:cs="Arial"/>
        </w:rPr>
        <w:t>.</w:t>
      </w:r>
      <w:r w:rsidR="007242B2">
        <w:rPr>
          <w:rFonts w:ascii="Arial" w:hAnsi="Arial" w:cs="Arial"/>
        </w:rPr>
        <w:t xml:space="preserve"> </w:t>
      </w:r>
      <w:r w:rsidR="007242B2" w:rsidRPr="00143DEB">
        <w:rPr>
          <w:rFonts w:ascii="Arial" w:hAnsi="Arial" w:cs="Arial"/>
        </w:rPr>
        <w:t xml:space="preserve">De dicha concurrencia se </w:t>
      </w:r>
      <w:r w:rsidR="007242B2" w:rsidRPr="00143DEB">
        <w:rPr>
          <w:rFonts w:ascii="Arial" w:hAnsi="Arial" w:cs="Arial"/>
        </w:rPr>
        <w:lastRenderedPageBreak/>
        <w:t xml:space="preserve">labrará acta, la que será firmada por </w:t>
      </w:r>
      <w:r w:rsidR="00143DEB">
        <w:rPr>
          <w:rFonts w:ascii="Arial" w:hAnsi="Arial" w:cs="Arial"/>
        </w:rPr>
        <w:t>los f</w:t>
      </w:r>
      <w:r w:rsidR="007242B2" w:rsidRPr="00143DEB">
        <w:rPr>
          <w:rFonts w:ascii="Arial" w:hAnsi="Arial" w:cs="Arial"/>
        </w:rPr>
        <w:t xml:space="preserve">uncionarios </w:t>
      </w:r>
      <w:r w:rsidR="00143DEB">
        <w:rPr>
          <w:rFonts w:ascii="Arial" w:hAnsi="Arial" w:cs="Arial"/>
        </w:rPr>
        <w:t xml:space="preserve">designados </w:t>
      </w:r>
      <w:r w:rsidR="007242B2" w:rsidRPr="00143DEB">
        <w:rPr>
          <w:rFonts w:ascii="Arial" w:hAnsi="Arial" w:cs="Arial"/>
        </w:rPr>
        <w:t xml:space="preserve">y </w:t>
      </w:r>
      <w:r w:rsidR="00143DEB">
        <w:rPr>
          <w:rFonts w:ascii="Arial" w:hAnsi="Arial" w:cs="Arial"/>
        </w:rPr>
        <w:t xml:space="preserve">el </w:t>
      </w:r>
      <w:r w:rsidR="007242B2" w:rsidRPr="00143DEB">
        <w:rPr>
          <w:rFonts w:ascii="Arial" w:hAnsi="Arial" w:cs="Arial"/>
        </w:rPr>
        <w:t>sujeto habilitado a tal efecto por la empresa oferente.</w:t>
      </w:r>
    </w:p>
    <w:p w14:paraId="0E3D7B21" w14:textId="77777777" w:rsidR="00CD5C66" w:rsidRDefault="00CD5C66" w:rsidP="003562E2">
      <w:pPr>
        <w:jc w:val="both"/>
        <w:rPr>
          <w:rFonts w:ascii="Arial" w:hAnsi="Arial" w:cs="Arial"/>
        </w:rPr>
      </w:pPr>
    </w:p>
    <w:p w14:paraId="67A9542A" w14:textId="77777777" w:rsidR="00951321" w:rsidRDefault="002E4C50" w:rsidP="003562E2">
      <w:pPr>
        <w:jc w:val="both"/>
        <w:rPr>
          <w:rFonts w:ascii="Arial" w:hAnsi="Arial" w:cs="Arial"/>
        </w:rPr>
      </w:pPr>
      <w:r>
        <w:rPr>
          <w:rFonts w:ascii="Arial" w:hAnsi="Arial" w:cs="Arial"/>
        </w:rPr>
        <w:t xml:space="preserve">La falta de información suficiente para hacer un juicio fundado de una oferta podrá significar </w:t>
      </w:r>
      <w:r w:rsidR="00891A1B">
        <w:rPr>
          <w:rFonts w:ascii="Arial" w:hAnsi="Arial" w:cs="Arial"/>
        </w:rPr>
        <w:t xml:space="preserve">el </w:t>
      </w:r>
      <w:r>
        <w:rPr>
          <w:rFonts w:ascii="Arial" w:hAnsi="Arial" w:cs="Arial"/>
        </w:rPr>
        <w:t>rechazo de la misma</w:t>
      </w:r>
      <w:r w:rsidR="003562E2">
        <w:rPr>
          <w:rFonts w:ascii="Arial" w:hAnsi="Arial" w:cs="Arial"/>
        </w:rPr>
        <w:t xml:space="preserve">, </w:t>
      </w:r>
      <w:r w:rsidR="003562E2" w:rsidRPr="00CF2620">
        <w:rPr>
          <w:rFonts w:ascii="Arial" w:hAnsi="Arial" w:cs="Arial"/>
        </w:rPr>
        <w:t>sin perjuicio de las facultades de la Administración de poder solicitar a cualquier oferente las aclaraciones necesarias, no pudiendo pedir ni permitir que se modifique el contenido de la oferta, y de recabar otros asesoramientos, dejando expresa constancia que aquellos que intervengan en tal calidad deberán excusarse cuando medie cualquier circunstancia comprobable que pueda afectar su imparcialidad.</w:t>
      </w:r>
    </w:p>
    <w:p w14:paraId="660EAB6B" w14:textId="77777777" w:rsidR="00662919" w:rsidRDefault="00662919" w:rsidP="003562E2">
      <w:pPr>
        <w:jc w:val="both"/>
        <w:rPr>
          <w:rFonts w:ascii="Arial" w:hAnsi="Arial" w:cs="Arial"/>
        </w:rPr>
      </w:pPr>
    </w:p>
    <w:p w14:paraId="5BD311BE" w14:textId="77777777" w:rsidR="00662919" w:rsidRDefault="00662919" w:rsidP="00662919">
      <w:pPr>
        <w:jc w:val="both"/>
        <w:rPr>
          <w:rFonts w:ascii="Arial" w:hAnsi="Arial" w:cs="Arial"/>
        </w:rPr>
      </w:pPr>
      <w:r w:rsidRPr="00662919">
        <w:rPr>
          <w:rFonts w:ascii="Arial" w:hAnsi="Arial" w:cs="Arial"/>
        </w:rPr>
        <w:t>Los plazos de entrega de los bienes serán los que figur</w:t>
      </w:r>
      <w:r w:rsidR="00E17C81">
        <w:rPr>
          <w:rFonts w:ascii="Arial" w:hAnsi="Arial" w:cs="Arial"/>
        </w:rPr>
        <w:t>a</w:t>
      </w:r>
      <w:r w:rsidRPr="00662919">
        <w:rPr>
          <w:rFonts w:ascii="Arial" w:hAnsi="Arial" w:cs="Arial"/>
        </w:rPr>
        <w:t xml:space="preserve">n en el </w:t>
      </w:r>
      <w:r>
        <w:rPr>
          <w:rFonts w:ascii="Arial" w:hAnsi="Arial" w:cs="Arial"/>
        </w:rPr>
        <w:t>numeral</w:t>
      </w:r>
      <w:r w:rsidR="00AE3B38">
        <w:rPr>
          <w:rFonts w:ascii="Arial" w:hAnsi="Arial" w:cs="Arial"/>
        </w:rPr>
        <w:t xml:space="preserve"> 21 </w:t>
      </w:r>
      <w:r>
        <w:rPr>
          <w:rFonts w:ascii="Arial" w:hAnsi="Arial" w:cs="Arial"/>
        </w:rPr>
        <w:t>del presente Pliego</w:t>
      </w:r>
      <w:r w:rsidRPr="00662919">
        <w:rPr>
          <w:rFonts w:ascii="Arial" w:hAnsi="Arial" w:cs="Arial"/>
        </w:rPr>
        <w:t xml:space="preserve">. No se considerarán </w:t>
      </w:r>
      <w:r>
        <w:rPr>
          <w:rFonts w:ascii="Arial" w:hAnsi="Arial" w:cs="Arial"/>
        </w:rPr>
        <w:t xml:space="preserve">en la valoración de las ofertas </w:t>
      </w:r>
      <w:r w:rsidR="00702BAF">
        <w:rPr>
          <w:rFonts w:ascii="Arial" w:hAnsi="Arial" w:cs="Arial"/>
        </w:rPr>
        <w:t>como factor de ponderación</w:t>
      </w:r>
      <w:r w:rsidRPr="00662919">
        <w:rPr>
          <w:rFonts w:ascii="Arial" w:hAnsi="Arial" w:cs="Arial"/>
        </w:rPr>
        <w:t xml:space="preserve"> </w:t>
      </w:r>
      <w:r>
        <w:rPr>
          <w:rFonts w:ascii="Arial" w:hAnsi="Arial" w:cs="Arial"/>
        </w:rPr>
        <w:t xml:space="preserve">otros </w:t>
      </w:r>
      <w:r w:rsidRPr="00662919">
        <w:rPr>
          <w:rFonts w:ascii="Arial" w:hAnsi="Arial" w:cs="Arial"/>
        </w:rPr>
        <w:t xml:space="preserve">plazos para la entrega de los bienes </w:t>
      </w:r>
      <w:r w:rsidR="0016709B">
        <w:rPr>
          <w:rFonts w:ascii="Arial" w:hAnsi="Arial" w:cs="Arial"/>
        </w:rPr>
        <w:t xml:space="preserve">que </w:t>
      </w:r>
      <w:r w:rsidRPr="00662919">
        <w:rPr>
          <w:rFonts w:ascii="Arial" w:hAnsi="Arial" w:cs="Arial"/>
        </w:rPr>
        <w:t>aquellos requeridos</w:t>
      </w:r>
      <w:r>
        <w:rPr>
          <w:rFonts w:ascii="Arial" w:hAnsi="Arial" w:cs="Arial"/>
        </w:rPr>
        <w:t xml:space="preserve"> </w:t>
      </w:r>
      <w:r w:rsidRPr="00662919">
        <w:rPr>
          <w:rFonts w:ascii="Arial" w:hAnsi="Arial" w:cs="Arial"/>
        </w:rPr>
        <w:t>por el presente Pliego</w:t>
      </w:r>
      <w:r>
        <w:rPr>
          <w:rFonts w:ascii="Arial" w:hAnsi="Arial" w:cs="Arial"/>
        </w:rPr>
        <w:t>.</w:t>
      </w:r>
    </w:p>
    <w:p w14:paraId="4B5C991D" w14:textId="77777777" w:rsidR="00951321" w:rsidRDefault="00951321" w:rsidP="00490BA8">
      <w:pPr>
        <w:jc w:val="both"/>
        <w:rPr>
          <w:rFonts w:ascii="Arial" w:hAnsi="Arial" w:cs="Arial"/>
        </w:rPr>
      </w:pPr>
    </w:p>
    <w:p w14:paraId="3A6AC760" w14:textId="77777777" w:rsidR="002E4C50" w:rsidRPr="00951321" w:rsidRDefault="002E4C50" w:rsidP="00490BA8">
      <w:pPr>
        <w:pStyle w:val="Prrafodelista"/>
        <w:numPr>
          <w:ilvl w:val="0"/>
          <w:numId w:val="4"/>
        </w:numPr>
        <w:jc w:val="both"/>
        <w:rPr>
          <w:rFonts w:ascii="Arial" w:hAnsi="Arial" w:cs="Arial"/>
        </w:rPr>
      </w:pPr>
      <w:r w:rsidRPr="00951321">
        <w:rPr>
          <w:rFonts w:ascii="Arial" w:hAnsi="Arial" w:cs="Arial"/>
          <w:b/>
        </w:rPr>
        <w:t>Criterio</w:t>
      </w:r>
      <w:r w:rsidR="00953C5A">
        <w:rPr>
          <w:rFonts w:ascii="Arial" w:hAnsi="Arial" w:cs="Arial"/>
          <w:b/>
        </w:rPr>
        <w:t>s</w:t>
      </w:r>
      <w:r w:rsidRPr="00951321">
        <w:rPr>
          <w:rFonts w:ascii="Arial" w:hAnsi="Arial" w:cs="Arial"/>
          <w:b/>
        </w:rPr>
        <w:t xml:space="preserve"> de evaluación de ofertas y ponderación de</w:t>
      </w:r>
      <w:r w:rsidR="00953C5A">
        <w:rPr>
          <w:rFonts w:ascii="Arial" w:hAnsi="Arial" w:cs="Arial"/>
          <w:b/>
        </w:rPr>
        <w:t xml:space="preserve"> los </w:t>
      </w:r>
      <w:r w:rsidRPr="00951321">
        <w:rPr>
          <w:rFonts w:ascii="Arial" w:hAnsi="Arial" w:cs="Arial"/>
          <w:b/>
        </w:rPr>
        <w:t>mism</w:t>
      </w:r>
      <w:r w:rsidR="00953C5A">
        <w:rPr>
          <w:rFonts w:ascii="Arial" w:hAnsi="Arial" w:cs="Arial"/>
          <w:b/>
        </w:rPr>
        <w:t>os</w:t>
      </w:r>
    </w:p>
    <w:p w14:paraId="2D6F7F8C" w14:textId="77777777" w:rsidR="002E4C50" w:rsidRDefault="002E4C50" w:rsidP="008B0642">
      <w:pPr>
        <w:pStyle w:val="Textoindependiente"/>
        <w:jc w:val="both"/>
        <w:rPr>
          <w:rFonts w:ascii="Arial" w:hAnsi="Arial" w:cs="Arial"/>
          <w:sz w:val="24"/>
        </w:rPr>
      </w:pPr>
      <w:r>
        <w:rPr>
          <w:rFonts w:ascii="Arial" w:hAnsi="Arial" w:cs="Arial"/>
          <w:sz w:val="24"/>
        </w:rPr>
        <w:t>Para aquellas ofertas que superen el juicio de admisibilidad</w:t>
      </w:r>
      <w:r w:rsidR="00891A1B">
        <w:rPr>
          <w:rFonts w:ascii="Arial" w:hAnsi="Arial" w:cs="Arial"/>
          <w:sz w:val="24"/>
        </w:rPr>
        <w:t>,</w:t>
      </w:r>
      <w:r>
        <w:rPr>
          <w:rFonts w:ascii="Arial" w:hAnsi="Arial" w:cs="Arial"/>
          <w:sz w:val="24"/>
        </w:rPr>
        <w:t xml:space="preserve"> </w:t>
      </w:r>
      <w:r w:rsidRPr="00E9745E">
        <w:rPr>
          <w:rFonts w:ascii="Arial" w:hAnsi="Arial" w:cs="Arial"/>
          <w:sz w:val="24"/>
        </w:rPr>
        <w:t xml:space="preserve">esto es que cumplan con los requisitos mínimos exigidos en este </w:t>
      </w:r>
      <w:r w:rsidR="00891A1B" w:rsidRPr="00E9745E">
        <w:rPr>
          <w:rFonts w:ascii="Arial" w:hAnsi="Arial" w:cs="Arial"/>
          <w:sz w:val="24"/>
        </w:rPr>
        <w:t>P</w:t>
      </w:r>
      <w:r w:rsidRPr="00E9745E">
        <w:rPr>
          <w:rFonts w:ascii="Arial" w:hAnsi="Arial" w:cs="Arial"/>
          <w:sz w:val="24"/>
        </w:rPr>
        <w:t>liego</w:t>
      </w:r>
      <w:r w:rsidR="00E9745E" w:rsidRPr="00E9745E">
        <w:rPr>
          <w:rFonts w:ascii="Arial" w:hAnsi="Arial" w:cs="Arial"/>
          <w:sz w:val="24"/>
        </w:rPr>
        <w:t>,</w:t>
      </w:r>
      <w:r>
        <w:rPr>
          <w:rFonts w:ascii="Arial" w:hAnsi="Arial" w:cs="Arial"/>
          <w:sz w:val="24"/>
        </w:rPr>
        <w:t xml:space="preserve"> se procederá a evaluar las mismas teniendo en cuenta los siguientes criterios y su ponderación:</w:t>
      </w:r>
    </w:p>
    <w:p w14:paraId="297CF740" w14:textId="77777777" w:rsidR="002E4C50" w:rsidRDefault="002E4C50" w:rsidP="00490BA8">
      <w:pPr>
        <w:pStyle w:val="Sangra3detindependiente"/>
        <w:spacing w:after="0"/>
        <w:jc w:val="both"/>
        <w:rPr>
          <w:rFonts w:ascii="Arial" w:hAnsi="Arial" w:cs="Arial"/>
          <w:b/>
          <w:color w:val="000000"/>
        </w:rPr>
      </w:pPr>
      <w:r>
        <w:rPr>
          <w:rFonts w:ascii="Arial" w:hAnsi="Arial" w:cs="Arial"/>
          <w:b/>
          <w:color w:val="000000"/>
        </w:rPr>
        <w:t xml:space="preserve">Valoración técnica: 50 </w:t>
      </w:r>
      <w:r w:rsidR="00953C5A">
        <w:rPr>
          <w:rFonts w:ascii="Arial" w:hAnsi="Arial" w:cs="Arial"/>
          <w:b/>
          <w:color w:val="000000"/>
        </w:rPr>
        <w:t>puntos</w:t>
      </w:r>
    </w:p>
    <w:p w14:paraId="3A26207A" w14:textId="77777777" w:rsidR="002E4C50" w:rsidRDefault="002E4C50" w:rsidP="00490BA8">
      <w:pPr>
        <w:pStyle w:val="Sangra3detindependiente"/>
        <w:spacing w:after="0"/>
        <w:jc w:val="both"/>
        <w:rPr>
          <w:rFonts w:ascii="Arial" w:hAnsi="Arial" w:cs="Arial"/>
          <w:b/>
          <w:color w:val="000000"/>
        </w:rPr>
      </w:pPr>
      <w:r>
        <w:rPr>
          <w:rFonts w:ascii="Arial" w:hAnsi="Arial" w:cs="Arial"/>
          <w:b/>
          <w:color w:val="000000"/>
        </w:rPr>
        <w:t>Valoración económica: 50</w:t>
      </w:r>
      <w:r w:rsidR="00953C5A">
        <w:rPr>
          <w:rFonts w:ascii="Arial" w:hAnsi="Arial" w:cs="Arial"/>
          <w:b/>
          <w:color w:val="000000"/>
        </w:rPr>
        <w:t xml:space="preserve"> puntos</w:t>
      </w:r>
    </w:p>
    <w:p w14:paraId="63B8B412" w14:textId="77777777" w:rsidR="00953C5A" w:rsidRPr="00953C5A" w:rsidRDefault="00953C5A" w:rsidP="00953C5A">
      <w:pPr>
        <w:pStyle w:val="Sangra3detindependiente"/>
        <w:numPr>
          <w:ilvl w:val="0"/>
          <w:numId w:val="11"/>
        </w:numPr>
        <w:ind w:left="357" w:firstLine="0"/>
        <w:jc w:val="both"/>
        <w:rPr>
          <w:rFonts w:ascii="Arial" w:hAnsi="Arial" w:cs="Arial"/>
          <w:b/>
          <w:bCs/>
          <w:color w:val="000000"/>
        </w:rPr>
      </w:pPr>
      <w:r w:rsidRPr="00953C5A">
        <w:rPr>
          <w:rFonts w:ascii="Arial" w:hAnsi="Arial" w:cs="Arial"/>
          <w:b/>
          <w:bCs/>
          <w:color w:val="000000"/>
        </w:rPr>
        <w:t>Valoración técnica</w:t>
      </w:r>
      <w:r w:rsidR="00384ADC">
        <w:rPr>
          <w:rFonts w:ascii="Arial" w:hAnsi="Arial" w:cs="Arial"/>
          <w:b/>
          <w:bCs/>
          <w:color w:val="000000"/>
        </w:rPr>
        <w:t xml:space="preserve"> </w:t>
      </w:r>
      <w:r w:rsidR="00384ADC" w:rsidRPr="00384ADC">
        <w:rPr>
          <w:rFonts w:ascii="Arial" w:hAnsi="Arial" w:cs="Arial"/>
          <w:color w:val="000000"/>
        </w:rPr>
        <w:t>(calidad y antecedentes)</w:t>
      </w:r>
    </w:p>
    <w:p w14:paraId="3FE108E1" w14:textId="77777777" w:rsidR="00384ADC" w:rsidRDefault="00384ADC" w:rsidP="00384ADC">
      <w:pPr>
        <w:pStyle w:val="Sangra3detindependiente"/>
        <w:numPr>
          <w:ilvl w:val="0"/>
          <w:numId w:val="29"/>
        </w:numPr>
        <w:spacing w:before="0" w:beforeAutospacing="0" w:after="0" w:afterAutospacing="0"/>
        <w:jc w:val="both"/>
        <w:rPr>
          <w:rFonts w:ascii="Arial" w:hAnsi="Arial" w:cs="Arial"/>
          <w:color w:val="000000"/>
        </w:rPr>
      </w:pPr>
      <w:r>
        <w:rPr>
          <w:rFonts w:ascii="Arial" w:hAnsi="Arial" w:cs="Arial"/>
          <w:color w:val="000000"/>
        </w:rPr>
        <w:t>Calidad (</w:t>
      </w:r>
      <w:r w:rsidRPr="00F73A2C">
        <w:rPr>
          <w:rFonts w:ascii="Arial" w:hAnsi="Arial" w:cs="Arial"/>
          <w:b/>
          <w:color w:val="000000"/>
        </w:rPr>
        <w:t>máxim</w:t>
      </w:r>
      <w:r w:rsidR="00AF5D7A" w:rsidRPr="00F73A2C">
        <w:rPr>
          <w:rFonts w:ascii="Arial" w:hAnsi="Arial" w:cs="Arial"/>
          <w:b/>
          <w:color w:val="000000"/>
        </w:rPr>
        <w:t>o 30 p</w:t>
      </w:r>
      <w:r w:rsidRPr="00F73A2C">
        <w:rPr>
          <w:rFonts w:ascii="Arial" w:hAnsi="Arial" w:cs="Arial"/>
          <w:b/>
          <w:color w:val="000000"/>
        </w:rPr>
        <w:t>untos</w:t>
      </w:r>
      <w:r>
        <w:rPr>
          <w:rFonts w:ascii="Arial" w:hAnsi="Arial" w:cs="Arial"/>
          <w:color w:val="000000"/>
        </w:rPr>
        <w:t>)</w:t>
      </w:r>
    </w:p>
    <w:p w14:paraId="371E809F" w14:textId="77777777" w:rsidR="00384ADC" w:rsidRDefault="00384ADC" w:rsidP="00384ADC">
      <w:pPr>
        <w:pStyle w:val="Sangra3detindependiente"/>
        <w:spacing w:before="0" w:beforeAutospacing="0" w:after="0" w:afterAutospacing="0"/>
        <w:jc w:val="both"/>
        <w:rPr>
          <w:rFonts w:ascii="Arial" w:hAnsi="Arial" w:cs="Arial"/>
          <w:color w:val="000000"/>
        </w:rPr>
      </w:pPr>
    </w:p>
    <w:p w14:paraId="28392848" w14:textId="77777777" w:rsidR="003F72A6" w:rsidRPr="00297D82" w:rsidRDefault="003371CE" w:rsidP="005E6D1E">
      <w:pPr>
        <w:pStyle w:val="Sangra3detindependiente"/>
        <w:spacing w:before="0" w:beforeAutospacing="0" w:after="0" w:afterAutospacing="0"/>
        <w:jc w:val="both"/>
        <w:rPr>
          <w:rFonts w:ascii="Arial" w:hAnsi="Arial" w:cs="Arial"/>
          <w:color w:val="000000"/>
        </w:rPr>
      </w:pPr>
      <w:r w:rsidRPr="005E6D1E">
        <w:rPr>
          <w:rFonts w:ascii="Arial" w:hAnsi="Arial" w:cs="Arial"/>
          <w:color w:val="000000"/>
        </w:rPr>
        <w:t xml:space="preserve">Para </w:t>
      </w:r>
      <w:r w:rsidR="00384ADC" w:rsidRPr="005E6D1E">
        <w:rPr>
          <w:rFonts w:ascii="Arial" w:hAnsi="Arial" w:cs="Arial"/>
          <w:color w:val="000000"/>
        </w:rPr>
        <w:t>evaluar la calidad, se tendrá en cuenta</w:t>
      </w:r>
      <w:r w:rsidR="00297D82">
        <w:rPr>
          <w:rFonts w:ascii="Arial" w:hAnsi="Arial" w:cs="Arial"/>
          <w:color w:val="000000"/>
        </w:rPr>
        <w:t xml:space="preserve"> l</w:t>
      </w:r>
      <w:r w:rsidR="00387AA1" w:rsidRPr="005E6D1E">
        <w:rPr>
          <w:rFonts w:ascii="Arial" w:hAnsi="Arial" w:cs="Arial"/>
        </w:rPr>
        <w:t>os componentes</w:t>
      </w:r>
      <w:r w:rsidR="003F72A6" w:rsidRPr="005E6D1E">
        <w:rPr>
          <w:rFonts w:ascii="Arial" w:hAnsi="Arial" w:cs="Arial"/>
        </w:rPr>
        <w:t xml:space="preserve"> y </w:t>
      </w:r>
      <w:r w:rsidR="00387AA1" w:rsidRPr="005E6D1E">
        <w:rPr>
          <w:rFonts w:ascii="Arial" w:hAnsi="Arial" w:cs="Arial"/>
        </w:rPr>
        <w:t>materia</w:t>
      </w:r>
      <w:r w:rsidR="00B46CE2" w:rsidRPr="005E6D1E">
        <w:rPr>
          <w:rFonts w:ascii="Arial" w:hAnsi="Arial" w:cs="Arial"/>
        </w:rPr>
        <w:t>les</w:t>
      </w:r>
      <w:r w:rsidR="003F72A6" w:rsidRPr="005E6D1E">
        <w:rPr>
          <w:rFonts w:ascii="Arial" w:hAnsi="Arial" w:cs="Arial"/>
        </w:rPr>
        <w:t xml:space="preserve">, considerándose su </w:t>
      </w:r>
      <w:r w:rsidR="00283DC5" w:rsidRPr="005E6D1E">
        <w:rPr>
          <w:rFonts w:ascii="Arial" w:hAnsi="Arial" w:cs="Arial"/>
        </w:rPr>
        <w:t xml:space="preserve">durabilidad frente al </w:t>
      </w:r>
      <w:r w:rsidR="00387AA1" w:rsidRPr="005E6D1E">
        <w:rPr>
          <w:rFonts w:ascii="Arial" w:hAnsi="Arial" w:cs="Arial"/>
        </w:rPr>
        <w:t>proceso</w:t>
      </w:r>
      <w:r w:rsidR="00283DC5" w:rsidRPr="005E6D1E">
        <w:rPr>
          <w:rFonts w:ascii="Arial" w:hAnsi="Arial" w:cs="Arial"/>
        </w:rPr>
        <w:t xml:space="preserve"> de</w:t>
      </w:r>
      <w:r w:rsidR="00387AA1" w:rsidRPr="005E6D1E">
        <w:rPr>
          <w:rFonts w:ascii="Arial" w:hAnsi="Arial" w:cs="Arial"/>
        </w:rPr>
        <w:t xml:space="preserve"> deterioro</w:t>
      </w:r>
      <w:r w:rsidR="00166705" w:rsidRPr="005E6D1E">
        <w:rPr>
          <w:rFonts w:ascii="Arial" w:hAnsi="Arial" w:cs="Arial"/>
        </w:rPr>
        <w:t xml:space="preserve"> </w:t>
      </w:r>
      <w:r w:rsidR="00297D82">
        <w:rPr>
          <w:rFonts w:ascii="Arial" w:hAnsi="Arial" w:cs="Arial"/>
        </w:rPr>
        <w:t xml:space="preserve">futuro </w:t>
      </w:r>
      <w:r w:rsidR="00387AA1" w:rsidRPr="005E6D1E">
        <w:rPr>
          <w:rFonts w:ascii="Arial" w:hAnsi="Arial" w:cs="Arial"/>
        </w:rPr>
        <w:t xml:space="preserve">ocasionado por el uso </w:t>
      </w:r>
      <w:r w:rsidR="00283DC5" w:rsidRPr="005E6D1E">
        <w:rPr>
          <w:rFonts w:ascii="Arial" w:hAnsi="Arial" w:cs="Arial"/>
        </w:rPr>
        <w:t xml:space="preserve">normal y </w:t>
      </w:r>
      <w:r w:rsidR="00387AA1" w:rsidRPr="005E6D1E">
        <w:rPr>
          <w:rFonts w:ascii="Arial" w:hAnsi="Arial" w:cs="Arial"/>
        </w:rPr>
        <w:t>diario de</w:t>
      </w:r>
      <w:r w:rsidR="00283DC5" w:rsidRPr="005E6D1E">
        <w:rPr>
          <w:rFonts w:ascii="Arial" w:hAnsi="Arial" w:cs="Arial"/>
        </w:rPr>
        <w:t xml:space="preserve"> los</w:t>
      </w:r>
      <w:r w:rsidR="00387AA1" w:rsidRPr="005E6D1E">
        <w:rPr>
          <w:rFonts w:ascii="Arial" w:hAnsi="Arial" w:cs="Arial"/>
        </w:rPr>
        <w:t xml:space="preserve"> mueble</w:t>
      </w:r>
      <w:r w:rsidR="00283DC5" w:rsidRPr="005E6D1E">
        <w:rPr>
          <w:rFonts w:ascii="Arial" w:hAnsi="Arial" w:cs="Arial"/>
        </w:rPr>
        <w:t>s.</w:t>
      </w:r>
    </w:p>
    <w:p w14:paraId="33CB27CD" w14:textId="77777777" w:rsidR="00CD4AC1" w:rsidRPr="005E6D1E" w:rsidRDefault="00283DC5" w:rsidP="005E6D1E">
      <w:pPr>
        <w:pStyle w:val="Sangra3detindependiente"/>
        <w:spacing w:before="0" w:beforeAutospacing="0" w:after="0" w:afterAutospacing="0"/>
        <w:jc w:val="both"/>
        <w:rPr>
          <w:rFonts w:ascii="Arial" w:hAnsi="Arial" w:cs="Arial"/>
        </w:rPr>
      </w:pPr>
      <w:r w:rsidRPr="005E6D1E">
        <w:rPr>
          <w:rFonts w:ascii="Arial" w:hAnsi="Arial" w:cs="Arial"/>
        </w:rPr>
        <w:t>Para realizar la referida valoración</w:t>
      </w:r>
      <w:r w:rsidR="00B46CE2" w:rsidRPr="005E6D1E">
        <w:rPr>
          <w:rFonts w:ascii="Arial" w:hAnsi="Arial" w:cs="Arial"/>
        </w:rPr>
        <w:t xml:space="preserve">, la Administración </w:t>
      </w:r>
      <w:r w:rsidR="003F72A6" w:rsidRPr="005E6D1E">
        <w:rPr>
          <w:rFonts w:ascii="Arial" w:hAnsi="Arial" w:cs="Arial"/>
        </w:rPr>
        <w:t>estará a</w:t>
      </w:r>
      <w:r w:rsidR="007372E7" w:rsidRPr="005E6D1E">
        <w:rPr>
          <w:rFonts w:ascii="Arial" w:hAnsi="Arial" w:cs="Arial"/>
        </w:rPr>
        <w:t>l</w:t>
      </w:r>
      <w:r w:rsidR="00F46A52" w:rsidRPr="005E6D1E">
        <w:rPr>
          <w:rFonts w:ascii="Arial" w:hAnsi="Arial" w:cs="Arial"/>
        </w:rPr>
        <w:t xml:space="preserve"> </w:t>
      </w:r>
      <w:r w:rsidR="00953C5A" w:rsidRPr="005E6D1E">
        <w:rPr>
          <w:rFonts w:ascii="Arial" w:hAnsi="Arial" w:cs="Arial"/>
        </w:rPr>
        <w:t>catálogo y/o folleto ilustrativo y descriptivo de los artículos ofertados</w:t>
      </w:r>
      <w:r w:rsidR="005E6D1E" w:rsidRPr="005E6D1E">
        <w:rPr>
          <w:rFonts w:ascii="Arial" w:hAnsi="Arial" w:cs="Arial"/>
        </w:rPr>
        <w:t>, y, si así lo considerare</w:t>
      </w:r>
      <w:r w:rsidR="009D1B2F">
        <w:rPr>
          <w:rFonts w:ascii="Arial" w:hAnsi="Arial" w:cs="Arial"/>
        </w:rPr>
        <w:t xml:space="preserve"> (en los términos del inciso cuarto del numeral anterior)</w:t>
      </w:r>
      <w:r w:rsidR="005E6D1E" w:rsidRPr="005E6D1E">
        <w:rPr>
          <w:rFonts w:ascii="Arial" w:hAnsi="Arial" w:cs="Arial"/>
        </w:rPr>
        <w:t>, a la exhibición del producto.</w:t>
      </w:r>
    </w:p>
    <w:p w14:paraId="13C2AE8E" w14:textId="77777777" w:rsidR="00CD4AC1" w:rsidRPr="00CD4AC1" w:rsidRDefault="00CD4AC1" w:rsidP="00CD4AC1">
      <w:pPr>
        <w:pStyle w:val="Sangra3detindependiente"/>
        <w:spacing w:before="0" w:beforeAutospacing="0" w:after="0" w:afterAutospacing="0"/>
        <w:jc w:val="both"/>
        <w:rPr>
          <w:rFonts w:ascii="Arial" w:hAnsi="Arial" w:cs="Arial"/>
          <w:highlight w:val="cyan"/>
        </w:rPr>
      </w:pPr>
    </w:p>
    <w:p w14:paraId="2EAF3137" w14:textId="77777777" w:rsidR="00F46A52" w:rsidRPr="005E6D1E" w:rsidRDefault="00CD4AC1" w:rsidP="00CD4AC1">
      <w:pPr>
        <w:pStyle w:val="Sangra3detindependiente"/>
        <w:spacing w:before="0" w:beforeAutospacing="0" w:after="0" w:afterAutospacing="0"/>
        <w:jc w:val="both"/>
        <w:rPr>
          <w:rFonts w:ascii="Arial" w:hAnsi="Arial" w:cs="Arial"/>
        </w:rPr>
      </w:pPr>
      <w:r w:rsidRPr="005E6D1E">
        <w:rPr>
          <w:rFonts w:ascii="Arial" w:hAnsi="Arial" w:cs="Arial"/>
        </w:rPr>
        <w:t xml:space="preserve">La </w:t>
      </w:r>
      <w:r w:rsidRPr="005E6D1E">
        <w:rPr>
          <w:rFonts w:ascii="Arial" w:hAnsi="Arial" w:cs="Arial"/>
          <w:color w:val="000000"/>
        </w:rPr>
        <w:t xml:space="preserve">asignación de puntaje </w:t>
      </w:r>
      <w:r w:rsidRPr="005E6D1E">
        <w:rPr>
          <w:rFonts w:ascii="Arial" w:hAnsi="Arial" w:cs="Arial"/>
        </w:rPr>
        <w:t>será así</w:t>
      </w:r>
      <w:r w:rsidR="00F46A52" w:rsidRPr="005E6D1E">
        <w:rPr>
          <w:rFonts w:ascii="Arial" w:hAnsi="Arial" w:cs="Arial"/>
        </w:rPr>
        <w:t>:</w:t>
      </w:r>
    </w:p>
    <w:p w14:paraId="11FFC43B" w14:textId="77777777" w:rsidR="00F46A52" w:rsidRPr="005E6D1E" w:rsidRDefault="00F46A52" w:rsidP="00F46A52">
      <w:pPr>
        <w:pStyle w:val="Sangra3detindependiente"/>
        <w:spacing w:before="0" w:beforeAutospacing="0" w:after="0" w:afterAutospacing="0"/>
        <w:jc w:val="both"/>
        <w:rPr>
          <w:rFonts w:ascii="Arial" w:hAnsi="Arial" w:cs="Arial"/>
        </w:rPr>
      </w:pPr>
    </w:p>
    <w:p w14:paraId="1C17B638" w14:textId="77777777" w:rsidR="00F46A52" w:rsidRPr="005E6D1E" w:rsidRDefault="005E6D1E" w:rsidP="00F46A52">
      <w:pPr>
        <w:pStyle w:val="Sangra3detindependiente"/>
        <w:numPr>
          <w:ilvl w:val="0"/>
          <w:numId w:val="33"/>
        </w:numPr>
        <w:spacing w:before="0" w:beforeAutospacing="0" w:after="0" w:afterAutospacing="0"/>
        <w:jc w:val="both"/>
        <w:rPr>
          <w:rFonts w:ascii="Arial" w:hAnsi="Arial" w:cs="Arial"/>
        </w:rPr>
      </w:pPr>
      <w:r w:rsidRPr="005E6D1E">
        <w:rPr>
          <w:rFonts w:ascii="Arial" w:hAnsi="Arial" w:cs="Arial"/>
        </w:rPr>
        <w:t>30</w:t>
      </w:r>
      <w:r w:rsidR="00F46A52" w:rsidRPr="005E6D1E">
        <w:rPr>
          <w:rFonts w:ascii="Arial" w:hAnsi="Arial" w:cs="Arial"/>
        </w:rPr>
        <w:t xml:space="preserve"> puntos, si el producto conforma totalmente</w:t>
      </w:r>
      <w:r w:rsidR="00AF5D7A" w:rsidRPr="005E6D1E">
        <w:rPr>
          <w:rFonts w:ascii="Arial" w:hAnsi="Arial" w:cs="Arial"/>
        </w:rPr>
        <w:t>.</w:t>
      </w:r>
    </w:p>
    <w:p w14:paraId="54B65151" w14:textId="77777777" w:rsidR="00AF5D7A" w:rsidRPr="005E6D1E" w:rsidRDefault="005E6D1E" w:rsidP="00F46A52">
      <w:pPr>
        <w:pStyle w:val="Sangra3detindependiente"/>
        <w:numPr>
          <w:ilvl w:val="0"/>
          <w:numId w:val="33"/>
        </w:numPr>
        <w:spacing w:before="0" w:beforeAutospacing="0" w:after="0" w:afterAutospacing="0"/>
        <w:jc w:val="both"/>
        <w:rPr>
          <w:rFonts w:ascii="Arial" w:hAnsi="Arial" w:cs="Arial"/>
        </w:rPr>
      </w:pPr>
      <w:r w:rsidRPr="005E6D1E">
        <w:rPr>
          <w:rFonts w:ascii="Arial" w:hAnsi="Arial" w:cs="Arial"/>
        </w:rPr>
        <w:t>15</w:t>
      </w:r>
      <w:r w:rsidR="00AF5D7A" w:rsidRPr="005E6D1E">
        <w:rPr>
          <w:rFonts w:ascii="Arial" w:hAnsi="Arial" w:cs="Arial"/>
        </w:rPr>
        <w:t xml:space="preserve"> puntos, si el producto conforma parcialmente.</w:t>
      </w:r>
    </w:p>
    <w:p w14:paraId="715A7B7F" w14:textId="77777777" w:rsidR="005E6D1E" w:rsidRDefault="00AF5D7A" w:rsidP="005E6D1E">
      <w:pPr>
        <w:pStyle w:val="Sangra3detindependiente"/>
        <w:numPr>
          <w:ilvl w:val="0"/>
          <w:numId w:val="33"/>
        </w:numPr>
        <w:spacing w:before="0" w:beforeAutospacing="0" w:after="0" w:afterAutospacing="0"/>
        <w:jc w:val="both"/>
        <w:rPr>
          <w:rFonts w:ascii="Arial" w:hAnsi="Arial" w:cs="Arial"/>
        </w:rPr>
      </w:pPr>
      <w:r w:rsidRPr="005E6D1E">
        <w:rPr>
          <w:rFonts w:ascii="Arial" w:hAnsi="Arial" w:cs="Arial"/>
        </w:rPr>
        <w:t>0 puntos si el producto no conforma.</w:t>
      </w:r>
    </w:p>
    <w:p w14:paraId="3740A6A2" w14:textId="77777777" w:rsidR="005E6D1E" w:rsidRDefault="005E6D1E" w:rsidP="005E6D1E">
      <w:pPr>
        <w:pStyle w:val="Sangra3detindependiente"/>
        <w:spacing w:before="0" w:beforeAutospacing="0" w:after="0" w:afterAutospacing="0"/>
        <w:jc w:val="both"/>
        <w:rPr>
          <w:rFonts w:ascii="Arial" w:hAnsi="Arial" w:cs="Arial"/>
        </w:rPr>
      </w:pPr>
    </w:p>
    <w:p w14:paraId="4645531E" w14:textId="77777777" w:rsidR="005E6D1E" w:rsidRPr="005E6D1E" w:rsidRDefault="005E6D1E" w:rsidP="005E6D1E">
      <w:pPr>
        <w:pStyle w:val="Sangra3detindependiente"/>
        <w:spacing w:before="0" w:beforeAutospacing="0" w:after="0" w:afterAutospacing="0"/>
        <w:jc w:val="both"/>
        <w:rPr>
          <w:rFonts w:ascii="Arial" w:hAnsi="Arial" w:cs="Arial"/>
        </w:rPr>
      </w:pPr>
    </w:p>
    <w:p w14:paraId="6C927D90" w14:textId="4E894064" w:rsidR="00AF5D7A" w:rsidRPr="0058159E" w:rsidRDefault="00AF5D7A" w:rsidP="0058159E">
      <w:pPr>
        <w:pStyle w:val="Sangra3detindependiente"/>
        <w:numPr>
          <w:ilvl w:val="0"/>
          <w:numId w:val="29"/>
        </w:numPr>
        <w:spacing w:before="0" w:beforeAutospacing="0" w:after="0" w:afterAutospacing="0"/>
        <w:jc w:val="both"/>
        <w:rPr>
          <w:rFonts w:ascii="Arial" w:hAnsi="Arial" w:cs="Arial"/>
        </w:rPr>
      </w:pPr>
      <w:r w:rsidRPr="0058159E">
        <w:rPr>
          <w:rFonts w:ascii="Arial" w:hAnsi="Arial" w:cs="Arial"/>
        </w:rPr>
        <w:t>Antecedentes (</w:t>
      </w:r>
      <w:r w:rsidRPr="0058159E">
        <w:rPr>
          <w:rFonts w:ascii="Arial" w:hAnsi="Arial" w:cs="Arial"/>
          <w:b/>
          <w:bCs/>
        </w:rPr>
        <w:t>máximo 20 puntos</w:t>
      </w:r>
      <w:r w:rsidRPr="0058159E">
        <w:rPr>
          <w:rFonts w:ascii="Arial" w:hAnsi="Arial" w:cs="Arial"/>
        </w:rPr>
        <w:t>)</w:t>
      </w:r>
    </w:p>
    <w:p w14:paraId="4AE7EB15" w14:textId="77777777" w:rsidR="00AF5D7A" w:rsidRPr="005E6D1E" w:rsidRDefault="00AF5D7A" w:rsidP="00AF5D7A">
      <w:pPr>
        <w:pStyle w:val="Sangra3detindependiente"/>
        <w:spacing w:before="0" w:beforeAutospacing="0" w:after="0" w:afterAutospacing="0"/>
        <w:jc w:val="both"/>
        <w:rPr>
          <w:rFonts w:ascii="Arial" w:hAnsi="Arial" w:cs="Arial"/>
        </w:rPr>
      </w:pPr>
    </w:p>
    <w:p w14:paraId="3E326284" w14:textId="77777777" w:rsidR="00AF5D7A" w:rsidRPr="005E6D1E" w:rsidRDefault="00AF5D7A" w:rsidP="00AF5D7A">
      <w:pPr>
        <w:pStyle w:val="Sangra3detindependiente"/>
        <w:spacing w:before="0" w:beforeAutospacing="0" w:after="0" w:afterAutospacing="0"/>
        <w:jc w:val="both"/>
        <w:rPr>
          <w:rFonts w:ascii="Arial" w:hAnsi="Arial" w:cs="Arial"/>
        </w:rPr>
      </w:pPr>
      <w:r w:rsidRPr="005E6D1E">
        <w:rPr>
          <w:rFonts w:ascii="Arial" w:hAnsi="Arial" w:cs="Arial"/>
        </w:rPr>
        <w:lastRenderedPageBreak/>
        <w:t xml:space="preserve">Para completar la valoración técnica, también se tendrán en cuenta los antecedentes del proveedor en procedimientos licitatorios anteriores </w:t>
      </w:r>
      <w:r w:rsidRPr="005E6D1E">
        <w:rPr>
          <w:rFonts w:ascii="Arial" w:hAnsi="Arial" w:cs="Arial"/>
          <w:u w:val="single"/>
        </w:rPr>
        <w:t>con objeto similar</w:t>
      </w:r>
      <w:r w:rsidRPr="005E6D1E">
        <w:rPr>
          <w:rFonts w:ascii="Arial" w:hAnsi="Arial" w:cs="Arial"/>
        </w:rPr>
        <w:t xml:space="preserve"> (ya sea con INAU o con otras instituciones públicas</w:t>
      </w:r>
      <w:r w:rsidR="00C46F3A" w:rsidRPr="005E6D1E">
        <w:rPr>
          <w:rFonts w:ascii="Arial" w:hAnsi="Arial" w:cs="Arial"/>
        </w:rPr>
        <w:t xml:space="preserve"> y/o privadas</w:t>
      </w:r>
      <w:r w:rsidRPr="005E6D1E">
        <w:rPr>
          <w:rFonts w:ascii="Arial" w:hAnsi="Arial" w:cs="Arial"/>
        </w:rPr>
        <w:t>) en los últimos cinco años, otorgándose cuatro pun</w:t>
      </w:r>
      <w:r w:rsidR="00930CF9">
        <w:rPr>
          <w:rFonts w:ascii="Arial" w:hAnsi="Arial" w:cs="Arial"/>
        </w:rPr>
        <w:t>tos por cada contrato</w:t>
      </w:r>
      <w:r w:rsidRPr="005E6D1E">
        <w:rPr>
          <w:rFonts w:ascii="Arial" w:hAnsi="Arial" w:cs="Arial"/>
        </w:rPr>
        <w:t>, considerándose hasta un máximo de cinco contratos.</w:t>
      </w:r>
    </w:p>
    <w:p w14:paraId="2DFA2C49" w14:textId="77777777" w:rsidR="00224477" w:rsidRPr="005E6D1E" w:rsidRDefault="00224477" w:rsidP="00AF5D7A">
      <w:pPr>
        <w:pStyle w:val="Sangra3detindependiente"/>
        <w:spacing w:before="0" w:beforeAutospacing="0" w:after="0" w:afterAutospacing="0"/>
        <w:jc w:val="both"/>
        <w:rPr>
          <w:rFonts w:ascii="Arial" w:hAnsi="Arial" w:cs="Arial"/>
        </w:rPr>
      </w:pPr>
    </w:p>
    <w:p w14:paraId="7181A730" w14:textId="77777777" w:rsidR="00A967CC" w:rsidRPr="005E6D1E" w:rsidRDefault="00A967CC" w:rsidP="00224477">
      <w:pPr>
        <w:pStyle w:val="Sangra3detindependiente"/>
        <w:spacing w:before="0" w:beforeAutospacing="0" w:after="0" w:afterAutospacing="0"/>
        <w:jc w:val="both"/>
        <w:rPr>
          <w:rFonts w:ascii="Arial" w:hAnsi="Arial" w:cs="Arial"/>
        </w:rPr>
      </w:pPr>
      <w:r w:rsidRPr="005E6D1E">
        <w:rPr>
          <w:rFonts w:ascii="Arial" w:hAnsi="Arial" w:cs="Arial"/>
        </w:rPr>
        <w:t>Para acreditar los mismos, el oferente deberá presentar</w:t>
      </w:r>
      <w:r w:rsidR="00224477" w:rsidRPr="005E6D1E">
        <w:rPr>
          <w:rFonts w:ascii="Arial" w:hAnsi="Arial" w:cs="Arial"/>
        </w:rPr>
        <w:t xml:space="preserve"> notas</w:t>
      </w:r>
      <w:r w:rsidRPr="005E6D1E">
        <w:rPr>
          <w:rFonts w:ascii="Arial" w:hAnsi="Arial" w:cs="Arial"/>
        </w:rPr>
        <w:t xml:space="preserve"> de las </w:t>
      </w:r>
      <w:r w:rsidR="00224477" w:rsidRPr="005E6D1E">
        <w:rPr>
          <w:rFonts w:ascii="Arial" w:hAnsi="Arial" w:cs="Arial"/>
        </w:rPr>
        <w:t xml:space="preserve">que </w:t>
      </w:r>
      <w:r w:rsidRPr="005E6D1E">
        <w:rPr>
          <w:rFonts w:ascii="Arial" w:hAnsi="Arial" w:cs="Arial"/>
        </w:rPr>
        <w:t>surjan los siguientes datos:</w:t>
      </w:r>
    </w:p>
    <w:p w14:paraId="15F7BEE5" w14:textId="77777777" w:rsidR="00A967CC" w:rsidRPr="005E6D1E" w:rsidRDefault="00A967CC" w:rsidP="00AF5D7A">
      <w:pPr>
        <w:pStyle w:val="Sangra3detindependiente"/>
        <w:spacing w:before="0" w:beforeAutospacing="0" w:after="0" w:afterAutospacing="0"/>
        <w:jc w:val="both"/>
        <w:rPr>
          <w:rFonts w:ascii="Arial" w:hAnsi="Arial" w:cs="Arial"/>
        </w:rPr>
      </w:pPr>
    </w:p>
    <w:p w14:paraId="5C6324BE" w14:textId="77777777" w:rsidR="00A967CC" w:rsidRPr="005E6D1E" w:rsidRDefault="00A967CC" w:rsidP="00A967CC">
      <w:pPr>
        <w:pStyle w:val="Sangra3detindependiente"/>
        <w:numPr>
          <w:ilvl w:val="0"/>
          <w:numId w:val="33"/>
        </w:numPr>
        <w:spacing w:before="0" w:beforeAutospacing="0" w:after="0" w:afterAutospacing="0"/>
        <w:jc w:val="both"/>
        <w:rPr>
          <w:rFonts w:ascii="Arial" w:hAnsi="Arial" w:cs="Arial"/>
        </w:rPr>
      </w:pPr>
      <w:r w:rsidRPr="005E6D1E">
        <w:rPr>
          <w:rFonts w:ascii="Arial" w:hAnsi="Arial" w:cs="Arial"/>
        </w:rPr>
        <w:t xml:space="preserve">Nombre del organismo público </w:t>
      </w:r>
      <w:r w:rsidR="00C46F3A" w:rsidRPr="005E6D1E">
        <w:rPr>
          <w:rFonts w:ascii="Arial" w:hAnsi="Arial" w:cs="Arial"/>
        </w:rPr>
        <w:t xml:space="preserve">/ institución privada </w:t>
      </w:r>
      <w:r w:rsidRPr="005E6D1E">
        <w:rPr>
          <w:rFonts w:ascii="Arial" w:hAnsi="Arial" w:cs="Arial"/>
        </w:rPr>
        <w:t>que lo contrató.</w:t>
      </w:r>
    </w:p>
    <w:p w14:paraId="628566C9" w14:textId="77777777" w:rsidR="00955D45" w:rsidRPr="005E6D1E" w:rsidRDefault="00955D45" w:rsidP="00A967CC">
      <w:pPr>
        <w:pStyle w:val="Sangra3detindependiente"/>
        <w:numPr>
          <w:ilvl w:val="0"/>
          <w:numId w:val="33"/>
        </w:numPr>
        <w:spacing w:before="0" w:beforeAutospacing="0" w:after="0" w:afterAutospacing="0"/>
        <w:jc w:val="both"/>
        <w:rPr>
          <w:rFonts w:ascii="Arial" w:hAnsi="Arial" w:cs="Arial"/>
        </w:rPr>
      </w:pPr>
      <w:r w:rsidRPr="005E6D1E">
        <w:rPr>
          <w:rFonts w:ascii="Arial" w:hAnsi="Arial" w:cs="Arial"/>
        </w:rPr>
        <w:t xml:space="preserve">Tipo y número de procedimiento </w:t>
      </w:r>
      <w:r w:rsidR="00C46F3A" w:rsidRPr="005E6D1E">
        <w:rPr>
          <w:rFonts w:ascii="Arial" w:hAnsi="Arial" w:cs="Arial"/>
        </w:rPr>
        <w:t xml:space="preserve">público </w:t>
      </w:r>
      <w:r w:rsidRPr="005E6D1E">
        <w:rPr>
          <w:rFonts w:ascii="Arial" w:hAnsi="Arial" w:cs="Arial"/>
        </w:rPr>
        <w:t>en el cual resultó adjudicatario</w:t>
      </w:r>
      <w:r w:rsidR="00C46F3A" w:rsidRPr="005E6D1E">
        <w:rPr>
          <w:rFonts w:ascii="Arial" w:hAnsi="Arial" w:cs="Arial"/>
        </w:rPr>
        <w:t>.</w:t>
      </w:r>
    </w:p>
    <w:p w14:paraId="32C51E16" w14:textId="77777777" w:rsidR="00AD47AA" w:rsidRPr="005E6D1E" w:rsidRDefault="00882C3D" w:rsidP="00A967CC">
      <w:pPr>
        <w:pStyle w:val="Sangra3detindependiente"/>
        <w:numPr>
          <w:ilvl w:val="0"/>
          <w:numId w:val="33"/>
        </w:numPr>
        <w:spacing w:before="0" w:beforeAutospacing="0" w:after="0" w:afterAutospacing="0"/>
        <w:jc w:val="both"/>
        <w:rPr>
          <w:rFonts w:ascii="Arial" w:hAnsi="Arial" w:cs="Arial"/>
        </w:rPr>
      </w:pPr>
      <w:r>
        <w:rPr>
          <w:rFonts w:ascii="Arial" w:hAnsi="Arial" w:cs="Arial"/>
        </w:rPr>
        <w:t>Breve descripción del o</w:t>
      </w:r>
      <w:r w:rsidR="00AD47AA" w:rsidRPr="005E6D1E">
        <w:rPr>
          <w:rFonts w:ascii="Arial" w:hAnsi="Arial" w:cs="Arial"/>
        </w:rPr>
        <w:t>bjeto de la contratación.</w:t>
      </w:r>
    </w:p>
    <w:p w14:paraId="4F200F81" w14:textId="77777777" w:rsidR="006A77BD" w:rsidRPr="005E6D1E" w:rsidRDefault="00955D45" w:rsidP="00882C3D">
      <w:pPr>
        <w:pStyle w:val="Sangra3detindependiente"/>
        <w:numPr>
          <w:ilvl w:val="0"/>
          <w:numId w:val="33"/>
        </w:numPr>
        <w:spacing w:before="0" w:beforeAutospacing="0" w:after="0" w:afterAutospacing="0"/>
        <w:jc w:val="both"/>
        <w:rPr>
          <w:rFonts w:ascii="Arial" w:hAnsi="Arial" w:cs="Arial"/>
        </w:rPr>
      </w:pPr>
      <w:r w:rsidRPr="005E6D1E">
        <w:rPr>
          <w:rFonts w:ascii="Arial" w:hAnsi="Arial" w:cs="Arial"/>
        </w:rPr>
        <w:t>P</w:t>
      </w:r>
      <w:r w:rsidR="006A77BD" w:rsidRPr="005E6D1E">
        <w:rPr>
          <w:rFonts w:ascii="Arial" w:hAnsi="Arial" w:cs="Arial"/>
        </w:rPr>
        <w:t>eríodo de co</w:t>
      </w:r>
      <w:r w:rsidRPr="005E6D1E">
        <w:rPr>
          <w:rFonts w:ascii="Arial" w:hAnsi="Arial" w:cs="Arial"/>
        </w:rPr>
        <w:t>ntratación (si aplica).</w:t>
      </w:r>
    </w:p>
    <w:p w14:paraId="1BFF95B7" w14:textId="77777777" w:rsidR="006A77BD" w:rsidRPr="005E6D1E" w:rsidRDefault="006A77BD" w:rsidP="00A967CC">
      <w:pPr>
        <w:pStyle w:val="Sangra3detindependiente"/>
        <w:numPr>
          <w:ilvl w:val="0"/>
          <w:numId w:val="33"/>
        </w:numPr>
        <w:spacing w:before="0" w:beforeAutospacing="0" w:after="0" w:afterAutospacing="0"/>
        <w:jc w:val="both"/>
        <w:rPr>
          <w:rFonts w:ascii="Arial" w:hAnsi="Arial" w:cs="Arial"/>
        </w:rPr>
      </w:pPr>
      <w:r w:rsidRPr="005E6D1E">
        <w:rPr>
          <w:rFonts w:ascii="Arial" w:hAnsi="Arial" w:cs="Arial"/>
        </w:rPr>
        <w:t>Conformidad respecto de la prestación realizada.</w:t>
      </w:r>
    </w:p>
    <w:p w14:paraId="371F5CC1" w14:textId="77777777" w:rsidR="00224477" w:rsidRPr="005E6D1E" w:rsidRDefault="006A77BD" w:rsidP="00224477">
      <w:pPr>
        <w:pStyle w:val="Sangra3detindependiente"/>
        <w:numPr>
          <w:ilvl w:val="0"/>
          <w:numId w:val="33"/>
        </w:numPr>
        <w:spacing w:before="0" w:beforeAutospacing="0" w:after="0" w:afterAutospacing="0"/>
        <w:jc w:val="both"/>
        <w:rPr>
          <w:rFonts w:ascii="Arial" w:hAnsi="Arial" w:cs="Arial"/>
        </w:rPr>
      </w:pPr>
      <w:r w:rsidRPr="005E6D1E">
        <w:rPr>
          <w:rFonts w:ascii="Arial" w:hAnsi="Arial" w:cs="Arial"/>
        </w:rPr>
        <w:t xml:space="preserve">Firma y sello del funcionario </w:t>
      </w:r>
      <w:r w:rsidR="00C46F3A" w:rsidRPr="005E6D1E">
        <w:rPr>
          <w:rFonts w:ascii="Arial" w:hAnsi="Arial" w:cs="Arial"/>
        </w:rPr>
        <w:t xml:space="preserve">/ persona autorizada </w:t>
      </w:r>
      <w:r w:rsidRPr="005E6D1E">
        <w:rPr>
          <w:rFonts w:ascii="Arial" w:hAnsi="Arial" w:cs="Arial"/>
        </w:rPr>
        <w:t>del organismo</w:t>
      </w:r>
      <w:r w:rsidR="00C46F3A" w:rsidRPr="005E6D1E">
        <w:rPr>
          <w:rFonts w:ascii="Arial" w:hAnsi="Arial" w:cs="Arial"/>
        </w:rPr>
        <w:t xml:space="preserve"> público</w:t>
      </w:r>
      <w:r w:rsidRPr="005E6D1E">
        <w:rPr>
          <w:rFonts w:ascii="Arial" w:hAnsi="Arial" w:cs="Arial"/>
        </w:rPr>
        <w:t xml:space="preserve"> </w:t>
      </w:r>
      <w:r w:rsidR="00C46F3A" w:rsidRPr="005E6D1E">
        <w:rPr>
          <w:rFonts w:ascii="Arial" w:hAnsi="Arial" w:cs="Arial"/>
        </w:rPr>
        <w:t xml:space="preserve">/ institución privada que emite </w:t>
      </w:r>
      <w:r w:rsidRPr="005E6D1E">
        <w:rPr>
          <w:rFonts w:ascii="Arial" w:hAnsi="Arial" w:cs="Arial"/>
        </w:rPr>
        <w:t>la nota.</w:t>
      </w:r>
    </w:p>
    <w:p w14:paraId="493638B2" w14:textId="77777777" w:rsidR="00A967CC" w:rsidRDefault="00224477" w:rsidP="00224477">
      <w:pPr>
        <w:pStyle w:val="Sangra3detindependiente"/>
        <w:spacing w:before="0" w:beforeAutospacing="0" w:after="0" w:afterAutospacing="0"/>
        <w:jc w:val="both"/>
        <w:rPr>
          <w:rFonts w:ascii="Arial" w:hAnsi="Arial" w:cs="Arial"/>
        </w:rPr>
      </w:pPr>
      <w:r>
        <w:rPr>
          <w:rFonts w:ascii="Arial" w:hAnsi="Arial" w:cs="Arial"/>
        </w:rPr>
        <w:t xml:space="preserve"> </w:t>
      </w:r>
    </w:p>
    <w:p w14:paraId="4029E3AC" w14:textId="77777777" w:rsidR="00084C90" w:rsidRDefault="00224477" w:rsidP="00224477">
      <w:pPr>
        <w:pStyle w:val="Sangra3detindependiente"/>
        <w:spacing w:before="0" w:beforeAutospacing="0" w:after="0" w:afterAutospacing="0"/>
        <w:jc w:val="both"/>
        <w:rPr>
          <w:rFonts w:ascii="Arial" w:hAnsi="Arial" w:cs="Arial"/>
          <w:bCs/>
        </w:rPr>
      </w:pPr>
      <w:r w:rsidRPr="00D37D7D">
        <w:rPr>
          <w:rFonts w:ascii="Arial" w:hAnsi="Arial" w:cs="Arial"/>
          <w:bCs/>
        </w:rPr>
        <w:t xml:space="preserve">Al puntaje obtenido se le restará un punto por cada sanción registrada en el RUPE </w:t>
      </w:r>
      <w:r w:rsidR="00930CF9" w:rsidRPr="005E6D1E">
        <w:rPr>
          <w:rFonts w:ascii="Arial" w:hAnsi="Arial" w:cs="Arial"/>
        </w:rPr>
        <w:t>en los últimos cinco años</w:t>
      </w:r>
      <w:r w:rsidRPr="00D37D7D">
        <w:rPr>
          <w:rFonts w:ascii="Arial" w:hAnsi="Arial" w:cs="Arial"/>
          <w:bCs/>
        </w:rPr>
        <w:t>, ob</w:t>
      </w:r>
      <w:r w:rsidR="00084C90">
        <w:rPr>
          <w:rFonts w:ascii="Arial" w:hAnsi="Arial" w:cs="Arial"/>
          <w:bCs/>
        </w:rPr>
        <w:t>teniéndose así el puntaje final.</w:t>
      </w:r>
    </w:p>
    <w:p w14:paraId="2210239D" w14:textId="77777777" w:rsidR="00AF5D7A" w:rsidRPr="00AF5D7A" w:rsidRDefault="00AF5D7A" w:rsidP="00AF5D7A">
      <w:pPr>
        <w:pStyle w:val="Sangra3detindependiente"/>
        <w:spacing w:before="0" w:beforeAutospacing="0" w:after="0" w:afterAutospacing="0"/>
        <w:jc w:val="both"/>
        <w:rPr>
          <w:rFonts w:ascii="Arial" w:hAnsi="Arial" w:cs="Arial"/>
        </w:rPr>
      </w:pPr>
    </w:p>
    <w:p w14:paraId="6033079D" w14:textId="77777777" w:rsidR="00A02FA0" w:rsidRPr="00AF5D7A" w:rsidRDefault="004415C6" w:rsidP="00AF5D7A">
      <w:pPr>
        <w:pStyle w:val="Sangra3detindependiente"/>
        <w:spacing w:before="0" w:beforeAutospacing="0" w:after="0" w:afterAutospacing="0"/>
        <w:ind w:left="360"/>
        <w:jc w:val="both"/>
        <w:rPr>
          <w:rFonts w:ascii="Arial" w:hAnsi="Arial" w:cs="Arial"/>
        </w:rPr>
      </w:pPr>
      <w:r w:rsidRPr="00AF5D7A">
        <w:rPr>
          <w:rFonts w:ascii="Arial" w:hAnsi="Arial" w:cs="Arial"/>
          <w:b/>
          <w:color w:val="000000"/>
        </w:rPr>
        <w:t>II)</w:t>
      </w:r>
      <w:r w:rsidR="00F9483A" w:rsidRPr="00AF5D7A">
        <w:rPr>
          <w:rFonts w:ascii="Arial" w:hAnsi="Arial" w:cs="Arial"/>
          <w:color w:val="000000"/>
        </w:rPr>
        <w:t xml:space="preserve">  </w:t>
      </w:r>
      <w:r w:rsidR="00A967CC" w:rsidRPr="00A967CC">
        <w:rPr>
          <w:rFonts w:ascii="Arial" w:hAnsi="Arial" w:cs="Arial"/>
          <w:b/>
          <w:bCs/>
          <w:color w:val="000000"/>
        </w:rPr>
        <w:t>V</w:t>
      </w:r>
      <w:r w:rsidR="00A02FA0" w:rsidRPr="00A967CC">
        <w:rPr>
          <w:rFonts w:ascii="Arial" w:hAnsi="Arial" w:cs="Arial"/>
          <w:b/>
          <w:bCs/>
          <w:color w:val="000000"/>
        </w:rPr>
        <w:t>aloración económica</w:t>
      </w:r>
    </w:p>
    <w:p w14:paraId="20B7FA1D" w14:textId="77777777" w:rsidR="00A02FA0" w:rsidRDefault="00A02FA0" w:rsidP="00490BA8">
      <w:pPr>
        <w:pStyle w:val="Prrafodelista"/>
        <w:autoSpaceDE w:val="0"/>
        <w:autoSpaceDN w:val="0"/>
        <w:adjustRightInd w:val="0"/>
        <w:snapToGrid w:val="0"/>
        <w:jc w:val="both"/>
        <w:rPr>
          <w:rFonts w:ascii="Arial" w:hAnsi="Arial" w:cs="Arial"/>
          <w:color w:val="000000"/>
        </w:rPr>
      </w:pPr>
      <w:r>
        <w:rPr>
          <w:rFonts w:ascii="Arial" w:hAnsi="Arial" w:cs="Arial"/>
          <w:color w:val="000000"/>
        </w:rPr>
        <w:t xml:space="preserve">La oferta de menor precio obtendrá un puntaje de </w:t>
      </w:r>
      <w:r w:rsidRPr="00CD4AC1">
        <w:rPr>
          <w:rFonts w:ascii="Arial" w:hAnsi="Arial" w:cs="Arial"/>
          <w:b/>
          <w:bCs/>
          <w:color w:val="000000"/>
          <w:u w:val="single"/>
        </w:rPr>
        <w:t>50 puntos</w:t>
      </w:r>
      <w:r>
        <w:rPr>
          <w:rFonts w:ascii="Arial" w:hAnsi="Arial" w:cs="Arial"/>
          <w:color w:val="000000"/>
        </w:rPr>
        <w:t xml:space="preserve">. El resto de las propuestas se evaluarán de acuerdo a una regla de </w:t>
      </w:r>
      <w:proofErr w:type="gramStart"/>
      <w:r>
        <w:rPr>
          <w:rFonts w:ascii="Arial" w:hAnsi="Arial" w:cs="Arial"/>
          <w:color w:val="000000"/>
        </w:rPr>
        <w:t>tres inversa</w:t>
      </w:r>
      <w:proofErr w:type="gramEnd"/>
      <w:r>
        <w:rPr>
          <w:rFonts w:ascii="Arial" w:hAnsi="Arial" w:cs="Arial"/>
          <w:color w:val="000000"/>
        </w:rPr>
        <w:t>, en función del siguiente cálculo:</w:t>
      </w:r>
    </w:p>
    <w:p w14:paraId="4D02E979" w14:textId="77777777" w:rsidR="00A02FA0" w:rsidRDefault="00A02FA0" w:rsidP="00490BA8">
      <w:pPr>
        <w:pStyle w:val="Prrafodelista"/>
        <w:numPr>
          <w:ilvl w:val="0"/>
          <w:numId w:val="12"/>
        </w:numPr>
        <w:autoSpaceDE w:val="0"/>
        <w:autoSpaceDN w:val="0"/>
        <w:adjustRightInd w:val="0"/>
        <w:snapToGrid w:val="0"/>
        <w:spacing w:before="0" w:beforeAutospacing="0" w:after="0" w:afterAutospacing="0"/>
        <w:jc w:val="both"/>
        <w:rPr>
          <w:rFonts w:ascii="Arial" w:hAnsi="Arial" w:cs="Arial"/>
          <w:color w:val="000000"/>
        </w:rPr>
      </w:pPr>
      <w:r>
        <w:rPr>
          <w:rFonts w:ascii="Arial" w:hAnsi="Arial" w:cs="Arial"/>
          <w:color w:val="000000"/>
        </w:rPr>
        <w:t xml:space="preserve">Puntaje de Evaluación Económica = </w:t>
      </w:r>
      <w:r w:rsidR="009F1CAC">
        <w:rPr>
          <w:rFonts w:ascii="Arial" w:hAnsi="Arial" w:cs="Arial"/>
          <w:color w:val="000000"/>
        </w:rPr>
        <w:t>5</w:t>
      </w:r>
      <w:r>
        <w:rPr>
          <w:rFonts w:ascii="Arial" w:hAnsi="Arial" w:cs="Arial"/>
          <w:color w:val="000000"/>
        </w:rPr>
        <w:t>0 x (PPME/PPE)</w:t>
      </w:r>
    </w:p>
    <w:p w14:paraId="03C3B6FB" w14:textId="77777777" w:rsidR="00A02FA0" w:rsidRDefault="00A02FA0" w:rsidP="00490BA8">
      <w:pPr>
        <w:pStyle w:val="Prrafodelista"/>
        <w:numPr>
          <w:ilvl w:val="0"/>
          <w:numId w:val="12"/>
        </w:numPr>
        <w:autoSpaceDE w:val="0"/>
        <w:autoSpaceDN w:val="0"/>
        <w:adjustRightInd w:val="0"/>
        <w:snapToGrid w:val="0"/>
        <w:spacing w:before="0" w:beforeAutospacing="0" w:after="0" w:afterAutospacing="0"/>
        <w:jc w:val="both"/>
        <w:rPr>
          <w:rFonts w:ascii="Arial" w:hAnsi="Arial" w:cs="Arial"/>
          <w:color w:val="000000"/>
        </w:rPr>
      </w:pPr>
      <w:r>
        <w:rPr>
          <w:rFonts w:ascii="Arial" w:hAnsi="Arial" w:cs="Arial"/>
          <w:color w:val="000000"/>
        </w:rPr>
        <w:t>PPME = Precio de la Propuesta más Económica</w:t>
      </w:r>
    </w:p>
    <w:p w14:paraId="064F5D81" w14:textId="77777777" w:rsidR="00951321" w:rsidRDefault="00A02FA0" w:rsidP="00490BA8">
      <w:pPr>
        <w:pStyle w:val="Prrafodelista"/>
        <w:numPr>
          <w:ilvl w:val="0"/>
          <w:numId w:val="12"/>
        </w:numPr>
        <w:autoSpaceDE w:val="0"/>
        <w:autoSpaceDN w:val="0"/>
        <w:adjustRightInd w:val="0"/>
        <w:snapToGrid w:val="0"/>
        <w:spacing w:before="0" w:beforeAutospacing="0" w:after="0" w:afterAutospacing="0"/>
        <w:jc w:val="both"/>
        <w:rPr>
          <w:rFonts w:ascii="Arial" w:hAnsi="Arial" w:cs="Arial"/>
          <w:color w:val="000000"/>
        </w:rPr>
      </w:pPr>
      <w:r>
        <w:rPr>
          <w:rFonts w:ascii="Arial" w:hAnsi="Arial" w:cs="Arial"/>
          <w:color w:val="000000"/>
        </w:rPr>
        <w:t>PPE = Precio de la Propuesta Evaluada</w:t>
      </w:r>
    </w:p>
    <w:p w14:paraId="2DC2D8AF" w14:textId="77777777" w:rsidR="0027550B" w:rsidRDefault="0027550B" w:rsidP="0027550B">
      <w:pPr>
        <w:autoSpaceDE w:val="0"/>
        <w:autoSpaceDN w:val="0"/>
        <w:adjustRightInd w:val="0"/>
        <w:snapToGrid w:val="0"/>
        <w:jc w:val="both"/>
        <w:rPr>
          <w:rFonts w:ascii="Arial" w:hAnsi="Arial" w:cs="Arial"/>
          <w:color w:val="000000"/>
        </w:rPr>
      </w:pPr>
    </w:p>
    <w:p w14:paraId="26FF7B9B" w14:textId="77777777" w:rsidR="00EF53C1" w:rsidRPr="00951321" w:rsidRDefault="00EF53C1" w:rsidP="00490BA8">
      <w:pPr>
        <w:pStyle w:val="Prrafodelista"/>
        <w:numPr>
          <w:ilvl w:val="0"/>
          <w:numId w:val="4"/>
        </w:numPr>
        <w:autoSpaceDE w:val="0"/>
        <w:autoSpaceDN w:val="0"/>
        <w:adjustRightInd w:val="0"/>
        <w:snapToGrid w:val="0"/>
        <w:jc w:val="both"/>
        <w:rPr>
          <w:rFonts w:ascii="Arial" w:hAnsi="Arial" w:cs="Arial"/>
          <w:color w:val="000000"/>
        </w:rPr>
      </w:pPr>
      <w:r w:rsidRPr="00951321">
        <w:rPr>
          <w:rFonts w:ascii="Arial" w:hAnsi="Arial" w:cs="Arial"/>
          <w:b/>
        </w:rPr>
        <w:t>Mejora de ofertas, negociación</w:t>
      </w:r>
    </w:p>
    <w:p w14:paraId="3235AE78" w14:textId="77777777" w:rsidR="00951321" w:rsidRDefault="00EF53C1" w:rsidP="00490BA8">
      <w:pPr>
        <w:ind w:left="60"/>
        <w:jc w:val="both"/>
        <w:rPr>
          <w:rFonts w:ascii="Arial" w:hAnsi="Arial" w:cs="Arial"/>
        </w:rPr>
      </w:pPr>
      <w:r>
        <w:rPr>
          <w:rFonts w:ascii="Arial" w:hAnsi="Arial" w:cs="Arial"/>
        </w:rPr>
        <w:t>Cuando corresponda, el INAU</w:t>
      </w:r>
      <w:r w:rsidR="00A65A8F">
        <w:rPr>
          <w:rFonts w:ascii="Arial" w:hAnsi="Arial" w:cs="Arial"/>
        </w:rPr>
        <w:t xml:space="preserve"> </w:t>
      </w:r>
      <w:r>
        <w:rPr>
          <w:rFonts w:ascii="Arial" w:hAnsi="Arial" w:cs="Arial"/>
        </w:rPr>
        <w:t>podrá utilizar los mecanismos de mejora de oferta o negociación, de acuerdo a lo previsto en el artículo 66 del TOCAF.</w:t>
      </w:r>
    </w:p>
    <w:p w14:paraId="5072FE2B" w14:textId="77777777" w:rsidR="00951321" w:rsidRDefault="00951321" w:rsidP="00490BA8">
      <w:pPr>
        <w:ind w:left="60"/>
        <w:jc w:val="both"/>
        <w:rPr>
          <w:rFonts w:ascii="Arial" w:hAnsi="Arial" w:cs="Arial"/>
        </w:rPr>
      </w:pPr>
    </w:p>
    <w:p w14:paraId="668DA9E2" w14:textId="77777777" w:rsidR="00EF53C1" w:rsidRPr="00951321" w:rsidRDefault="00EF53C1" w:rsidP="00490BA8">
      <w:pPr>
        <w:pStyle w:val="Prrafodelista"/>
        <w:numPr>
          <w:ilvl w:val="0"/>
          <w:numId w:val="4"/>
        </w:numPr>
        <w:jc w:val="both"/>
        <w:rPr>
          <w:rFonts w:ascii="Arial" w:hAnsi="Arial" w:cs="Arial"/>
        </w:rPr>
      </w:pPr>
      <w:r w:rsidRPr="00951321">
        <w:rPr>
          <w:rFonts w:ascii="Arial" w:hAnsi="Arial" w:cs="Arial"/>
          <w:b/>
        </w:rPr>
        <w:t>Adjudicación.</w:t>
      </w:r>
    </w:p>
    <w:p w14:paraId="63BB4360" w14:textId="77777777" w:rsidR="00EF53C1" w:rsidRDefault="00EF53C1" w:rsidP="00490BA8">
      <w:pPr>
        <w:jc w:val="both"/>
        <w:rPr>
          <w:rFonts w:ascii="Arial" w:hAnsi="Arial" w:cs="Arial"/>
        </w:rPr>
      </w:pPr>
      <w:r>
        <w:rPr>
          <w:rFonts w:ascii="Arial" w:hAnsi="Arial" w:cs="Arial"/>
        </w:rPr>
        <w:t xml:space="preserve">La selección de las ofertas presentadas se hará entre aquellas que pre-califiquen en base a la evaluación formal y el juicio de admisibilidad adjudicándose a la oferta que resulte mejor evaluada según los criterios de </w:t>
      </w:r>
      <w:r w:rsidR="00E96070" w:rsidRPr="00B05775">
        <w:rPr>
          <w:rFonts w:ascii="Arial" w:hAnsi="Arial" w:cs="Arial"/>
          <w:bCs/>
        </w:rPr>
        <w:t>ponderación</w:t>
      </w:r>
      <w:r w:rsidR="00E96070">
        <w:rPr>
          <w:rFonts w:ascii="Arial" w:hAnsi="Arial" w:cs="Arial"/>
          <w:b/>
        </w:rPr>
        <w:t xml:space="preserve"> </w:t>
      </w:r>
      <w:r>
        <w:rPr>
          <w:rFonts w:ascii="Arial" w:hAnsi="Arial" w:cs="Arial"/>
        </w:rPr>
        <w:t>establecidos.</w:t>
      </w:r>
    </w:p>
    <w:p w14:paraId="2214B8E1" w14:textId="77777777" w:rsidR="00231DFB" w:rsidRDefault="00231DFB" w:rsidP="00490BA8">
      <w:pPr>
        <w:jc w:val="both"/>
        <w:rPr>
          <w:rFonts w:ascii="Arial" w:hAnsi="Arial" w:cs="Arial"/>
        </w:rPr>
      </w:pPr>
    </w:p>
    <w:p w14:paraId="10056503" w14:textId="77777777" w:rsidR="00231DFB" w:rsidRPr="00E17C81" w:rsidRDefault="00231DFB" w:rsidP="00490BA8">
      <w:pPr>
        <w:jc w:val="both"/>
        <w:rPr>
          <w:rFonts w:ascii="Arial" w:hAnsi="Arial" w:cs="Arial"/>
          <w:u w:val="single"/>
        </w:rPr>
      </w:pPr>
      <w:r w:rsidRPr="00E17C81">
        <w:rPr>
          <w:rFonts w:ascii="Arial" w:hAnsi="Arial" w:cs="Arial"/>
          <w:u w:val="single"/>
        </w:rPr>
        <w:t>La Administración tiene la potestad de fraccionar la adjudicación entre más de un oferente.</w:t>
      </w:r>
    </w:p>
    <w:p w14:paraId="3A00CC54" w14:textId="77777777" w:rsidR="00E96070" w:rsidRDefault="00E96070" w:rsidP="00490BA8">
      <w:pPr>
        <w:jc w:val="both"/>
        <w:rPr>
          <w:rFonts w:ascii="Arial" w:hAnsi="Arial" w:cs="Arial"/>
        </w:rPr>
      </w:pPr>
    </w:p>
    <w:p w14:paraId="4BAB7ABF" w14:textId="77777777" w:rsidR="00EF53C1" w:rsidRPr="005E60D4" w:rsidRDefault="00EF53C1" w:rsidP="00490BA8">
      <w:pPr>
        <w:jc w:val="both"/>
        <w:rPr>
          <w:rFonts w:ascii="Arial" w:hAnsi="Arial" w:cs="Arial"/>
        </w:rPr>
      </w:pPr>
      <w:r w:rsidRPr="00D21329">
        <w:rPr>
          <w:rFonts w:ascii="Arial" w:hAnsi="Arial" w:cs="Arial"/>
        </w:rPr>
        <w:t>La resolución de Adjudicación se notificará al adjudicatario y a los restantes oferentes a través de correo electrónico y a la dirección electrónica que los mismos establecieron en su oferta.</w:t>
      </w:r>
      <w:r w:rsidRPr="005E60D4">
        <w:rPr>
          <w:rFonts w:ascii="Arial" w:hAnsi="Arial" w:cs="Arial"/>
        </w:rPr>
        <w:t xml:space="preserve"> </w:t>
      </w:r>
    </w:p>
    <w:p w14:paraId="0C90CF20" w14:textId="77777777" w:rsidR="00C22E19" w:rsidRDefault="00EF53C1" w:rsidP="00490BA8">
      <w:pPr>
        <w:jc w:val="both"/>
        <w:rPr>
          <w:rFonts w:ascii="Arial" w:hAnsi="Arial" w:cs="Arial"/>
        </w:rPr>
      </w:pPr>
      <w:r w:rsidRPr="00C93162">
        <w:rPr>
          <w:rFonts w:ascii="Arial" w:hAnsi="Arial" w:cs="Arial"/>
          <w:u w:val="single"/>
        </w:rPr>
        <w:lastRenderedPageBreak/>
        <w:t xml:space="preserve">Al momento de </w:t>
      </w:r>
      <w:r w:rsidR="00DA44DE">
        <w:rPr>
          <w:rFonts w:ascii="Arial" w:hAnsi="Arial" w:cs="Arial"/>
          <w:u w:val="single"/>
        </w:rPr>
        <w:t xml:space="preserve">la </w:t>
      </w:r>
      <w:r w:rsidR="005725C5">
        <w:rPr>
          <w:rFonts w:ascii="Arial" w:hAnsi="Arial" w:cs="Arial"/>
          <w:u w:val="single"/>
        </w:rPr>
        <w:t>n</w:t>
      </w:r>
      <w:r w:rsidRPr="00C93162">
        <w:rPr>
          <w:rFonts w:ascii="Arial" w:hAnsi="Arial" w:cs="Arial"/>
          <w:u w:val="single"/>
        </w:rPr>
        <w:t>otificación, se solicitará al adjudicatario que</w:t>
      </w:r>
      <w:r w:rsidR="0013167D" w:rsidRPr="00C93162">
        <w:rPr>
          <w:rFonts w:ascii="Arial" w:hAnsi="Arial" w:cs="Arial"/>
          <w:u w:val="single"/>
        </w:rPr>
        <w:t>,</w:t>
      </w:r>
      <w:r w:rsidRPr="00C93162">
        <w:rPr>
          <w:rFonts w:ascii="Arial" w:hAnsi="Arial" w:cs="Arial"/>
          <w:u w:val="single"/>
        </w:rPr>
        <w:t xml:space="preserve"> en un plazo de diez </w:t>
      </w:r>
      <w:r w:rsidR="00CE584B">
        <w:rPr>
          <w:rFonts w:ascii="Arial" w:hAnsi="Arial" w:cs="Arial"/>
          <w:u w:val="single"/>
        </w:rPr>
        <w:t xml:space="preserve">(10) </w:t>
      </w:r>
      <w:r w:rsidRPr="00C93162">
        <w:rPr>
          <w:rFonts w:ascii="Arial" w:hAnsi="Arial" w:cs="Arial"/>
          <w:u w:val="single"/>
        </w:rPr>
        <w:t>días corridos</w:t>
      </w:r>
      <w:r w:rsidR="00F002B5">
        <w:rPr>
          <w:rFonts w:ascii="Arial" w:hAnsi="Arial" w:cs="Arial"/>
          <w:u w:val="single"/>
        </w:rPr>
        <w:t>,</w:t>
      </w:r>
      <w:r w:rsidR="00DA44DE">
        <w:rPr>
          <w:rFonts w:ascii="Arial" w:hAnsi="Arial" w:cs="Arial"/>
          <w:u w:val="single"/>
        </w:rPr>
        <w:t xml:space="preserve"> </w:t>
      </w:r>
      <w:r w:rsidRPr="00C93162">
        <w:rPr>
          <w:rFonts w:ascii="Arial" w:hAnsi="Arial" w:cs="Arial"/>
          <w:u w:val="single"/>
        </w:rPr>
        <w:t>presente la documentación que</w:t>
      </w:r>
      <w:r w:rsidR="00646785">
        <w:rPr>
          <w:rFonts w:ascii="Arial" w:hAnsi="Arial" w:cs="Arial"/>
          <w:u w:val="single"/>
        </w:rPr>
        <w:t xml:space="preserve"> </w:t>
      </w:r>
      <w:r w:rsidRPr="00C93162">
        <w:rPr>
          <w:rFonts w:ascii="Arial" w:hAnsi="Arial" w:cs="Arial"/>
          <w:u w:val="single"/>
        </w:rPr>
        <w:t>corresponda</w:t>
      </w:r>
      <w:r w:rsidR="00C22E19">
        <w:rPr>
          <w:rFonts w:ascii="Arial" w:hAnsi="Arial" w:cs="Arial"/>
          <w:u w:val="single"/>
        </w:rPr>
        <w:t>, según se indica</w:t>
      </w:r>
      <w:r>
        <w:rPr>
          <w:rFonts w:ascii="Arial" w:hAnsi="Arial" w:cs="Arial"/>
        </w:rPr>
        <w:t>:</w:t>
      </w:r>
    </w:p>
    <w:p w14:paraId="2A66BB05" w14:textId="77777777" w:rsidR="00EF53C1" w:rsidRPr="00C22E19" w:rsidRDefault="00EF53C1" w:rsidP="00490BA8">
      <w:pPr>
        <w:pStyle w:val="Prrafodelista"/>
        <w:numPr>
          <w:ilvl w:val="0"/>
          <w:numId w:val="13"/>
        </w:numPr>
        <w:jc w:val="both"/>
        <w:rPr>
          <w:rFonts w:ascii="Arial" w:hAnsi="Arial" w:cs="Arial"/>
        </w:rPr>
      </w:pPr>
      <w:r w:rsidRPr="00C22E19">
        <w:rPr>
          <w:rFonts w:ascii="Arial" w:hAnsi="Arial" w:cs="Arial"/>
        </w:rPr>
        <w:t>Los recaudos que hayan sido solicitados en el presente pliego y que correspondan al adjudicatario.</w:t>
      </w:r>
    </w:p>
    <w:p w14:paraId="422171BA" w14:textId="77777777" w:rsidR="0083722B" w:rsidRPr="0083722B" w:rsidRDefault="00EF53C1" w:rsidP="00490BA8">
      <w:pPr>
        <w:pStyle w:val="Prrafodelista"/>
        <w:numPr>
          <w:ilvl w:val="0"/>
          <w:numId w:val="13"/>
        </w:numPr>
        <w:spacing w:before="0" w:beforeAutospacing="0" w:after="200" w:afterAutospacing="0" w:line="276" w:lineRule="auto"/>
        <w:contextualSpacing/>
        <w:jc w:val="both"/>
        <w:rPr>
          <w:rFonts w:ascii="Arial" w:hAnsi="Arial" w:cs="Arial"/>
          <w:color w:val="000000"/>
        </w:rPr>
      </w:pPr>
      <w:r>
        <w:rPr>
          <w:rFonts w:ascii="Arial" w:hAnsi="Arial" w:cs="Arial"/>
        </w:rPr>
        <w:t xml:space="preserve">Todo otro documento, certificado o recaudo nacional o departamental que sea obligatorio presentar de acuerdo </w:t>
      </w:r>
      <w:r w:rsidR="00A628C9">
        <w:rPr>
          <w:rFonts w:ascii="Arial" w:hAnsi="Arial" w:cs="Arial"/>
        </w:rPr>
        <w:t>con el</w:t>
      </w:r>
      <w:r>
        <w:rPr>
          <w:rFonts w:ascii="Arial" w:hAnsi="Arial" w:cs="Arial"/>
        </w:rPr>
        <w:t xml:space="preserve"> rubro que se licita y que no está incluido en la enumeración precedente o la constancia de que está exento de alguna de las obligaciones referidas.</w:t>
      </w:r>
    </w:p>
    <w:p w14:paraId="1814CE48" w14:textId="77777777" w:rsidR="00193E3C" w:rsidRPr="0083722B" w:rsidRDefault="00EF53C1" w:rsidP="00490BA8">
      <w:pPr>
        <w:spacing w:after="200" w:line="276" w:lineRule="auto"/>
        <w:ind w:left="360"/>
        <w:contextualSpacing/>
        <w:jc w:val="both"/>
        <w:rPr>
          <w:rFonts w:ascii="Arial" w:hAnsi="Arial" w:cs="Arial"/>
          <w:color w:val="000000"/>
        </w:rPr>
      </w:pPr>
      <w:r w:rsidRPr="0083722B">
        <w:rPr>
          <w:rFonts w:ascii="Arial" w:hAnsi="Arial" w:cs="Arial"/>
        </w:rPr>
        <w:t>Dentro del plazo antes mencionado</w:t>
      </w:r>
      <w:r w:rsidR="00564171" w:rsidRPr="0083722B">
        <w:rPr>
          <w:rFonts w:ascii="Arial" w:hAnsi="Arial" w:cs="Arial"/>
        </w:rPr>
        <w:t>,</w:t>
      </w:r>
      <w:r w:rsidRPr="0083722B">
        <w:rPr>
          <w:rFonts w:ascii="Arial" w:hAnsi="Arial" w:cs="Arial"/>
        </w:rPr>
        <w:t xml:space="preserve"> el adjudicatario a su vez se obliga a regularizar su situación en RUPE, </w:t>
      </w:r>
      <w:r w:rsidR="00564171" w:rsidRPr="0083722B">
        <w:rPr>
          <w:rFonts w:ascii="Arial" w:hAnsi="Arial" w:cs="Arial"/>
        </w:rPr>
        <w:t>en relación con</w:t>
      </w:r>
      <w:r w:rsidRPr="0083722B">
        <w:rPr>
          <w:rFonts w:ascii="Arial" w:hAnsi="Arial" w:cs="Arial"/>
        </w:rPr>
        <w:t xml:space="preserve"> los certificados que allí se controlan (DGI, BPS, BSE) y la ausencia de elementos que inhiban su contratación.</w:t>
      </w:r>
    </w:p>
    <w:p w14:paraId="713A4E3C" w14:textId="77777777" w:rsidR="00193E3C" w:rsidRDefault="00193E3C" w:rsidP="00490BA8">
      <w:pPr>
        <w:jc w:val="both"/>
        <w:rPr>
          <w:rFonts w:ascii="Arial" w:hAnsi="Arial" w:cs="Arial"/>
        </w:rPr>
      </w:pPr>
    </w:p>
    <w:p w14:paraId="64D848D5" w14:textId="77777777" w:rsidR="004620AF" w:rsidRDefault="00EF53C1" w:rsidP="00490BA8">
      <w:pPr>
        <w:jc w:val="both"/>
        <w:rPr>
          <w:rFonts w:ascii="Arial" w:hAnsi="Arial" w:cs="Arial"/>
        </w:rPr>
      </w:pPr>
      <w:r>
        <w:rPr>
          <w:rFonts w:ascii="Arial" w:hAnsi="Arial" w:cs="Arial"/>
        </w:rPr>
        <w:t xml:space="preserve">El oferente que resulte seleccionado, deberá haber adquirido el estado de “ACTIVO” en RUPE, tal como surge en la guía de proveedores del RUPE, a la cual podrá accederse en </w:t>
      </w:r>
      <w:hyperlink r:id="rId17" w:history="1">
        <w:r w:rsidR="00A52B4C" w:rsidRPr="003A3F69">
          <w:rPr>
            <w:rStyle w:val="Hipervnculo"/>
            <w:rFonts w:ascii="Arial" w:hAnsi="Arial" w:cs="Arial"/>
          </w:rPr>
          <w:t>www.comprasestatales.gub.uy</w:t>
        </w:r>
      </w:hyperlink>
      <w:r>
        <w:rPr>
          <w:rFonts w:ascii="Arial" w:hAnsi="Arial" w:cs="Arial"/>
        </w:rPr>
        <w:t xml:space="preserve"> bajo el menú de Proveedores/RUPE/Manuales y videos</w:t>
      </w:r>
      <w:r w:rsidR="00E1381B">
        <w:rPr>
          <w:rFonts w:ascii="Arial" w:hAnsi="Arial" w:cs="Arial"/>
        </w:rPr>
        <w:t xml:space="preserve"> </w:t>
      </w:r>
      <w:r w:rsidR="004620AF" w:rsidRPr="008D77B8">
        <w:rPr>
          <w:rFonts w:ascii="Arial" w:hAnsi="Arial" w:cs="Arial"/>
        </w:rPr>
        <w:t>(</w:t>
      </w:r>
      <w:hyperlink r:id="rId18" w:history="1">
        <w:r w:rsidR="004620AF" w:rsidRPr="008D77B8">
          <w:rPr>
            <w:rStyle w:val="Hipervnculo"/>
            <w:rFonts w:ascii="Arial" w:hAnsi="Arial" w:cs="Arial"/>
          </w:rPr>
          <w:t>https://www.gub.uy/agencia-compras-contrataciones-estado/comunicacion/publicaciones/guias-para-inscripcion-rupe</w:t>
        </w:r>
      </w:hyperlink>
      <w:r w:rsidR="004620AF" w:rsidRPr="008D77B8">
        <w:rPr>
          <w:rFonts w:ascii="Arial" w:hAnsi="Arial" w:cs="Arial"/>
        </w:rPr>
        <w:t>).</w:t>
      </w:r>
    </w:p>
    <w:p w14:paraId="586F0917" w14:textId="77777777" w:rsidR="00EF53C1" w:rsidRPr="004620AF" w:rsidRDefault="00EF53C1" w:rsidP="00490BA8">
      <w:pPr>
        <w:jc w:val="both"/>
        <w:rPr>
          <w:rFonts w:ascii="Arial" w:hAnsi="Arial" w:cs="Arial"/>
          <w:u w:val="single"/>
        </w:rPr>
      </w:pPr>
      <w:r w:rsidRPr="004620AF">
        <w:rPr>
          <w:rFonts w:ascii="Arial" w:hAnsi="Arial" w:cs="Arial"/>
          <w:u w:val="single"/>
        </w:rPr>
        <w:t xml:space="preserve">Si al momento de la adjudicación, el proveedor que resulte adjudicatario no hubiese adquirido el estado de “ACTIVO” en RUPE, se le otorgará un plazo de </w:t>
      </w:r>
      <w:r w:rsidRPr="00A967CC">
        <w:rPr>
          <w:rFonts w:ascii="Arial" w:hAnsi="Arial" w:cs="Arial"/>
          <w:u w:val="single"/>
        </w:rPr>
        <w:t>cinco (5) días hábiles contados a partir del día siguiente a la notificación de la adjudicación, a fin de que el mismo adquiera dicho estado, bajo apercibimiento de adjudicar este llamado al siguiente mejor oferente.</w:t>
      </w:r>
    </w:p>
    <w:p w14:paraId="36BC9EE8" w14:textId="77777777" w:rsidR="00EF53C1" w:rsidRDefault="00EF53C1" w:rsidP="00490BA8">
      <w:pPr>
        <w:jc w:val="both"/>
        <w:rPr>
          <w:rFonts w:ascii="Arial" w:hAnsi="Arial" w:cs="Arial"/>
        </w:rPr>
      </w:pPr>
    </w:p>
    <w:p w14:paraId="7D29052A" w14:textId="77777777" w:rsidR="00306D62" w:rsidRDefault="00A967CC" w:rsidP="00490BA8">
      <w:pPr>
        <w:jc w:val="both"/>
        <w:rPr>
          <w:rFonts w:ascii="Arial" w:hAnsi="Arial" w:cs="Arial"/>
        </w:rPr>
      </w:pPr>
      <w:r>
        <w:rPr>
          <w:rFonts w:ascii="Arial" w:hAnsi="Arial" w:cs="Arial"/>
        </w:rPr>
        <w:t xml:space="preserve">Los </w:t>
      </w:r>
      <w:r w:rsidR="00EF53C1">
        <w:rPr>
          <w:rFonts w:ascii="Arial" w:hAnsi="Arial" w:cs="Arial"/>
        </w:rPr>
        <w:t>adjudicatarios se encuentran exonerados de realizar el depósito de garantía de fiel cumplimiento de contrato</w:t>
      </w:r>
      <w:r>
        <w:rPr>
          <w:rFonts w:ascii="Arial" w:hAnsi="Arial" w:cs="Arial"/>
        </w:rPr>
        <w:t>.</w:t>
      </w:r>
    </w:p>
    <w:p w14:paraId="29B82920" w14:textId="77777777" w:rsidR="00084C90" w:rsidRDefault="00084C90" w:rsidP="00490BA8">
      <w:pPr>
        <w:jc w:val="both"/>
        <w:rPr>
          <w:rFonts w:ascii="Arial" w:hAnsi="Arial" w:cs="Arial"/>
        </w:rPr>
      </w:pPr>
    </w:p>
    <w:p w14:paraId="190E76B0" w14:textId="77777777" w:rsidR="00EF53C1" w:rsidRDefault="00A967CC" w:rsidP="00490BA8">
      <w:pPr>
        <w:jc w:val="both"/>
        <w:rPr>
          <w:rFonts w:ascii="Arial" w:hAnsi="Arial" w:cs="Arial"/>
        </w:rPr>
      </w:pPr>
      <w:r>
        <w:rPr>
          <w:rFonts w:ascii="Arial" w:hAnsi="Arial" w:cs="Arial"/>
        </w:rPr>
        <w:t xml:space="preserve">En </w:t>
      </w:r>
      <w:r w:rsidR="00EF53C1">
        <w:rPr>
          <w:rFonts w:ascii="Arial" w:hAnsi="Arial" w:cs="Arial"/>
        </w:rPr>
        <w:t>caso de incumplimiento se aplicará lo dispuesto en el artículo 64 del TOCAF.</w:t>
      </w:r>
    </w:p>
    <w:p w14:paraId="5AEBEB0B" w14:textId="77777777" w:rsidR="00EF53C1" w:rsidRDefault="00EF53C1" w:rsidP="00490BA8">
      <w:pPr>
        <w:jc w:val="both"/>
        <w:rPr>
          <w:rFonts w:ascii="Arial" w:hAnsi="Arial" w:cs="Arial"/>
        </w:rPr>
      </w:pPr>
    </w:p>
    <w:p w14:paraId="27A4EC2D" w14:textId="77777777" w:rsidR="00951321" w:rsidRDefault="00EF53C1" w:rsidP="00490BA8">
      <w:pPr>
        <w:jc w:val="both"/>
        <w:rPr>
          <w:rFonts w:ascii="Arial" w:hAnsi="Arial" w:cs="Arial"/>
        </w:rPr>
      </w:pPr>
      <w:r>
        <w:rPr>
          <w:rFonts w:ascii="Arial" w:hAnsi="Arial" w:cs="Arial"/>
        </w:rPr>
        <w:t>La resolución de adjudicación se publicará en el sitio web de Compr</w:t>
      </w:r>
      <w:r w:rsidR="00084C90">
        <w:rPr>
          <w:rFonts w:ascii="Arial" w:hAnsi="Arial" w:cs="Arial"/>
        </w:rPr>
        <w:t>as y Contrataciones del Estado.</w:t>
      </w:r>
    </w:p>
    <w:p w14:paraId="7D053264" w14:textId="77777777" w:rsidR="00FD5D1F" w:rsidRPr="00FD5D1F" w:rsidRDefault="005F1C26" w:rsidP="00FD5D1F">
      <w:pPr>
        <w:pStyle w:val="Default"/>
        <w:numPr>
          <w:ilvl w:val="0"/>
          <w:numId w:val="4"/>
        </w:numPr>
        <w:spacing w:before="100" w:beforeAutospacing="1" w:after="100" w:afterAutospacing="1" w:line="276" w:lineRule="auto"/>
        <w:jc w:val="both"/>
        <w:rPr>
          <w:b/>
        </w:rPr>
      </w:pPr>
      <w:r>
        <w:rPr>
          <w:b/>
          <w:lang w:val="es-ES"/>
        </w:rPr>
        <w:t>Reemplazo</w:t>
      </w:r>
      <w:r w:rsidR="00FD5D1F" w:rsidRPr="00FD5D1F">
        <w:rPr>
          <w:b/>
          <w:lang w:val="es-ES"/>
        </w:rPr>
        <w:t xml:space="preserve"> de productos</w:t>
      </w:r>
      <w:r>
        <w:rPr>
          <w:b/>
          <w:lang w:val="es-ES"/>
        </w:rPr>
        <w:t xml:space="preserve"> adjudicados</w:t>
      </w:r>
    </w:p>
    <w:p w14:paraId="4B6B216F" w14:textId="0E008ACB" w:rsidR="00FD5D1F" w:rsidRPr="00FD5D1F" w:rsidRDefault="00FD5D1F" w:rsidP="00FD5D1F">
      <w:pPr>
        <w:pStyle w:val="Default"/>
        <w:spacing w:before="100" w:beforeAutospacing="1" w:after="100" w:afterAutospacing="1" w:line="276" w:lineRule="auto"/>
        <w:jc w:val="both"/>
      </w:pPr>
      <w:r>
        <w:t xml:space="preserve">El adjudicatario podrá solicitar por nota escrita a la Dirección Departamental de Durazno, a través del correo electrónico </w:t>
      </w:r>
      <w:hyperlink r:id="rId19" w:history="1">
        <w:r w:rsidR="0058159E" w:rsidRPr="00FA7612">
          <w:rPr>
            <w:rStyle w:val="Hipervnculo"/>
          </w:rPr>
          <w:t>karina.piriz@inau.gub.uy</w:t>
        </w:r>
      </w:hyperlink>
      <w:r w:rsidRPr="00FD5D1F">
        <w:t>, el reemplazo de</w:t>
      </w:r>
      <w:r w:rsidR="005F1C26">
        <w:t>l</w:t>
      </w:r>
      <w:r w:rsidRPr="00FD5D1F">
        <w:t xml:space="preserve"> producto por uno con iguales o superiores características, siempre que no supere el precio del producto original</w:t>
      </w:r>
      <w:r w:rsidR="00147A59">
        <w:t>, para el caso de discontinuación del producto.</w:t>
      </w:r>
    </w:p>
    <w:p w14:paraId="67EE89F2" w14:textId="77777777" w:rsidR="00FD5D1F" w:rsidRPr="00FD5D1F" w:rsidRDefault="00FD5D1F" w:rsidP="00FD5D1F">
      <w:pPr>
        <w:pStyle w:val="Default"/>
        <w:spacing w:before="100" w:beforeAutospacing="1" w:after="100" w:afterAutospacing="1" w:line="276" w:lineRule="auto"/>
        <w:jc w:val="both"/>
      </w:pPr>
      <w:r>
        <w:t xml:space="preserve">INAU </w:t>
      </w:r>
      <w:r w:rsidRPr="00FD5D1F">
        <w:t>se e</w:t>
      </w:r>
      <w:r>
        <w:t>xpedirá en un plazo máximo de diez</w:t>
      </w:r>
      <w:r w:rsidRPr="00FD5D1F">
        <w:t xml:space="preserve"> días hábiles, contados a partir del día siguiente a la recepción de la </w:t>
      </w:r>
      <w:r>
        <w:t>nota</w:t>
      </w:r>
      <w:r w:rsidRPr="00FD5D1F">
        <w:t xml:space="preserve">, </w:t>
      </w:r>
      <w:r w:rsidR="00147A59">
        <w:t xml:space="preserve">y </w:t>
      </w:r>
      <w:r w:rsidRPr="00FD5D1F">
        <w:t xml:space="preserve">en caso de entender pertinente la </w:t>
      </w:r>
      <w:r w:rsidRPr="00FD5D1F">
        <w:lastRenderedPageBreak/>
        <w:t>solicitud, la aprobará previo informe técnico favorable que acredite la pertinencia del reemplazo y las razones que lo originan.</w:t>
      </w:r>
    </w:p>
    <w:p w14:paraId="452EF4F6" w14:textId="77777777" w:rsidR="00EF53C1" w:rsidRPr="00FD5D1F" w:rsidRDefault="00EF53C1" w:rsidP="00490BA8">
      <w:pPr>
        <w:pStyle w:val="Prrafodelista"/>
        <w:numPr>
          <w:ilvl w:val="0"/>
          <w:numId w:val="4"/>
        </w:numPr>
        <w:jc w:val="both"/>
        <w:rPr>
          <w:rFonts w:ascii="Arial" w:hAnsi="Arial" w:cs="Arial"/>
        </w:rPr>
      </w:pPr>
      <w:r w:rsidRPr="00951321">
        <w:rPr>
          <w:rFonts w:ascii="Arial" w:hAnsi="Arial" w:cs="Arial"/>
          <w:b/>
          <w:color w:val="000000"/>
        </w:rPr>
        <w:t>Obligaciones del adjudicatario</w:t>
      </w:r>
    </w:p>
    <w:p w14:paraId="3578585C" w14:textId="77777777" w:rsidR="00177E34" w:rsidRPr="00177E34" w:rsidRDefault="00177E34" w:rsidP="008A271D">
      <w:pPr>
        <w:pStyle w:val="Sangra3detindependiente"/>
        <w:numPr>
          <w:ilvl w:val="1"/>
          <w:numId w:val="37"/>
        </w:numPr>
        <w:spacing w:after="0"/>
        <w:jc w:val="both"/>
        <w:rPr>
          <w:rStyle w:val="iceouttxt20"/>
          <w:b/>
        </w:rPr>
      </w:pPr>
      <w:r>
        <w:rPr>
          <w:rStyle w:val="iceouttxt20"/>
        </w:rPr>
        <w:t>Entrega</w:t>
      </w:r>
    </w:p>
    <w:p w14:paraId="64E296D7" w14:textId="77777777" w:rsidR="000E6F0A" w:rsidRPr="000E6F0A" w:rsidRDefault="00B343E2" w:rsidP="00177E34">
      <w:pPr>
        <w:pStyle w:val="Sangra3detindependiente"/>
        <w:spacing w:after="0"/>
        <w:jc w:val="both"/>
        <w:rPr>
          <w:rFonts w:ascii="Arial" w:hAnsi="Arial" w:cs="Arial"/>
          <w:b/>
          <w:color w:val="000000"/>
        </w:rPr>
      </w:pPr>
      <w:r w:rsidRPr="00084C90">
        <w:rPr>
          <w:rStyle w:val="iceouttxt20"/>
          <w:u w:val="single"/>
        </w:rPr>
        <w:t xml:space="preserve">El presente llamado </w:t>
      </w:r>
      <w:r w:rsidRPr="00084C90">
        <w:rPr>
          <w:rStyle w:val="iceouttxt20"/>
          <w:b/>
          <w:u w:val="single"/>
        </w:rPr>
        <w:t>no</w:t>
      </w:r>
      <w:r w:rsidRPr="00084C90">
        <w:rPr>
          <w:rStyle w:val="iceouttxt20"/>
          <w:u w:val="single"/>
        </w:rPr>
        <w:t xml:space="preserve"> es acuerdo marco</w:t>
      </w:r>
      <w:r>
        <w:rPr>
          <w:rStyle w:val="iceouttxt20"/>
        </w:rPr>
        <w:t xml:space="preserve">. </w:t>
      </w:r>
      <w:r w:rsidR="00C22717">
        <w:rPr>
          <w:rStyle w:val="iceouttxt20"/>
        </w:rPr>
        <w:t>Cada</w:t>
      </w:r>
      <w:r w:rsidR="009246E4">
        <w:rPr>
          <w:rStyle w:val="iceouttxt20"/>
        </w:rPr>
        <w:t xml:space="preserve"> </w:t>
      </w:r>
      <w:r w:rsidR="00DC07FA">
        <w:rPr>
          <w:rStyle w:val="iceouttxt20"/>
        </w:rPr>
        <w:t xml:space="preserve">proveedor </w:t>
      </w:r>
      <w:r w:rsidR="00FD5D1F">
        <w:rPr>
          <w:rStyle w:val="iceouttxt20"/>
        </w:rPr>
        <w:t>deberá entregar</w:t>
      </w:r>
      <w:r w:rsidR="00E17C81">
        <w:rPr>
          <w:rStyle w:val="iceouttxt20"/>
        </w:rPr>
        <w:t xml:space="preserve"> </w:t>
      </w:r>
      <w:r w:rsidR="009246E4">
        <w:rPr>
          <w:rStyle w:val="iceouttxt20"/>
        </w:rPr>
        <w:t xml:space="preserve">todos los </w:t>
      </w:r>
      <w:r w:rsidR="00FD5D1F">
        <w:rPr>
          <w:rStyle w:val="iceouttxt20"/>
        </w:rPr>
        <w:t>artículos</w:t>
      </w:r>
      <w:r w:rsidR="00231DFB">
        <w:rPr>
          <w:rStyle w:val="iceouttxt20"/>
        </w:rPr>
        <w:t xml:space="preserve"> que le fueron adjudicados e</w:t>
      </w:r>
      <w:r w:rsidR="00E200A6">
        <w:rPr>
          <w:rStyle w:val="iceouttxt20"/>
        </w:rPr>
        <w:t xml:space="preserve">n el local de la Dirección Departamental de Durazno, sito en </w:t>
      </w:r>
      <w:r w:rsidR="00C86909">
        <w:rPr>
          <w:rStyle w:val="iceouttxt20"/>
        </w:rPr>
        <w:t xml:space="preserve">Dr. </w:t>
      </w:r>
      <w:r w:rsidR="00C86909">
        <w:rPr>
          <w:rFonts w:ascii="Arial" w:hAnsi="Arial" w:cs="Arial"/>
          <w:color w:val="000000"/>
          <w:shd w:val="clear" w:color="auto" w:fill="FFFFFF"/>
        </w:rPr>
        <w:t>Luis A. de Herrera 990, ciudad de Durazno</w:t>
      </w:r>
      <w:r w:rsidR="000E6F0A">
        <w:rPr>
          <w:rFonts w:ascii="Arial" w:hAnsi="Arial" w:cs="Arial"/>
          <w:color w:val="000000"/>
          <w:shd w:val="clear" w:color="auto" w:fill="FFFFFF"/>
        </w:rPr>
        <w:t xml:space="preserve">, </w:t>
      </w:r>
      <w:r w:rsidR="000E6F0A" w:rsidRPr="000E6F0A">
        <w:rPr>
          <w:rFonts w:ascii="Arial" w:hAnsi="Arial" w:cs="Arial"/>
          <w:color w:val="000000"/>
          <w:shd w:val="clear" w:color="auto" w:fill="FFFFFF"/>
        </w:rPr>
        <w:t>previa coordinación y en un plazo máximo, contado a partir del día siguiente a la notificación de la orden de compra</w:t>
      </w:r>
      <w:r w:rsidR="000E6F0A">
        <w:rPr>
          <w:rFonts w:ascii="Arial" w:hAnsi="Arial" w:cs="Arial"/>
          <w:color w:val="000000"/>
          <w:shd w:val="clear" w:color="auto" w:fill="FFFFFF"/>
        </w:rPr>
        <w:t>,</w:t>
      </w:r>
      <w:r w:rsidR="000E6F0A" w:rsidRPr="000E6F0A">
        <w:rPr>
          <w:rFonts w:ascii="Arial" w:hAnsi="Arial" w:cs="Arial"/>
          <w:color w:val="000000"/>
          <w:shd w:val="clear" w:color="auto" w:fill="FFFFFF"/>
        </w:rPr>
        <w:t xml:space="preserve"> según lo especificado a continuación:</w:t>
      </w:r>
    </w:p>
    <w:p w14:paraId="63C192A4" w14:textId="77777777" w:rsidR="000E6F0A" w:rsidRDefault="008605C5" w:rsidP="000E6F0A">
      <w:pPr>
        <w:pStyle w:val="Sangra3detindependiente"/>
        <w:spacing w:after="0"/>
        <w:ind w:left="709"/>
        <w:jc w:val="both"/>
        <w:rPr>
          <w:rFonts w:ascii="Arial" w:hAnsi="Arial" w:cs="Arial"/>
          <w:color w:val="000000"/>
          <w:shd w:val="clear" w:color="auto" w:fill="FFFFFF"/>
        </w:rPr>
      </w:pPr>
      <w:r>
        <w:rPr>
          <w:rFonts w:ascii="Arial" w:hAnsi="Arial" w:cs="Arial"/>
          <w:color w:val="000000"/>
          <w:shd w:val="clear" w:color="auto" w:fill="FFFFFF"/>
        </w:rPr>
        <w:t>A</w:t>
      </w:r>
      <w:r w:rsidR="000E6F0A" w:rsidRPr="000E6F0A">
        <w:rPr>
          <w:rFonts w:ascii="Arial" w:hAnsi="Arial" w:cs="Arial"/>
          <w:color w:val="000000"/>
          <w:shd w:val="clear" w:color="auto" w:fill="FFFFFF"/>
        </w:rPr>
        <w:t xml:space="preserve">) </w:t>
      </w:r>
      <w:r w:rsidR="009246E4">
        <w:rPr>
          <w:rFonts w:ascii="Arial" w:hAnsi="Arial" w:cs="Arial"/>
          <w:color w:val="000000"/>
          <w:shd w:val="clear" w:color="auto" w:fill="FFFFFF"/>
        </w:rPr>
        <w:t xml:space="preserve">Orden de compra </w:t>
      </w:r>
      <w:r w:rsidR="000E6F0A" w:rsidRPr="000E6F0A">
        <w:rPr>
          <w:rFonts w:ascii="Arial" w:hAnsi="Arial" w:cs="Arial"/>
          <w:color w:val="000000"/>
          <w:shd w:val="clear" w:color="auto" w:fill="FFFFFF"/>
        </w:rPr>
        <w:t xml:space="preserve">entre </w:t>
      </w:r>
      <w:r w:rsidR="000E6F0A">
        <w:rPr>
          <w:rFonts w:ascii="Arial" w:hAnsi="Arial" w:cs="Arial"/>
          <w:color w:val="000000"/>
          <w:shd w:val="clear" w:color="auto" w:fill="FFFFFF"/>
        </w:rPr>
        <w:t xml:space="preserve">1 </w:t>
      </w:r>
      <w:r w:rsidR="000E6F0A" w:rsidRPr="000E6F0A">
        <w:rPr>
          <w:rFonts w:ascii="Arial" w:hAnsi="Arial" w:cs="Arial"/>
          <w:color w:val="000000"/>
          <w:shd w:val="clear" w:color="auto" w:fill="FFFFFF"/>
        </w:rPr>
        <w:t xml:space="preserve">y </w:t>
      </w:r>
      <w:r w:rsidR="000E6F0A">
        <w:rPr>
          <w:rFonts w:ascii="Arial" w:hAnsi="Arial" w:cs="Arial"/>
          <w:color w:val="000000"/>
          <w:shd w:val="clear" w:color="auto" w:fill="FFFFFF"/>
        </w:rPr>
        <w:t xml:space="preserve">10 </w:t>
      </w:r>
      <w:r w:rsidR="000E6F0A" w:rsidRPr="000E6F0A">
        <w:rPr>
          <w:rFonts w:ascii="Arial" w:hAnsi="Arial" w:cs="Arial"/>
          <w:color w:val="000000"/>
          <w:u w:val="single"/>
          <w:shd w:val="clear" w:color="auto" w:fill="FFFFFF"/>
        </w:rPr>
        <w:t>unidades por ítem</w:t>
      </w:r>
      <w:r w:rsidR="000E6F0A" w:rsidRPr="000E6F0A">
        <w:rPr>
          <w:rFonts w:ascii="Arial" w:hAnsi="Arial" w:cs="Arial"/>
          <w:color w:val="000000"/>
          <w:shd w:val="clear" w:color="auto" w:fill="FFFFFF"/>
        </w:rPr>
        <w:t>:</w:t>
      </w:r>
      <w:r w:rsidR="000E6F0A">
        <w:rPr>
          <w:rFonts w:ascii="Arial" w:hAnsi="Arial" w:cs="Arial"/>
          <w:color w:val="000000"/>
          <w:shd w:val="clear" w:color="auto" w:fill="FFFFFF"/>
        </w:rPr>
        <w:t xml:space="preserve"> 5 (cinco) </w:t>
      </w:r>
      <w:r w:rsidR="000E6F0A" w:rsidRPr="000E6F0A">
        <w:rPr>
          <w:rFonts w:ascii="Arial" w:hAnsi="Arial" w:cs="Arial"/>
          <w:color w:val="000000"/>
          <w:shd w:val="clear" w:color="auto" w:fill="FFFFFF"/>
        </w:rPr>
        <w:t>días hábiles.</w:t>
      </w:r>
    </w:p>
    <w:p w14:paraId="142383EF" w14:textId="77777777" w:rsidR="000E6F0A" w:rsidRDefault="008605C5" w:rsidP="000E6F0A">
      <w:pPr>
        <w:pStyle w:val="Sangra3detindependiente"/>
        <w:spacing w:after="0"/>
        <w:ind w:left="709"/>
        <w:jc w:val="both"/>
        <w:rPr>
          <w:rFonts w:ascii="Arial" w:hAnsi="Arial" w:cs="Arial"/>
          <w:color w:val="000000"/>
          <w:shd w:val="clear" w:color="auto" w:fill="FFFFFF"/>
        </w:rPr>
      </w:pPr>
      <w:r>
        <w:rPr>
          <w:rFonts w:ascii="Arial" w:hAnsi="Arial" w:cs="Arial"/>
          <w:color w:val="000000"/>
          <w:shd w:val="clear" w:color="auto" w:fill="FFFFFF"/>
        </w:rPr>
        <w:t>B</w:t>
      </w:r>
      <w:r w:rsidR="000E6F0A" w:rsidRPr="000E6F0A">
        <w:rPr>
          <w:rFonts w:ascii="Arial" w:hAnsi="Arial" w:cs="Arial"/>
          <w:color w:val="000000"/>
          <w:shd w:val="clear" w:color="auto" w:fill="FFFFFF"/>
        </w:rPr>
        <w:t xml:space="preserve">) </w:t>
      </w:r>
      <w:r w:rsidR="009246E4">
        <w:rPr>
          <w:rFonts w:ascii="Arial" w:hAnsi="Arial" w:cs="Arial"/>
          <w:color w:val="000000"/>
          <w:shd w:val="clear" w:color="auto" w:fill="FFFFFF"/>
        </w:rPr>
        <w:t>Orden de compra</w:t>
      </w:r>
      <w:r w:rsidR="000E6F0A" w:rsidRPr="000E6F0A">
        <w:rPr>
          <w:rFonts w:ascii="Arial" w:hAnsi="Arial" w:cs="Arial"/>
          <w:color w:val="000000"/>
          <w:shd w:val="clear" w:color="auto" w:fill="FFFFFF"/>
        </w:rPr>
        <w:t xml:space="preserve"> entre</w:t>
      </w:r>
      <w:r w:rsidR="000E6F0A">
        <w:rPr>
          <w:rFonts w:ascii="Arial" w:hAnsi="Arial" w:cs="Arial"/>
          <w:color w:val="000000"/>
          <w:shd w:val="clear" w:color="auto" w:fill="FFFFFF"/>
        </w:rPr>
        <w:t xml:space="preserve"> 11 </w:t>
      </w:r>
      <w:r w:rsidR="000E6F0A" w:rsidRPr="000E6F0A">
        <w:rPr>
          <w:rFonts w:ascii="Arial" w:hAnsi="Arial" w:cs="Arial"/>
          <w:color w:val="000000"/>
          <w:shd w:val="clear" w:color="auto" w:fill="FFFFFF"/>
        </w:rPr>
        <w:t xml:space="preserve">y </w:t>
      </w:r>
      <w:r w:rsidR="000E6F0A">
        <w:rPr>
          <w:rFonts w:ascii="Arial" w:hAnsi="Arial" w:cs="Arial"/>
          <w:color w:val="000000"/>
          <w:shd w:val="clear" w:color="auto" w:fill="FFFFFF"/>
        </w:rPr>
        <w:t xml:space="preserve">20 </w:t>
      </w:r>
      <w:r w:rsidR="000E6F0A" w:rsidRPr="000E6F0A">
        <w:rPr>
          <w:rFonts w:ascii="Arial" w:hAnsi="Arial" w:cs="Arial"/>
          <w:color w:val="000000"/>
          <w:u w:val="single"/>
          <w:shd w:val="clear" w:color="auto" w:fill="FFFFFF"/>
        </w:rPr>
        <w:t>unidades por ítem</w:t>
      </w:r>
      <w:r w:rsidR="000E6F0A" w:rsidRPr="000E6F0A">
        <w:rPr>
          <w:rFonts w:ascii="Arial" w:hAnsi="Arial" w:cs="Arial"/>
          <w:color w:val="000000"/>
          <w:shd w:val="clear" w:color="auto" w:fill="FFFFFF"/>
        </w:rPr>
        <w:t>:</w:t>
      </w:r>
      <w:r w:rsidR="000E6F0A">
        <w:rPr>
          <w:rFonts w:ascii="Arial" w:hAnsi="Arial" w:cs="Arial"/>
          <w:color w:val="000000"/>
          <w:shd w:val="clear" w:color="auto" w:fill="FFFFFF"/>
        </w:rPr>
        <w:t xml:space="preserve"> 10 (diez) días hábiles.</w:t>
      </w:r>
    </w:p>
    <w:p w14:paraId="31891FF2" w14:textId="77777777" w:rsidR="00FD5D1F" w:rsidRDefault="008605C5" w:rsidP="000E6F0A">
      <w:pPr>
        <w:pStyle w:val="Sangra3detindependiente"/>
        <w:spacing w:after="0"/>
        <w:ind w:left="709"/>
        <w:jc w:val="both"/>
        <w:rPr>
          <w:rFonts w:ascii="Arial" w:hAnsi="Arial" w:cs="Arial"/>
          <w:color w:val="000000"/>
          <w:shd w:val="clear" w:color="auto" w:fill="FFFFFF"/>
        </w:rPr>
      </w:pPr>
      <w:r>
        <w:rPr>
          <w:rFonts w:ascii="Arial" w:hAnsi="Arial" w:cs="Arial"/>
          <w:color w:val="000000"/>
          <w:shd w:val="clear" w:color="auto" w:fill="FFFFFF"/>
        </w:rPr>
        <w:t>C</w:t>
      </w:r>
      <w:r w:rsidR="000E6F0A" w:rsidRPr="000E6F0A">
        <w:rPr>
          <w:rFonts w:ascii="Arial" w:hAnsi="Arial" w:cs="Arial"/>
          <w:color w:val="000000"/>
          <w:shd w:val="clear" w:color="auto" w:fill="FFFFFF"/>
        </w:rPr>
        <w:t xml:space="preserve">) </w:t>
      </w:r>
      <w:r w:rsidR="009246E4">
        <w:rPr>
          <w:rFonts w:ascii="Arial" w:hAnsi="Arial" w:cs="Arial"/>
          <w:color w:val="000000"/>
          <w:shd w:val="clear" w:color="auto" w:fill="FFFFFF"/>
        </w:rPr>
        <w:t>O</w:t>
      </w:r>
      <w:r w:rsidR="000E6F0A" w:rsidRPr="000E6F0A">
        <w:rPr>
          <w:rFonts w:ascii="Arial" w:hAnsi="Arial" w:cs="Arial"/>
          <w:color w:val="000000"/>
          <w:shd w:val="clear" w:color="auto" w:fill="FFFFFF"/>
        </w:rPr>
        <w:t>rden</w:t>
      </w:r>
      <w:r w:rsidR="009246E4">
        <w:rPr>
          <w:rFonts w:ascii="Arial" w:hAnsi="Arial" w:cs="Arial"/>
          <w:color w:val="000000"/>
          <w:shd w:val="clear" w:color="auto" w:fill="FFFFFF"/>
        </w:rPr>
        <w:t xml:space="preserve"> de compra </w:t>
      </w:r>
      <w:r w:rsidR="00DB03DC" w:rsidRPr="00DB03DC">
        <w:rPr>
          <w:rFonts w:ascii="Arial" w:hAnsi="Arial" w:cs="Arial"/>
          <w:color w:val="000000"/>
          <w:shd w:val="clear" w:color="auto" w:fill="FFFFFF"/>
        </w:rPr>
        <w:t xml:space="preserve">desde 21 </w:t>
      </w:r>
      <w:r w:rsidR="000E6F0A" w:rsidRPr="000E6F0A">
        <w:rPr>
          <w:rFonts w:ascii="Arial" w:hAnsi="Arial" w:cs="Arial"/>
          <w:color w:val="000000"/>
          <w:u w:val="single"/>
          <w:shd w:val="clear" w:color="auto" w:fill="FFFFFF"/>
        </w:rPr>
        <w:t>unidades por ítem</w:t>
      </w:r>
      <w:r w:rsidR="000E6F0A" w:rsidRPr="000E6F0A">
        <w:rPr>
          <w:rFonts w:ascii="Arial" w:hAnsi="Arial" w:cs="Arial"/>
          <w:color w:val="000000"/>
          <w:shd w:val="clear" w:color="auto" w:fill="FFFFFF"/>
        </w:rPr>
        <w:t>:</w:t>
      </w:r>
      <w:r w:rsidR="000E6F0A">
        <w:rPr>
          <w:rFonts w:ascii="Arial" w:hAnsi="Arial" w:cs="Arial"/>
          <w:color w:val="000000"/>
          <w:shd w:val="clear" w:color="auto" w:fill="FFFFFF"/>
        </w:rPr>
        <w:t xml:space="preserve"> 15 (quince) </w:t>
      </w:r>
      <w:r w:rsidR="000E6F0A" w:rsidRPr="000E6F0A">
        <w:rPr>
          <w:rFonts w:ascii="Arial" w:hAnsi="Arial" w:cs="Arial"/>
          <w:color w:val="000000"/>
          <w:shd w:val="clear" w:color="auto" w:fill="FFFFFF"/>
        </w:rPr>
        <w:t>días hábiles.</w:t>
      </w:r>
    </w:p>
    <w:p w14:paraId="749B62A0" w14:textId="77777777" w:rsidR="00426BAF" w:rsidRDefault="008605C5" w:rsidP="008D4F3C">
      <w:pPr>
        <w:pStyle w:val="Sangra3detindependiente"/>
        <w:jc w:val="both"/>
        <w:rPr>
          <w:rStyle w:val="iceouttxt20"/>
        </w:rPr>
      </w:pPr>
      <w:r w:rsidRPr="008605C5">
        <w:rPr>
          <w:rStyle w:val="iceouttxt20"/>
        </w:rPr>
        <w:t xml:space="preserve">Si </w:t>
      </w:r>
      <w:r>
        <w:rPr>
          <w:rStyle w:val="iceouttxt20"/>
        </w:rPr>
        <w:t xml:space="preserve">en </w:t>
      </w:r>
      <w:r w:rsidRPr="008605C5">
        <w:rPr>
          <w:rStyle w:val="iceouttxt20"/>
        </w:rPr>
        <w:t>una misma orden de compra</w:t>
      </w:r>
      <w:r w:rsidR="008F2350">
        <w:rPr>
          <w:rStyle w:val="iceouttxt20"/>
        </w:rPr>
        <w:t xml:space="preserve"> se incluyeran unidades de distintos ítems, para determinar el plazo de entrega de las unidades se estará a cada ítem por separado</w:t>
      </w:r>
      <w:r w:rsidR="00DB03DC">
        <w:rPr>
          <w:rStyle w:val="iceouttxt20"/>
        </w:rPr>
        <w:t>, con exclusión de las unidades de otros ítems</w:t>
      </w:r>
      <w:r w:rsidR="008F2350">
        <w:rPr>
          <w:rStyle w:val="iceouttxt20"/>
        </w:rPr>
        <w:t>.</w:t>
      </w:r>
      <w:r w:rsidR="00DB03DC">
        <w:rPr>
          <w:rStyle w:val="iceouttxt20"/>
        </w:rPr>
        <w:br/>
      </w:r>
      <w:r w:rsidR="008F2350">
        <w:rPr>
          <w:rStyle w:val="iceouttxt20"/>
        </w:rPr>
        <w:t xml:space="preserve">De este modo, </w:t>
      </w:r>
      <w:r w:rsidR="00DB03DC" w:rsidRPr="00426BAF">
        <w:rPr>
          <w:rStyle w:val="iceouttxt20"/>
          <w:i/>
          <w:iCs/>
        </w:rPr>
        <w:t>a vía de ejemplo</w:t>
      </w:r>
      <w:r w:rsidR="00DB03DC">
        <w:rPr>
          <w:rStyle w:val="iceouttxt20"/>
        </w:rPr>
        <w:t xml:space="preserve">, si INAU emite una orden de compra por </w:t>
      </w:r>
      <w:r w:rsidR="00426BAF">
        <w:rPr>
          <w:rStyle w:val="iceouttxt20"/>
        </w:rPr>
        <w:t xml:space="preserve">21 </w:t>
      </w:r>
      <w:r w:rsidR="00DB03DC">
        <w:rPr>
          <w:rStyle w:val="iceouttxt20"/>
        </w:rPr>
        <w:t xml:space="preserve">unidades – a saber, </w:t>
      </w:r>
      <w:r w:rsidR="00426BAF">
        <w:rPr>
          <w:rStyle w:val="iceouttxt20"/>
        </w:rPr>
        <w:t xml:space="preserve">10 </w:t>
      </w:r>
      <w:r w:rsidR="00DB03DC">
        <w:rPr>
          <w:rStyle w:val="iceouttxt20"/>
        </w:rPr>
        <w:t>unidades de</w:t>
      </w:r>
      <w:r w:rsidR="00426BAF">
        <w:rPr>
          <w:rStyle w:val="iceouttxt20"/>
        </w:rPr>
        <w:t>l</w:t>
      </w:r>
      <w:r w:rsidR="00DB03DC">
        <w:rPr>
          <w:rStyle w:val="iceouttxt20"/>
        </w:rPr>
        <w:t xml:space="preserve"> ítem</w:t>
      </w:r>
      <w:r w:rsidR="00426BAF">
        <w:rPr>
          <w:rStyle w:val="iceouttxt20"/>
        </w:rPr>
        <w:t xml:space="preserve"> A</w:t>
      </w:r>
      <w:r w:rsidR="00DB03DC">
        <w:rPr>
          <w:rStyle w:val="iceouttxt20"/>
        </w:rPr>
        <w:t xml:space="preserve">, y </w:t>
      </w:r>
      <w:r w:rsidR="00426BAF">
        <w:rPr>
          <w:rStyle w:val="iceouttxt20"/>
        </w:rPr>
        <w:t>11</w:t>
      </w:r>
      <w:r w:rsidR="00DB03DC">
        <w:rPr>
          <w:rStyle w:val="iceouttxt20"/>
        </w:rPr>
        <w:t xml:space="preserve"> unidades d</w:t>
      </w:r>
      <w:r w:rsidR="00426BAF">
        <w:rPr>
          <w:rStyle w:val="iceouttxt20"/>
        </w:rPr>
        <w:t xml:space="preserve">el </w:t>
      </w:r>
      <w:r w:rsidR="00DB03DC">
        <w:rPr>
          <w:rStyle w:val="iceouttxt20"/>
        </w:rPr>
        <w:t>ítem</w:t>
      </w:r>
      <w:r w:rsidR="00426BAF">
        <w:rPr>
          <w:rStyle w:val="iceouttxt20"/>
        </w:rPr>
        <w:t xml:space="preserve"> Z </w:t>
      </w:r>
      <w:r w:rsidR="00DB03DC">
        <w:rPr>
          <w:rStyle w:val="iceouttxt20"/>
        </w:rPr>
        <w:t>–, el plazo de entrega NO será de 1</w:t>
      </w:r>
      <w:r w:rsidR="00426BAF">
        <w:rPr>
          <w:rStyle w:val="iceouttxt20"/>
        </w:rPr>
        <w:t>5</w:t>
      </w:r>
      <w:r w:rsidR="00DB03DC">
        <w:rPr>
          <w:rStyle w:val="iceouttxt20"/>
        </w:rPr>
        <w:t xml:space="preserve"> (</w:t>
      </w:r>
      <w:r w:rsidR="00426BAF">
        <w:rPr>
          <w:rStyle w:val="iceouttxt20"/>
        </w:rPr>
        <w:t>quince</w:t>
      </w:r>
      <w:r w:rsidR="00DB03DC">
        <w:rPr>
          <w:rStyle w:val="iceouttxt20"/>
        </w:rPr>
        <w:t>) días hábiles, sino que será</w:t>
      </w:r>
      <w:r w:rsidR="00426BAF">
        <w:rPr>
          <w:rStyle w:val="iceouttxt20"/>
        </w:rPr>
        <w:t xml:space="preserve"> así:</w:t>
      </w:r>
    </w:p>
    <w:p w14:paraId="08237A8E" w14:textId="77777777" w:rsidR="00177E34" w:rsidRDefault="00426BAF" w:rsidP="00426BAF">
      <w:pPr>
        <w:pStyle w:val="Sangra3detindependiente"/>
        <w:numPr>
          <w:ilvl w:val="0"/>
          <w:numId w:val="27"/>
        </w:numPr>
        <w:jc w:val="both"/>
        <w:rPr>
          <w:rStyle w:val="iceouttxt20"/>
        </w:rPr>
      </w:pPr>
      <w:r>
        <w:rPr>
          <w:rStyle w:val="iceouttxt20"/>
        </w:rPr>
        <w:t xml:space="preserve">Para </w:t>
      </w:r>
      <w:r w:rsidR="00A967CC">
        <w:rPr>
          <w:rStyle w:val="iceouttxt20"/>
        </w:rPr>
        <w:t xml:space="preserve">entregar </w:t>
      </w:r>
      <w:r>
        <w:rPr>
          <w:rStyle w:val="iceouttxt20"/>
        </w:rPr>
        <w:t>las 10 unidades del ítem A, plazo de 5 (cinco) días hábiles</w:t>
      </w:r>
      <w:r w:rsidR="00C158BC">
        <w:rPr>
          <w:rStyle w:val="iceouttxt20"/>
        </w:rPr>
        <w:t xml:space="preserve"> (de acuerdo con el </w:t>
      </w:r>
      <w:r w:rsidR="00177E34">
        <w:rPr>
          <w:rStyle w:val="iceouttxt20"/>
        </w:rPr>
        <w:t>literal A de este numeral).</w:t>
      </w:r>
    </w:p>
    <w:p w14:paraId="542158C0" w14:textId="77777777" w:rsidR="00177E34" w:rsidRDefault="00177E34" w:rsidP="009C025F">
      <w:pPr>
        <w:pStyle w:val="Sangra3detindependiente"/>
        <w:numPr>
          <w:ilvl w:val="0"/>
          <w:numId w:val="27"/>
        </w:numPr>
        <w:jc w:val="both"/>
        <w:rPr>
          <w:rStyle w:val="iceouttxt20"/>
        </w:rPr>
      </w:pPr>
      <w:r>
        <w:rPr>
          <w:rStyle w:val="iceouttxt20"/>
        </w:rPr>
        <w:t>P</w:t>
      </w:r>
      <w:r w:rsidR="00426BAF">
        <w:rPr>
          <w:rStyle w:val="iceouttxt20"/>
        </w:rPr>
        <w:t>ara</w:t>
      </w:r>
      <w:r w:rsidR="00A967CC">
        <w:rPr>
          <w:rStyle w:val="iceouttxt20"/>
        </w:rPr>
        <w:t xml:space="preserve"> entregar </w:t>
      </w:r>
      <w:r w:rsidR="00426BAF">
        <w:rPr>
          <w:rStyle w:val="iceouttxt20"/>
        </w:rPr>
        <w:t>las 11 unidades del ítem Z, plazo de 10 (diez) días hábiles</w:t>
      </w:r>
      <w:r>
        <w:rPr>
          <w:rStyle w:val="iceouttxt20"/>
        </w:rPr>
        <w:t xml:space="preserve"> (</w:t>
      </w:r>
      <w:r w:rsidR="00C158BC">
        <w:rPr>
          <w:rStyle w:val="iceouttxt20"/>
        </w:rPr>
        <w:t>de acuerdo con el lit</w:t>
      </w:r>
      <w:r>
        <w:rPr>
          <w:rStyle w:val="iceouttxt20"/>
        </w:rPr>
        <w:t>eral B de este numeral).</w:t>
      </w:r>
    </w:p>
    <w:p w14:paraId="1E569C50" w14:textId="77777777" w:rsidR="00704CAB" w:rsidRPr="00704CAB" w:rsidRDefault="008D4F3C" w:rsidP="00177E34">
      <w:pPr>
        <w:pStyle w:val="Sangra3detindependiente"/>
        <w:jc w:val="both"/>
        <w:rPr>
          <w:rStyle w:val="iceouttxt20"/>
        </w:rPr>
      </w:pPr>
      <w:r w:rsidRPr="008D4F3C">
        <w:rPr>
          <w:rStyle w:val="iceouttxt20"/>
        </w:rPr>
        <w:t>La recepción provisoria de los dif</w:t>
      </w:r>
      <w:r w:rsidR="00426BAF">
        <w:rPr>
          <w:rStyle w:val="iceouttxt20"/>
        </w:rPr>
        <w:t>e</w:t>
      </w:r>
      <w:r w:rsidRPr="008D4F3C">
        <w:rPr>
          <w:rStyle w:val="iceouttxt20"/>
        </w:rPr>
        <w:t xml:space="preserve">rentes </w:t>
      </w:r>
      <w:r w:rsidR="00C158BC">
        <w:rPr>
          <w:rStyle w:val="iceouttxt20"/>
        </w:rPr>
        <w:t xml:space="preserve">artículos </w:t>
      </w:r>
      <w:r w:rsidRPr="008D4F3C">
        <w:rPr>
          <w:rStyle w:val="iceouttxt20"/>
        </w:rPr>
        <w:t xml:space="preserve">será realizada por </w:t>
      </w:r>
      <w:r w:rsidR="00126979">
        <w:rPr>
          <w:rStyle w:val="iceouttxt20"/>
        </w:rPr>
        <w:t xml:space="preserve">funcionarios autorizados por la Dirección Departamental de Durazno, </w:t>
      </w:r>
      <w:r w:rsidRPr="008D4F3C">
        <w:rPr>
          <w:rStyle w:val="iceouttxt20"/>
        </w:rPr>
        <w:t>quienes procederán a controlar la entrega, pudiendo rechazar el producto que</w:t>
      </w:r>
      <w:r>
        <w:rPr>
          <w:rStyle w:val="iceouttxt20"/>
        </w:rPr>
        <w:t xml:space="preserve"> se encuentre en mal estado, o </w:t>
      </w:r>
      <w:r w:rsidR="00CE0E50">
        <w:rPr>
          <w:rStyle w:val="iceouttxt20"/>
        </w:rPr>
        <w:t xml:space="preserve">que </w:t>
      </w:r>
      <w:r w:rsidRPr="008D4F3C">
        <w:rPr>
          <w:rStyle w:val="iceouttxt20"/>
        </w:rPr>
        <w:t>no se ajusta a lo</w:t>
      </w:r>
      <w:r>
        <w:rPr>
          <w:rStyle w:val="iceouttxt20"/>
        </w:rPr>
        <w:t xml:space="preserve"> establecido en este Pliego</w:t>
      </w:r>
      <w:r w:rsidRPr="008D4F3C">
        <w:rPr>
          <w:rStyle w:val="iceouttxt20"/>
        </w:rPr>
        <w:t>.</w:t>
      </w:r>
      <w:r w:rsidR="00D26B77">
        <w:rPr>
          <w:rStyle w:val="iceouttxt20"/>
        </w:rPr>
        <w:t xml:space="preserve"> </w:t>
      </w:r>
      <w:r w:rsidRPr="008D4F3C">
        <w:rPr>
          <w:rStyle w:val="iceouttxt20"/>
        </w:rPr>
        <w:t xml:space="preserve">Si se constatara que algún </w:t>
      </w:r>
      <w:r w:rsidR="00704CAB">
        <w:rPr>
          <w:rStyle w:val="iceouttxt20"/>
        </w:rPr>
        <w:t>producto</w:t>
      </w:r>
      <w:r w:rsidRPr="008D4F3C">
        <w:rPr>
          <w:rStyle w:val="iceouttxt20"/>
        </w:rPr>
        <w:t xml:space="preserve"> </w:t>
      </w:r>
      <w:r w:rsidR="00704CAB">
        <w:rPr>
          <w:rStyle w:val="iceouttxt20"/>
        </w:rPr>
        <w:t xml:space="preserve">se encuentra en mal estado, o </w:t>
      </w:r>
      <w:r w:rsidR="00704CAB" w:rsidRPr="008D4F3C">
        <w:rPr>
          <w:rStyle w:val="iceouttxt20"/>
        </w:rPr>
        <w:t>no se ajusta a lo</w:t>
      </w:r>
      <w:r w:rsidR="00704CAB">
        <w:rPr>
          <w:rStyle w:val="iceouttxt20"/>
        </w:rPr>
        <w:t xml:space="preserve"> establecido en este Pliego, </w:t>
      </w:r>
      <w:r w:rsidR="00704CAB" w:rsidRPr="008D4F3C">
        <w:rPr>
          <w:rStyle w:val="iceouttxt20"/>
        </w:rPr>
        <w:t xml:space="preserve">el adjudicatario, dentro de los 5 (cinco) días hábiles </w:t>
      </w:r>
      <w:r w:rsidR="00D26B77">
        <w:rPr>
          <w:rStyle w:val="iceouttxt20"/>
        </w:rPr>
        <w:t xml:space="preserve">siguientes a la constatación, </w:t>
      </w:r>
      <w:r w:rsidR="00704CAB" w:rsidRPr="008D4F3C">
        <w:rPr>
          <w:rStyle w:val="iceouttxt20"/>
        </w:rPr>
        <w:t xml:space="preserve">deberá </w:t>
      </w:r>
      <w:r w:rsidR="00D26B77">
        <w:rPr>
          <w:rStyle w:val="iceouttxt20"/>
        </w:rPr>
        <w:t xml:space="preserve">– a su costo – </w:t>
      </w:r>
      <w:r w:rsidR="00704CAB" w:rsidRPr="008D4F3C">
        <w:rPr>
          <w:rStyle w:val="iceouttxt20"/>
        </w:rPr>
        <w:t>sustituirlo, no dándose trámite a la recepción definitiva</w:t>
      </w:r>
      <w:r w:rsidR="00704CAB">
        <w:rPr>
          <w:rStyle w:val="iceouttxt20"/>
        </w:rPr>
        <w:t xml:space="preserve"> </w:t>
      </w:r>
      <w:r w:rsidR="00C158BC">
        <w:rPr>
          <w:rStyle w:val="iceouttxt20"/>
        </w:rPr>
        <w:t xml:space="preserve">ni a la </w:t>
      </w:r>
      <w:r w:rsidR="00704CAB">
        <w:rPr>
          <w:rStyle w:val="iceouttxt20"/>
        </w:rPr>
        <w:t>conformación de la factura</w:t>
      </w:r>
      <w:r w:rsidR="00C158BC">
        <w:rPr>
          <w:rStyle w:val="iceouttxt20"/>
        </w:rPr>
        <w:t>,</w:t>
      </w:r>
      <w:r w:rsidR="00704CAB">
        <w:rPr>
          <w:rStyle w:val="iceouttxt20"/>
        </w:rPr>
        <w:t xml:space="preserve"> </w:t>
      </w:r>
      <w:r w:rsidR="00704CAB" w:rsidRPr="008D4F3C">
        <w:rPr>
          <w:rStyle w:val="iceouttxt20"/>
        </w:rPr>
        <w:t>hasta que no</w:t>
      </w:r>
      <w:r w:rsidR="00704CAB">
        <w:rPr>
          <w:rStyle w:val="iceouttxt20"/>
        </w:rPr>
        <w:t xml:space="preserve"> </w:t>
      </w:r>
      <w:r w:rsidR="00704CAB" w:rsidRPr="008D4F3C">
        <w:rPr>
          <w:rStyle w:val="iceouttxt20"/>
        </w:rPr>
        <w:t>se haya dado cumplimiento a la obligación precedente. Lo expresado es sin</w:t>
      </w:r>
      <w:r w:rsidR="00704CAB">
        <w:rPr>
          <w:rStyle w:val="iceouttxt20"/>
        </w:rPr>
        <w:t xml:space="preserve"> </w:t>
      </w:r>
      <w:r w:rsidR="00704CAB" w:rsidRPr="008D4F3C">
        <w:rPr>
          <w:rStyle w:val="iceouttxt20"/>
        </w:rPr>
        <w:t>perjuicio de la aplicación de las multas que correspondieran.</w:t>
      </w:r>
    </w:p>
    <w:p w14:paraId="7BB76560" w14:textId="77777777" w:rsidR="002D04D3" w:rsidRDefault="00704CAB" w:rsidP="002D04D3">
      <w:pPr>
        <w:pStyle w:val="Sangra3detindependiente"/>
        <w:jc w:val="both"/>
        <w:rPr>
          <w:rStyle w:val="iceouttxt20"/>
        </w:rPr>
      </w:pPr>
      <w:r w:rsidRPr="00704CAB">
        <w:rPr>
          <w:rStyle w:val="iceouttxt20"/>
        </w:rPr>
        <w:t>Una vez agotadas todas las instancias mencionadas</w:t>
      </w:r>
      <w:r w:rsidRPr="008D4F3C">
        <w:rPr>
          <w:rStyle w:val="iceouttxt20"/>
        </w:rPr>
        <w:t>, se procederá a realizar</w:t>
      </w:r>
      <w:r w:rsidR="00C158BC">
        <w:rPr>
          <w:rStyle w:val="iceouttxt20"/>
        </w:rPr>
        <w:t xml:space="preserve"> </w:t>
      </w:r>
      <w:r w:rsidRPr="008D4F3C">
        <w:rPr>
          <w:rStyle w:val="iceouttxt20"/>
        </w:rPr>
        <w:t>la recepción definitiva</w:t>
      </w:r>
      <w:r w:rsidR="00C158BC">
        <w:rPr>
          <w:rStyle w:val="iceouttxt20"/>
        </w:rPr>
        <w:t>,</w:t>
      </w:r>
      <w:r w:rsidRPr="008D4F3C">
        <w:rPr>
          <w:rStyle w:val="iceouttxt20"/>
        </w:rPr>
        <w:t xml:space="preserve"> que posibilitará el comienzo del trámite para el pago</w:t>
      </w:r>
      <w:r>
        <w:rPr>
          <w:rStyle w:val="iceouttxt20"/>
        </w:rPr>
        <w:t xml:space="preserve"> </w:t>
      </w:r>
      <w:r w:rsidRPr="008D4F3C">
        <w:rPr>
          <w:rStyle w:val="iceouttxt20"/>
        </w:rPr>
        <w:t>de los ítems adjudicados.</w:t>
      </w:r>
    </w:p>
    <w:p w14:paraId="45B91C8B" w14:textId="77777777" w:rsidR="00177E34" w:rsidRDefault="00177E34" w:rsidP="008A271D">
      <w:pPr>
        <w:pStyle w:val="Sangra3detindependiente"/>
        <w:numPr>
          <w:ilvl w:val="1"/>
          <w:numId w:val="38"/>
        </w:numPr>
        <w:jc w:val="both"/>
        <w:rPr>
          <w:rStyle w:val="iceouttxt20"/>
        </w:rPr>
      </w:pPr>
      <w:r>
        <w:rPr>
          <w:rStyle w:val="iceouttxt20"/>
        </w:rPr>
        <w:lastRenderedPageBreak/>
        <w:t>Obligaciones laborales</w:t>
      </w:r>
    </w:p>
    <w:p w14:paraId="6988E652" w14:textId="77777777" w:rsidR="00FD5D1F" w:rsidRPr="00177E34" w:rsidRDefault="00177E34" w:rsidP="00177E34">
      <w:pPr>
        <w:pStyle w:val="Sangra3detindependiente"/>
        <w:jc w:val="both"/>
        <w:rPr>
          <w:rFonts w:ascii="Arial" w:hAnsi="Arial" w:cs="Arial"/>
          <w:color w:val="000000"/>
        </w:rPr>
      </w:pPr>
      <w:r>
        <w:rPr>
          <w:rFonts w:ascii="Arial" w:hAnsi="Arial" w:cs="Arial"/>
          <w:iCs/>
          <w:color w:val="000000"/>
          <w:szCs w:val="28"/>
        </w:rPr>
        <w:t xml:space="preserve">El adjudicatario debe respetar </w:t>
      </w:r>
      <w:r w:rsidR="00FD5D1F" w:rsidRPr="00177E34">
        <w:rPr>
          <w:rFonts w:ascii="Arial" w:hAnsi="Arial" w:cs="Arial"/>
          <w:iCs/>
          <w:color w:val="000000"/>
          <w:szCs w:val="28"/>
        </w:rPr>
        <w:t xml:space="preserve">los laudos salariales establecidos por los Consejos de Salarios en lo que refiere a la retribución de los trabajadores asignados al cumplimiento de dichas tareas de conformidad con lo dispuesto por el art. 1 de la ley 18.098. </w:t>
      </w:r>
      <w:r w:rsidR="00C86909" w:rsidRPr="00177E34">
        <w:rPr>
          <w:rFonts w:ascii="Arial" w:hAnsi="Arial" w:cs="Arial"/>
          <w:iCs/>
          <w:color w:val="000000"/>
          <w:szCs w:val="28"/>
        </w:rPr>
        <w:t>Asi</w:t>
      </w:r>
      <w:r w:rsidR="00FD5D1F" w:rsidRPr="00177E34">
        <w:rPr>
          <w:rFonts w:ascii="Arial" w:hAnsi="Arial" w:cs="Arial"/>
          <w:iCs/>
          <w:color w:val="000000"/>
          <w:szCs w:val="28"/>
        </w:rPr>
        <w:t>mismo</w:t>
      </w:r>
      <w:r w:rsidR="00C86909" w:rsidRPr="00177E34">
        <w:rPr>
          <w:rFonts w:ascii="Arial" w:hAnsi="Arial" w:cs="Arial"/>
          <w:iCs/>
          <w:color w:val="000000"/>
          <w:szCs w:val="28"/>
        </w:rPr>
        <w:t xml:space="preserve">, </w:t>
      </w:r>
      <w:r w:rsidR="00FD5D1F" w:rsidRPr="00177E34">
        <w:rPr>
          <w:rFonts w:ascii="Arial" w:hAnsi="Arial" w:cs="Arial"/>
          <w:iCs/>
          <w:color w:val="000000"/>
          <w:szCs w:val="28"/>
        </w:rPr>
        <w:t>el Organismo se reserva: a) el derecho de exigir a la empresa adjudicataria, como condición previa al pago de los servicios prestados, la documentación que acredite el pago de salarios y demás rubros emergentes de la relación laboral, así como los recaudos que justifiquen que está al día en el pago de la póliza contra accidentes de trabajo, así como contribuciones de seguridad social y el cumplimiento de normas de seguridad e higiene y demás que correspondieren. b) La facultad de retener de los pagos adeudados en virtud del contrato, los créditos laborales a los que tengan derecho los trabajadores de la empresa adjudicataria.</w:t>
      </w:r>
    </w:p>
    <w:p w14:paraId="43F8D239" w14:textId="77777777" w:rsidR="00615DC5" w:rsidRPr="00951321" w:rsidRDefault="00951321" w:rsidP="00490BA8">
      <w:pPr>
        <w:pStyle w:val="Sangra3detindependiente"/>
        <w:numPr>
          <w:ilvl w:val="0"/>
          <w:numId w:val="4"/>
        </w:numPr>
        <w:tabs>
          <w:tab w:val="left" w:pos="502"/>
        </w:tabs>
        <w:spacing w:after="0"/>
        <w:jc w:val="both"/>
        <w:rPr>
          <w:rFonts w:ascii="Arial" w:hAnsi="Arial" w:cs="Arial"/>
          <w:iCs/>
          <w:color w:val="000000"/>
          <w:szCs w:val="28"/>
        </w:rPr>
      </w:pPr>
      <w:r w:rsidRPr="00951321">
        <w:rPr>
          <w:rFonts w:ascii="Arial" w:hAnsi="Arial" w:cs="Arial"/>
          <w:b/>
          <w:iCs/>
          <w:color w:val="000000"/>
          <w:szCs w:val="28"/>
        </w:rPr>
        <w:t>Inc</w:t>
      </w:r>
      <w:r w:rsidR="003D13A2" w:rsidRPr="00951321">
        <w:rPr>
          <w:rFonts w:ascii="Arial" w:hAnsi="Arial" w:cs="Arial"/>
          <w:b/>
          <w:iCs/>
        </w:rPr>
        <w:t>u</w:t>
      </w:r>
      <w:r w:rsidR="003D13A2">
        <w:rPr>
          <w:rFonts w:ascii="Arial" w:hAnsi="Arial" w:cs="Arial"/>
          <w:b/>
          <w:iCs/>
        </w:rPr>
        <w:t>mplimientos y Sanciones</w:t>
      </w:r>
    </w:p>
    <w:p w14:paraId="3BA5A6E7" w14:textId="77777777" w:rsidR="00951321" w:rsidRDefault="00FD3D99" w:rsidP="001E5F35">
      <w:pPr>
        <w:autoSpaceDE w:val="0"/>
        <w:autoSpaceDN w:val="0"/>
        <w:adjustRightInd w:val="0"/>
        <w:jc w:val="both"/>
        <w:rPr>
          <w:rFonts w:ascii="Arial" w:hAnsi="Arial" w:cs="Arial"/>
          <w:iCs/>
          <w:color w:val="000000"/>
          <w:szCs w:val="28"/>
        </w:rPr>
      </w:pPr>
      <w:r>
        <w:rPr>
          <w:rFonts w:ascii="Arial" w:hAnsi="Arial" w:cs="Arial"/>
        </w:rPr>
        <w:t xml:space="preserve">En caso de </w:t>
      </w:r>
      <w:r w:rsidR="004001EF">
        <w:rPr>
          <w:rFonts w:ascii="Arial" w:hAnsi="Arial" w:cs="Arial"/>
        </w:rPr>
        <w:t xml:space="preserve">incumplimiento de </w:t>
      </w:r>
      <w:r w:rsidR="00D26B77">
        <w:rPr>
          <w:rFonts w:ascii="Arial" w:hAnsi="Arial" w:cs="Arial"/>
        </w:rPr>
        <w:t>cualquier condición</w:t>
      </w:r>
      <w:r>
        <w:rPr>
          <w:rFonts w:ascii="Arial" w:hAnsi="Arial" w:cs="Arial"/>
        </w:rPr>
        <w:t xml:space="preserve"> establecida en el presente Pliego</w:t>
      </w:r>
      <w:r w:rsidR="001E5F35">
        <w:rPr>
          <w:rFonts w:ascii="Arial" w:hAnsi="Arial" w:cs="Arial"/>
        </w:rPr>
        <w:t>,</w:t>
      </w:r>
      <w:r>
        <w:rPr>
          <w:rFonts w:ascii="Arial" w:hAnsi="Arial" w:cs="Arial"/>
        </w:rPr>
        <w:t xml:space="preserve"> </w:t>
      </w:r>
      <w:r w:rsidR="001E5F35" w:rsidRPr="001E5F35">
        <w:rPr>
          <w:rFonts w:ascii="Arial" w:hAnsi="Arial" w:cs="Arial"/>
        </w:rPr>
        <w:t>se sancionará con multa equivalente al 10% (diez por ciento) de la adjudicación</w:t>
      </w:r>
      <w:r w:rsidR="001E5F35">
        <w:rPr>
          <w:rFonts w:ascii="Arial" w:hAnsi="Arial" w:cs="Arial"/>
        </w:rPr>
        <w:t>, de conformidad con el</w:t>
      </w:r>
      <w:r>
        <w:rPr>
          <w:rFonts w:ascii="Arial" w:hAnsi="Arial" w:cs="Arial"/>
        </w:rPr>
        <w:t xml:space="preserve"> </w:t>
      </w:r>
      <w:r w:rsidR="001E5F35">
        <w:rPr>
          <w:rFonts w:ascii="Arial" w:hAnsi="Arial" w:cs="Arial"/>
        </w:rPr>
        <w:t>artículo 64 del TOCAF</w:t>
      </w:r>
      <w:r w:rsidR="001E5F35">
        <w:rPr>
          <w:rFonts w:ascii="Arial" w:hAnsi="Arial" w:cs="Arial"/>
          <w:iCs/>
          <w:color w:val="000000"/>
          <w:szCs w:val="28"/>
        </w:rPr>
        <w:t xml:space="preserve">, </w:t>
      </w:r>
      <w:r w:rsidR="004001EF">
        <w:rPr>
          <w:rFonts w:ascii="Arial" w:hAnsi="Arial" w:cs="Arial"/>
          <w:iCs/>
          <w:color w:val="000000"/>
          <w:szCs w:val="28"/>
        </w:rPr>
        <w:t>reservándose el INAU</w:t>
      </w:r>
      <w:r w:rsidR="004001EF" w:rsidRPr="007077B8">
        <w:rPr>
          <w:rFonts w:ascii="Arial" w:hAnsi="Arial" w:cs="Arial"/>
          <w:iCs/>
          <w:color w:val="000000"/>
          <w:szCs w:val="28"/>
        </w:rPr>
        <w:t xml:space="preserve"> el derecho de rescindir la presente contratación </w:t>
      </w:r>
      <w:r w:rsidR="004001EF">
        <w:rPr>
          <w:rFonts w:ascii="Arial" w:hAnsi="Arial" w:cs="Arial"/>
          <w:iCs/>
          <w:color w:val="000000"/>
          <w:szCs w:val="28"/>
        </w:rPr>
        <w:t>en</w:t>
      </w:r>
      <w:r w:rsidR="004001EF" w:rsidRPr="007077B8">
        <w:rPr>
          <w:rFonts w:ascii="Arial" w:hAnsi="Arial" w:cs="Arial"/>
          <w:iCs/>
          <w:color w:val="000000"/>
          <w:szCs w:val="28"/>
        </w:rPr>
        <w:t xml:space="preserve"> aplicación del art. </w:t>
      </w:r>
      <w:r w:rsidR="004001EF">
        <w:rPr>
          <w:rFonts w:ascii="Arial" w:hAnsi="Arial" w:cs="Arial"/>
          <w:iCs/>
          <w:color w:val="000000"/>
          <w:szCs w:val="28"/>
        </w:rPr>
        <w:t>70</w:t>
      </w:r>
      <w:r w:rsidR="004001EF" w:rsidRPr="007077B8">
        <w:rPr>
          <w:rFonts w:ascii="Arial" w:hAnsi="Arial" w:cs="Arial"/>
          <w:iCs/>
          <w:color w:val="000000"/>
          <w:szCs w:val="28"/>
        </w:rPr>
        <w:t xml:space="preserve"> del TOCAF</w:t>
      </w:r>
      <w:r w:rsidR="004001EF">
        <w:rPr>
          <w:rFonts w:ascii="Arial" w:hAnsi="Arial" w:cs="Arial"/>
          <w:iCs/>
          <w:color w:val="000000"/>
          <w:szCs w:val="28"/>
        </w:rPr>
        <w:t xml:space="preserve">, todo lo cual </w:t>
      </w:r>
      <w:r w:rsidR="001E5F35" w:rsidRPr="007077B8">
        <w:rPr>
          <w:rFonts w:ascii="Arial" w:hAnsi="Arial" w:cs="Arial"/>
          <w:iCs/>
          <w:color w:val="000000"/>
          <w:szCs w:val="28"/>
        </w:rPr>
        <w:t>sin perjuicio de las acciones civiles y penales que pudieran corresponder</w:t>
      </w:r>
      <w:r w:rsidR="001E5F35">
        <w:rPr>
          <w:rFonts w:ascii="Arial" w:hAnsi="Arial" w:cs="Arial"/>
          <w:iCs/>
          <w:color w:val="000000"/>
          <w:szCs w:val="28"/>
        </w:rPr>
        <w:t>.</w:t>
      </w:r>
    </w:p>
    <w:p w14:paraId="5D00CFB9" w14:textId="77777777" w:rsidR="00615DC5" w:rsidRPr="00951321" w:rsidRDefault="00615DC5" w:rsidP="00490BA8">
      <w:pPr>
        <w:pStyle w:val="Prrafodelista"/>
        <w:numPr>
          <w:ilvl w:val="0"/>
          <w:numId w:val="4"/>
        </w:numPr>
        <w:autoSpaceDE w:val="0"/>
        <w:autoSpaceDN w:val="0"/>
        <w:adjustRightInd w:val="0"/>
        <w:jc w:val="both"/>
        <w:rPr>
          <w:rFonts w:ascii="Arial" w:hAnsi="Arial" w:cs="Arial"/>
        </w:rPr>
      </w:pPr>
      <w:r w:rsidRPr="00951321">
        <w:rPr>
          <w:rFonts w:ascii="Arial" w:hAnsi="Arial" w:cs="Arial"/>
          <w:b/>
        </w:rPr>
        <w:t>Pagos</w:t>
      </w:r>
    </w:p>
    <w:p w14:paraId="032DC3F4" w14:textId="77777777" w:rsidR="00615DC5" w:rsidRPr="00615DC5" w:rsidRDefault="00B4550D" w:rsidP="00490BA8">
      <w:pPr>
        <w:jc w:val="both"/>
        <w:rPr>
          <w:rFonts w:ascii="Arial" w:hAnsi="Arial" w:cs="Arial"/>
          <w:highlight w:val="cyan"/>
        </w:rPr>
      </w:pPr>
      <w:r w:rsidRPr="00B4550D">
        <w:rPr>
          <w:rFonts w:ascii="Arial" w:hAnsi="Arial" w:cs="Arial"/>
        </w:rPr>
        <w:t>Los</w:t>
      </w:r>
      <w:r w:rsidR="004001EF">
        <w:rPr>
          <w:rFonts w:ascii="Arial" w:hAnsi="Arial" w:cs="Arial"/>
        </w:rPr>
        <w:t xml:space="preserve"> </w:t>
      </w:r>
      <w:r w:rsidRPr="00B4550D">
        <w:rPr>
          <w:rFonts w:ascii="Arial" w:hAnsi="Arial" w:cs="Arial"/>
        </w:rPr>
        <w:t xml:space="preserve">pagos </w:t>
      </w:r>
      <w:r w:rsidR="00615DC5" w:rsidRPr="00B4550D">
        <w:rPr>
          <w:rFonts w:ascii="Arial" w:hAnsi="Arial" w:cs="Arial"/>
        </w:rPr>
        <w:t>se abonará</w:t>
      </w:r>
      <w:r w:rsidRPr="00B4550D">
        <w:rPr>
          <w:rFonts w:ascii="Arial" w:hAnsi="Arial" w:cs="Arial"/>
        </w:rPr>
        <w:t>n</w:t>
      </w:r>
      <w:r w:rsidR="00615DC5" w:rsidRPr="00B4550D">
        <w:rPr>
          <w:rFonts w:ascii="Arial" w:hAnsi="Arial" w:cs="Arial"/>
        </w:rPr>
        <w:t xml:space="preserve"> al adjudicatario en moneda nacional </w:t>
      </w:r>
      <w:r w:rsidR="005262E4">
        <w:rPr>
          <w:rFonts w:ascii="Arial" w:hAnsi="Arial" w:cs="Arial"/>
        </w:rPr>
        <w:t>a</w:t>
      </w:r>
      <w:r w:rsidR="00615DC5" w:rsidRPr="00B4550D">
        <w:rPr>
          <w:rFonts w:ascii="Arial" w:hAnsi="Arial" w:cs="Arial"/>
        </w:rPr>
        <w:t xml:space="preserve"> los </w:t>
      </w:r>
      <w:r w:rsidR="004001EF">
        <w:rPr>
          <w:rFonts w:ascii="Arial" w:hAnsi="Arial" w:cs="Arial"/>
        </w:rPr>
        <w:t>3</w:t>
      </w:r>
      <w:r w:rsidR="00615DC5" w:rsidRPr="00B4550D">
        <w:rPr>
          <w:rFonts w:ascii="Arial" w:hAnsi="Arial" w:cs="Arial"/>
        </w:rPr>
        <w:t>0 días del mes de la factura</w:t>
      </w:r>
      <w:r w:rsidRPr="00B4550D">
        <w:rPr>
          <w:rFonts w:ascii="Arial" w:hAnsi="Arial" w:cs="Arial"/>
        </w:rPr>
        <w:t xml:space="preserve"> conformada</w:t>
      </w:r>
      <w:r w:rsidR="00615DC5" w:rsidRPr="00B4550D">
        <w:rPr>
          <w:rFonts w:ascii="Arial" w:hAnsi="Arial" w:cs="Arial"/>
        </w:rPr>
        <w:t>.</w:t>
      </w:r>
    </w:p>
    <w:p w14:paraId="0DC30FA8" w14:textId="77777777" w:rsidR="00615DC5" w:rsidRDefault="00615DC5" w:rsidP="00490BA8">
      <w:pPr>
        <w:jc w:val="both"/>
        <w:rPr>
          <w:rFonts w:ascii="Arial" w:hAnsi="Arial" w:cs="Arial"/>
        </w:rPr>
      </w:pPr>
      <w:r w:rsidRPr="00BD7A28">
        <w:rPr>
          <w:rFonts w:ascii="Arial" w:hAnsi="Arial" w:cs="Arial"/>
        </w:rPr>
        <w:t xml:space="preserve">La fecha de la factura deberá coincidir con la fecha de la </w:t>
      </w:r>
      <w:r w:rsidR="0027550B">
        <w:rPr>
          <w:rFonts w:ascii="Arial" w:hAnsi="Arial" w:cs="Arial"/>
        </w:rPr>
        <w:t>entrega del producto</w:t>
      </w:r>
      <w:r w:rsidRPr="00BD7A28">
        <w:rPr>
          <w:rFonts w:ascii="Arial" w:hAnsi="Arial" w:cs="Arial"/>
        </w:rPr>
        <w:t xml:space="preserve"> siempre que se cuente con la conformidad de la recepción del mismo.</w:t>
      </w:r>
    </w:p>
    <w:p w14:paraId="0F3C535D" w14:textId="77777777" w:rsidR="0053449B" w:rsidRDefault="0053449B" w:rsidP="00490BA8">
      <w:pPr>
        <w:jc w:val="both"/>
        <w:rPr>
          <w:rFonts w:ascii="Arial" w:hAnsi="Arial" w:cs="Arial"/>
        </w:rPr>
      </w:pPr>
    </w:p>
    <w:p w14:paraId="1856CB2A" w14:textId="77777777" w:rsidR="00951321" w:rsidRDefault="00615DC5" w:rsidP="00490BA8">
      <w:pPr>
        <w:jc w:val="both"/>
        <w:rPr>
          <w:rFonts w:ascii="Arial" w:hAnsi="Arial" w:cs="Arial"/>
        </w:rPr>
      </w:pPr>
      <w:r>
        <w:rPr>
          <w:rFonts w:ascii="Arial" w:hAnsi="Arial" w:cs="Arial"/>
        </w:rPr>
        <w:t xml:space="preserve">Para el caso de que el tiempo insumido para el pago sobrepase el plazo de </w:t>
      </w:r>
      <w:r w:rsidR="004001EF">
        <w:rPr>
          <w:rFonts w:ascii="Arial" w:hAnsi="Arial" w:cs="Arial"/>
        </w:rPr>
        <w:t>30</w:t>
      </w:r>
      <w:r>
        <w:rPr>
          <w:rFonts w:ascii="Arial" w:hAnsi="Arial" w:cs="Arial"/>
        </w:rPr>
        <w:t xml:space="preserve"> días mes de factura establecido, no se podrá prever en la oferta un recargo que supere el interés vigente para los recargos por financiación que fije la Dirección General Impositiva, lo que deberá manifestarse expresamente en la cotización.</w:t>
      </w:r>
    </w:p>
    <w:p w14:paraId="54BCBC75" w14:textId="77777777" w:rsidR="00951321" w:rsidRDefault="00951321" w:rsidP="00490BA8">
      <w:pPr>
        <w:jc w:val="both"/>
        <w:rPr>
          <w:rFonts w:ascii="Arial" w:hAnsi="Arial" w:cs="Arial"/>
        </w:rPr>
      </w:pPr>
    </w:p>
    <w:p w14:paraId="6796C92A" w14:textId="77777777" w:rsidR="006774D3" w:rsidRPr="00951321" w:rsidRDefault="006774D3" w:rsidP="00490BA8">
      <w:pPr>
        <w:pStyle w:val="Prrafodelista"/>
        <w:numPr>
          <w:ilvl w:val="0"/>
          <w:numId w:val="4"/>
        </w:numPr>
        <w:jc w:val="both"/>
        <w:rPr>
          <w:rFonts w:ascii="Arial" w:hAnsi="Arial" w:cs="Arial"/>
        </w:rPr>
      </w:pPr>
      <w:r w:rsidRPr="00951321">
        <w:rPr>
          <w:rFonts w:ascii="Arial" w:hAnsi="Arial" w:cs="Arial"/>
          <w:b/>
        </w:rPr>
        <w:t>Mora y sanciones</w:t>
      </w:r>
    </w:p>
    <w:p w14:paraId="1EB04958" w14:textId="77777777" w:rsidR="006774D3" w:rsidRDefault="006774D3" w:rsidP="00490BA8">
      <w:pPr>
        <w:ind w:left="567"/>
        <w:jc w:val="both"/>
        <w:rPr>
          <w:rFonts w:ascii="Arial" w:hAnsi="Arial" w:cs="Arial"/>
        </w:rPr>
      </w:pPr>
    </w:p>
    <w:p w14:paraId="6BFA7CD3" w14:textId="77777777" w:rsidR="006774D3" w:rsidRPr="006774D3" w:rsidRDefault="006774D3" w:rsidP="00A370AA">
      <w:pPr>
        <w:jc w:val="both"/>
        <w:rPr>
          <w:rFonts w:ascii="Arial" w:hAnsi="Arial" w:cs="Arial"/>
        </w:rPr>
      </w:pPr>
      <w:r w:rsidRPr="006774D3">
        <w:rPr>
          <w:rFonts w:ascii="Arial" w:hAnsi="Arial" w:cs="Arial"/>
        </w:rPr>
        <w:t xml:space="preserve">El adjudicatario incurrirá en mora de pleno derecho sin necesidad de interpelación judicial o extrajudicial alguna por el sólo vencimiento de los términos o por hacer algo contrario a lo estipulado. </w:t>
      </w:r>
    </w:p>
    <w:p w14:paraId="03938BEA" w14:textId="77777777" w:rsidR="006774D3" w:rsidRDefault="006774D3" w:rsidP="00490BA8">
      <w:pPr>
        <w:jc w:val="both"/>
        <w:rPr>
          <w:rFonts w:ascii="Arial" w:hAnsi="Arial" w:cs="Arial"/>
        </w:rPr>
      </w:pPr>
    </w:p>
    <w:p w14:paraId="4E6B3ACB" w14:textId="77777777" w:rsidR="00951321" w:rsidRDefault="006774D3" w:rsidP="00490BA8">
      <w:pPr>
        <w:jc w:val="both"/>
        <w:rPr>
          <w:rFonts w:ascii="Arial" w:hAnsi="Arial" w:cs="Arial"/>
        </w:rPr>
      </w:pPr>
      <w:r>
        <w:rPr>
          <w:rFonts w:ascii="Arial" w:hAnsi="Arial" w:cs="Arial"/>
        </w:rPr>
        <w:t>En caso de rescisión del contrato es de aplicación lo dispuesto en el art. 70 del TOCAF.</w:t>
      </w:r>
    </w:p>
    <w:p w14:paraId="02BB4CB9" w14:textId="45D95095" w:rsidR="00951321" w:rsidRDefault="00951321" w:rsidP="00490BA8">
      <w:pPr>
        <w:jc w:val="both"/>
        <w:rPr>
          <w:rFonts w:ascii="Arial" w:hAnsi="Arial" w:cs="Arial"/>
        </w:rPr>
      </w:pPr>
    </w:p>
    <w:p w14:paraId="3CF53EDE" w14:textId="2779A337" w:rsidR="0058159E" w:rsidRDefault="0058159E" w:rsidP="00490BA8">
      <w:pPr>
        <w:jc w:val="both"/>
        <w:rPr>
          <w:rFonts w:ascii="Arial" w:hAnsi="Arial" w:cs="Arial"/>
        </w:rPr>
      </w:pPr>
    </w:p>
    <w:p w14:paraId="00774349" w14:textId="77777777" w:rsidR="0058159E" w:rsidRDefault="0058159E" w:rsidP="00490BA8">
      <w:pPr>
        <w:jc w:val="both"/>
        <w:rPr>
          <w:rFonts w:ascii="Arial" w:hAnsi="Arial" w:cs="Arial"/>
        </w:rPr>
      </w:pPr>
    </w:p>
    <w:p w14:paraId="667B19EA" w14:textId="77777777" w:rsidR="000B4BFF" w:rsidRPr="00951321" w:rsidRDefault="000B4BFF" w:rsidP="00490BA8">
      <w:pPr>
        <w:pStyle w:val="Prrafodelista"/>
        <w:numPr>
          <w:ilvl w:val="0"/>
          <w:numId w:val="4"/>
        </w:numPr>
        <w:jc w:val="both"/>
        <w:rPr>
          <w:rFonts w:ascii="Arial" w:hAnsi="Arial" w:cs="Arial"/>
          <w:b/>
        </w:rPr>
      </w:pPr>
      <w:r w:rsidRPr="00951321">
        <w:rPr>
          <w:rFonts w:ascii="Arial" w:hAnsi="Arial" w:cs="Arial"/>
          <w:b/>
        </w:rPr>
        <w:lastRenderedPageBreak/>
        <w:t xml:space="preserve">Cesión de créditos </w:t>
      </w:r>
    </w:p>
    <w:p w14:paraId="1B9E1582" w14:textId="77777777" w:rsidR="000B4BFF" w:rsidRDefault="000B4BFF" w:rsidP="00490BA8">
      <w:pPr>
        <w:jc w:val="both"/>
        <w:rPr>
          <w:rFonts w:ascii="Arial" w:hAnsi="Arial" w:cs="Arial"/>
        </w:rPr>
      </w:pPr>
      <w:r>
        <w:rPr>
          <w:rFonts w:ascii="Arial" w:hAnsi="Arial" w:cs="Arial"/>
        </w:rPr>
        <w:t>Cuando se configure una cesión de crédito de facturas a cobrar (según los artículos 1757 y siguientes del Código Civil) la misma deberá ser presentada en la División Financiero Contable.</w:t>
      </w:r>
    </w:p>
    <w:p w14:paraId="1AABCB22" w14:textId="77777777" w:rsidR="000B4BFF" w:rsidRDefault="000B4BFF" w:rsidP="00490BA8">
      <w:pPr>
        <w:jc w:val="both"/>
        <w:rPr>
          <w:rFonts w:ascii="Arial" w:hAnsi="Arial" w:cs="Arial"/>
        </w:rPr>
      </w:pPr>
      <w:r>
        <w:rPr>
          <w:rFonts w:ascii="Arial" w:hAnsi="Arial" w:cs="Arial"/>
        </w:rPr>
        <w:t>Dentro de los tres días siguientes a la recepción, la División Jurídica</w:t>
      </w:r>
      <w:r w:rsidR="004001EF">
        <w:rPr>
          <w:rFonts w:ascii="Arial" w:hAnsi="Arial" w:cs="Arial"/>
        </w:rPr>
        <w:t xml:space="preserve"> Notarial </w:t>
      </w:r>
      <w:r>
        <w:rPr>
          <w:rFonts w:ascii="Arial" w:hAnsi="Arial" w:cs="Arial"/>
        </w:rPr>
        <w:t>a través del Departamento Notarial dará respuesta sobre la cesión de crédito solicitada</w:t>
      </w:r>
      <w:r w:rsidR="004001EF">
        <w:rPr>
          <w:rFonts w:ascii="Arial" w:hAnsi="Arial" w:cs="Arial"/>
        </w:rPr>
        <w:t>,</w:t>
      </w:r>
      <w:r>
        <w:rPr>
          <w:rFonts w:ascii="Arial" w:hAnsi="Arial" w:cs="Arial"/>
        </w:rPr>
        <w:t xml:space="preserve"> aceptando o denegando la misma.</w:t>
      </w:r>
    </w:p>
    <w:p w14:paraId="4B9CA5F3" w14:textId="77777777" w:rsidR="000B4BFF" w:rsidRDefault="000B4BFF" w:rsidP="00490BA8">
      <w:pPr>
        <w:jc w:val="both"/>
        <w:rPr>
          <w:rFonts w:ascii="Arial" w:hAnsi="Arial" w:cs="Arial"/>
        </w:rPr>
      </w:pPr>
      <w:r>
        <w:rPr>
          <w:rFonts w:ascii="Arial" w:hAnsi="Arial" w:cs="Arial"/>
        </w:rPr>
        <w:t>En dicha Resolución se expresará:</w:t>
      </w:r>
    </w:p>
    <w:p w14:paraId="539749DF" w14:textId="77777777" w:rsidR="000B4BFF" w:rsidRDefault="000B4BFF" w:rsidP="00490BA8">
      <w:pPr>
        <w:pStyle w:val="Prrafodelista"/>
        <w:numPr>
          <w:ilvl w:val="0"/>
          <w:numId w:val="19"/>
        </w:numPr>
        <w:spacing w:before="0" w:beforeAutospacing="0" w:after="200" w:afterAutospacing="0" w:line="276" w:lineRule="auto"/>
        <w:contextualSpacing/>
        <w:jc w:val="both"/>
        <w:rPr>
          <w:rFonts w:ascii="Arial" w:hAnsi="Arial" w:cs="Arial"/>
        </w:rPr>
      </w:pPr>
      <w:r>
        <w:rPr>
          <w:rFonts w:ascii="Arial" w:hAnsi="Arial" w:cs="Arial"/>
        </w:rPr>
        <w:t>La Administración se reservará el derecho de oponer al cesionario todas las excepciones que se hubieran podido oponer al cedente (aún las meramente personales),</w:t>
      </w:r>
    </w:p>
    <w:p w14:paraId="6DF9CDBF" w14:textId="77777777" w:rsidR="000B4BFF" w:rsidRDefault="000B4BFF" w:rsidP="00490BA8">
      <w:pPr>
        <w:pStyle w:val="Prrafodelista"/>
        <w:numPr>
          <w:ilvl w:val="0"/>
          <w:numId w:val="19"/>
        </w:numPr>
        <w:spacing w:before="0" w:beforeAutospacing="0" w:after="200" w:afterAutospacing="0" w:line="276" w:lineRule="auto"/>
        <w:contextualSpacing/>
        <w:jc w:val="both"/>
        <w:rPr>
          <w:rFonts w:ascii="Arial" w:hAnsi="Arial" w:cs="Arial"/>
        </w:rPr>
      </w:pPr>
      <w:r>
        <w:rPr>
          <w:rFonts w:ascii="Arial" w:hAnsi="Arial" w:cs="Arial"/>
        </w:rPr>
        <w:t>La existencia y cobro de los créditos dependerá y se podrá hacer efectiva en la forma y en la medida que sean exigibles según el presente Pliego y por el cumplimiento del suministro, servicio u obra y trabajos públicos.</w:t>
      </w:r>
    </w:p>
    <w:p w14:paraId="2356FB25" w14:textId="77777777" w:rsidR="00951321" w:rsidRDefault="000B4BFF" w:rsidP="00490BA8">
      <w:pPr>
        <w:jc w:val="both"/>
        <w:rPr>
          <w:rFonts w:ascii="Arial" w:hAnsi="Arial" w:cs="Arial"/>
        </w:rPr>
      </w:pPr>
      <w:r>
        <w:rPr>
          <w:rFonts w:ascii="Arial" w:hAnsi="Arial" w:cs="Arial"/>
        </w:rPr>
        <w:t>No se aceptarán cesiones genéricas de derechos de créditos del presente procedimiento licitatorio.</w:t>
      </w:r>
    </w:p>
    <w:p w14:paraId="5AED7D80" w14:textId="77777777" w:rsidR="00951321" w:rsidRDefault="00951321" w:rsidP="00490BA8">
      <w:pPr>
        <w:jc w:val="both"/>
        <w:rPr>
          <w:rFonts w:ascii="Arial" w:hAnsi="Arial" w:cs="Arial"/>
        </w:rPr>
      </w:pPr>
    </w:p>
    <w:p w14:paraId="63F48724" w14:textId="77777777" w:rsidR="00951321" w:rsidRPr="00951321" w:rsidRDefault="000B4BFF" w:rsidP="00490BA8">
      <w:pPr>
        <w:pStyle w:val="Prrafodelista"/>
        <w:numPr>
          <w:ilvl w:val="0"/>
          <w:numId w:val="4"/>
        </w:numPr>
        <w:jc w:val="both"/>
        <w:rPr>
          <w:rFonts w:ascii="Arial" w:hAnsi="Arial" w:cs="Arial"/>
          <w:color w:val="000000"/>
          <w:szCs w:val="16"/>
        </w:rPr>
      </w:pPr>
      <w:r w:rsidRPr="00951321">
        <w:rPr>
          <w:rFonts w:ascii="Arial" w:hAnsi="Arial" w:cs="Arial"/>
        </w:rPr>
        <w:t>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w:t>
      </w:r>
      <w:r w:rsidR="00C72084" w:rsidRPr="00951321">
        <w:rPr>
          <w:rFonts w:ascii="Arial" w:hAnsi="Arial" w:cs="Arial"/>
        </w:rPr>
        <w:t>s.</w:t>
      </w:r>
    </w:p>
    <w:p w14:paraId="36F162A5" w14:textId="77777777" w:rsidR="00951321" w:rsidRDefault="00951321" w:rsidP="00490BA8">
      <w:pPr>
        <w:jc w:val="both"/>
        <w:rPr>
          <w:rFonts w:ascii="Arial" w:hAnsi="Arial" w:cs="Arial"/>
          <w:b/>
          <w:bCs/>
          <w:u w:val="single"/>
        </w:rPr>
      </w:pPr>
    </w:p>
    <w:p w14:paraId="6562235D" w14:textId="77777777" w:rsidR="00AE3B38" w:rsidRDefault="00AE3B38" w:rsidP="00726834">
      <w:pPr>
        <w:jc w:val="center"/>
        <w:rPr>
          <w:rFonts w:ascii="Arial" w:hAnsi="Arial" w:cs="Arial"/>
          <w:b/>
          <w:bCs/>
          <w:u w:val="single"/>
        </w:rPr>
      </w:pPr>
    </w:p>
    <w:p w14:paraId="00F3954F" w14:textId="77777777" w:rsidR="00AE3B38" w:rsidRDefault="00AE3B38" w:rsidP="00726834">
      <w:pPr>
        <w:jc w:val="center"/>
        <w:rPr>
          <w:rFonts w:ascii="Arial" w:hAnsi="Arial" w:cs="Arial"/>
          <w:b/>
          <w:bCs/>
          <w:u w:val="single"/>
        </w:rPr>
      </w:pPr>
    </w:p>
    <w:p w14:paraId="1BB3A81B" w14:textId="77777777" w:rsidR="00AE3B38" w:rsidRDefault="00AE3B38" w:rsidP="00726834">
      <w:pPr>
        <w:jc w:val="center"/>
        <w:rPr>
          <w:rFonts w:ascii="Arial" w:hAnsi="Arial" w:cs="Arial"/>
          <w:b/>
          <w:bCs/>
          <w:u w:val="single"/>
        </w:rPr>
      </w:pPr>
    </w:p>
    <w:p w14:paraId="5644D452" w14:textId="77777777" w:rsidR="00AE3B38" w:rsidRDefault="00AE3B38" w:rsidP="00726834">
      <w:pPr>
        <w:jc w:val="center"/>
        <w:rPr>
          <w:rFonts w:ascii="Arial" w:hAnsi="Arial" w:cs="Arial"/>
          <w:b/>
          <w:bCs/>
          <w:u w:val="single"/>
        </w:rPr>
      </w:pPr>
    </w:p>
    <w:p w14:paraId="29924231" w14:textId="77777777" w:rsidR="00AE3B38" w:rsidRDefault="00AE3B38" w:rsidP="00726834">
      <w:pPr>
        <w:jc w:val="center"/>
        <w:rPr>
          <w:rFonts w:ascii="Arial" w:hAnsi="Arial" w:cs="Arial"/>
          <w:b/>
          <w:bCs/>
          <w:u w:val="single"/>
        </w:rPr>
      </w:pPr>
    </w:p>
    <w:p w14:paraId="6B021F46" w14:textId="77777777" w:rsidR="00D26B77" w:rsidRDefault="00D26B77" w:rsidP="00726834">
      <w:pPr>
        <w:jc w:val="center"/>
        <w:rPr>
          <w:rFonts w:ascii="Arial" w:hAnsi="Arial" w:cs="Arial"/>
          <w:b/>
          <w:bCs/>
          <w:u w:val="single"/>
        </w:rPr>
      </w:pPr>
    </w:p>
    <w:p w14:paraId="4B76B997" w14:textId="77777777" w:rsidR="00D26B77" w:rsidRDefault="00D26B77" w:rsidP="00726834">
      <w:pPr>
        <w:jc w:val="center"/>
        <w:rPr>
          <w:rFonts w:ascii="Arial" w:hAnsi="Arial" w:cs="Arial"/>
          <w:b/>
          <w:bCs/>
          <w:u w:val="single"/>
        </w:rPr>
      </w:pPr>
    </w:p>
    <w:p w14:paraId="24BAA4C2" w14:textId="77777777" w:rsidR="00D26B77" w:rsidRDefault="00D26B77" w:rsidP="00726834">
      <w:pPr>
        <w:jc w:val="center"/>
        <w:rPr>
          <w:rFonts w:ascii="Arial" w:hAnsi="Arial" w:cs="Arial"/>
          <w:b/>
          <w:bCs/>
          <w:u w:val="single"/>
        </w:rPr>
      </w:pPr>
    </w:p>
    <w:p w14:paraId="274F6438" w14:textId="77777777" w:rsidR="00D26B77" w:rsidRDefault="00D26B77" w:rsidP="00726834">
      <w:pPr>
        <w:jc w:val="center"/>
        <w:rPr>
          <w:rFonts w:ascii="Arial" w:hAnsi="Arial" w:cs="Arial"/>
          <w:b/>
          <w:bCs/>
          <w:u w:val="single"/>
        </w:rPr>
      </w:pPr>
    </w:p>
    <w:p w14:paraId="2BC48599" w14:textId="7A5CF3E0" w:rsidR="00D26B77" w:rsidRDefault="00D26B77" w:rsidP="00726834">
      <w:pPr>
        <w:jc w:val="center"/>
        <w:rPr>
          <w:rFonts w:ascii="Arial" w:hAnsi="Arial" w:cs="Arial"/>
          <w:b/>
          <w:bCs/>
          <w:u w:val="single"/>
        </w:rPr>
      </w:pPr>
    </w:p>
    <w:p w14:paraId="5B04C698" w14:textId="6143A216" w:rsidR="0058159E" w:rsidRDefault="0058159E" w:rsidP="00726834">
      <w:pPr>
        <w:jc w:val="center"/>
        <w:rPr>
          <w:rFonts w:ascii="Arial" w:hAnsi="Arial" w:cs="Arial"/>
          <w:b/>
          <w:bCs/>
          <w:u w:val="single"/>
        </w:rPr>
      </w:pPr>
    </w:p>
    <w:p w14:paraId="7AAE2345" w14:textId="058C02E2" w:rsidR="0058159E" w:rsidRDefault="0058159E" w:rsidP="00726834">
      <w:pPr>
        <w:jc w:val="center"/>
        <w:rPr>
          <w:rFonts w:ascii="Arial" w:hAnsi="Arial" w:cs="Arial"/>
          <w:b/>
          <w:bCs/>
          <w:u w:val="single"/>
        </w:rPr>
      </w:pPr>
    </w:p>
    <w:p w14:paraId="67575278" w14:textId="1C03B28B" w:rsidR="0058159E" w:rsidRDefault="0058159E" w:rsidP="00726834">
      <w:pPr>
        <w:jc w:val="center"/>
        <w:rPr>
          <w:rFonts w:ascii="Arial" w:hAnsi="Arial" w:cs="Arial"/>
          <w:b/>
          <w:bCs/>
          <w:u w:val="single"/>
        </w:rPr>
      </w:pPr>
    </w:p>
    <w:p w14:paraId="54E53604" w14:textId="78562824" w:rsidR="0058159E" w:rsidRDefault="0058159E" w:rsidP="00726834">
      <w:pPr>
        <w:jc w:val="center"/>
        <w:rPr>
          <w:rFonts w:ascii="Arial" w:hAnsi="Arial" w:cs="Arial"/>
          <w:b/>
          <w:bCs/>
          <w:u w:val="single"/>
        </w:rPr>
      </w:pPr>
    </w:p>
    <w:p w14:paraId="1C4EF47A" w14:textId="1C05A87E" w:rsidR="0058159E" w:rsidRDefault="0058159E" w:rsidP="00726834">
      <w:pPr>
        <w:jc w:val="center"/>
        <w:rPr>
          <w:rFonts w:ascii="Arial" w:hAnsi="Arial" w:cs="Arial"/>
          <w:b/>
          <w:bCs/>
          <w:u w:val="single"/>
        </w:rPr>
      </w:pPr>
    </w:p>
    <w:p w14:paraId="201D97C8" w14:textId="2A549B5D" w:rsidR="0058159E" w:rsidRDefault="0058159E" w:rsidP="00726834">
      <w:pPr>
        <w:jc w:val="center"/>
        <w:rPr>
          <w:rFonts w:ascii="Arial" w:hAnsi="Arial" w:cs="Arial"/>
          <w:b/>
          <w:bCs/>
          <w:u w:val="single"/>
        </w:rPr>
      </w:pPr>
    </w:p>
    <w:p w14:paraId="0AD9121C" w14:textId="44986F0C" w:rsidR="0058159E" w:rsidRDefault="0058159E" w:rsidP="00726834">
      <w:pPr>
        <w:jc w:val="center"/>
        <w:rPr>
          <w:rFonts w:ascii="Arial" w:hAnsi="Arial" w:cs="Arial"/>
          <w:b/>
          <w:bCs/>
          <w:u w:val="single"/>
        </w:rPr>
      </w:pPr>
    </w:p>
    <w:p w14:paraId="26E90603" w14:textId="54987515" w:rsidR="0058159E" w:rsidRDefault="0058159E" w:rsidP="00726834">
      <w:pPr>
        <w:jc w:val="center"/>
        <w:rPr>
          <w:rFonts w:ascii="Arial" w:hAnsi="Arial" w:cs="Arial"/>
          <w:b/>
          <w:bCs/>
          <w:u w:val="single"/>
        </w:rPr>
      </w:pPr>
    </w:p>
    <w:p w14:paraId="77D09838" w14:textId="77777777" w:rsidR="0058159E" w:rsidRDefault="0058159E" w:rsidP="00726834">
      <w:pPr>
        <w:jc w:val="center"/>
        <w:rPr>
          <w:rFonts w:ascii="Arial" w:hAnsi="Arial" w:cs="Arial"/>
          <w:b/>
          <w:bCs/>
          <w:u w:val="single"/>
        </w:rPr>
      </w:pPr>
      <w:bookmarkStart w:id="2" w:name="_GoBack"/>
      <w:bookmarkEnd w:id="2"/>
    </w:p>
    <w:p w14:paraId="2D45FC79" w14:textId="77777777" w:rsidR="00D26B77" w:rsidRDefault="00D26B77" w:rsidP="00726834">
      <w:pPr>
        <w:jc w:val="center"/>
        <w:rPr>
          <w:rFonts w:ascii="Arial" w:hAnsi="Arial" w:cs="Arial"/>
          <w:b/>
          <w:bCs/>
          <w:u w:val="single"/>
        </w:rPr>
      </w:pPr>
    </w:p>
    <w:p w14:paraId="70F38924" w14:textId="77777777" w:rsidR="00F67C53" w:rsidRPr="00951321" w:rsidRDefault="0047724F" w:rsidP="00726834">
      <w:pPr>
        <w:jc w:val="center"/>
        <w:rPr>
          <w:rFonts w:ascii="Arial" w:hAnsi="Arial" w:cs="Arial"/>
          <w:color w:val="000000"/>
          <w:szCs w:val="16"/>
        </w:rPr>
      </w:pPr>
      <w:r w:rsidRPr="00951321">
        <w:rPr>
          <w:rFonts w:ascii="Arial" w:hAnsi="Arial" w:cs="Arial"/>
          <w:b/>
          <w:bCs/>
          <w:u w:val="single"/>
        </w:rPr>
        <w:lastRenderedPageBreak/>
        <w:t>Anexo I</w:t>
      </w:r>
    </w:p>
    <w:p w14:paraId="49E12C74" w14:textId="77777777" w:rsidR="00F67C53" w:rsidRDefault="0047724F">
      <w:pPr>
        <w:rPr>
          <w:rFonts w:ascii="Arial" w:hAnsi="Arial" w:cs="Arial"/>
          <w:b/>
          <w:bCs/>
          <w:u w:val="single"/>
        </w:rPr>
      </w:pPr>
      <w:r>
        <w:rPr>
          <w:rFonts w:ascii="Arial" w:hAnsi="Arial" w:cs="Arial"/>
          <w:b/>
          <w:bCs/>
          <w:u w:val="single"/>
        </w:rPr>
        <w:t xml:space="preserve"> </w:t>
      </w:r>
    </w:p>
    <w:p w14:paraId="5E733A13" w14:textId="77777777" w:rsidR="00F67C53" w:rsidRDefault="0047724F">
      <w:pPr>
        <w:jc w:val="center"/>
        <w:rPr>
          <w:rFonts w:ascii="Arial" w:hAnsi="Arial" w:cs="Arial"/>
          <w:b/>
          <w:bCs/>
          <w:u w:val="single"/>
        </w:rPr>
      </w:pPr>
      <w:r>
        <w:rPr>
          <w:rFonts w:ascii="Arial" w:hAnsi="Arial" w:cs="Arial"/>
          <w:b/>
          <w:bCs/>
          <w:u w:val="single"/>
        </w:rPr>
        <w:t>FORMULARIO     DE      IDENTIFICACION     DEL      OFERENTE</w:t>
      </w:r>
    </w:p>
    <w:p w14:paraId="0587E63D" w14:textId="77777777" w:rsidR="00F67C53" w:rsidRDefault="0047724F">
      <w:pPr>
        <w:rPr>
          <w:rFonts w:ascii="Arial" w:hAnsi="Arial" w:cs="Arial"/>
          <w:b/>
          <w:bCs/>
        </w:rPr>
      </w:pPr>
      <w:r>
        <w:rPr>
          <w:rFonts w:ascii="Arial" w:hAnsi="Arial" w:cs="Arial"/>
          <w:b/>
          <w:bCs/>
        </w:rPr>
        <w:t xml:space="preserve"> </w:t>
      </w:r>
    </w:p>
    <w:p w14:paraId="499864E3" w14:textId="77777777" w:rsidR="00F67C53" w:rsidRDefault="0047724F">
      <w:pPr>
        <w:spacing w:line="480" w:lineRule="auto"/>
        <w:rPr>
          <w:rFonts w:ascii="Arial" w:hAnsi="Arial" w:cs="Arial"/>
          <w:b/>
          <w:bCs/>
        </w:rPr>
      </w:pPr>
      <w:r>
        <w:rPr>
          <w:rFonts w:ascii="Arial" w:hAnsi="Arial" w:cs="Arial"/>
          <w:b/>
          <w:bCs/>
        </w:rPr>
        <w:t xml:space="preserve"> </w:t>
      </w:r>
    </w:p>
    <w:p w14:paraId="7663312D" w14:textId="77777777" w:rsidR="00F67C53" w:rsidRDefault="0047724F">
      <w:pPr>
        <w:spacing w:line="480" w:lineRule="auto"/>
        <w:jc w:val="both"/>
        <w:rPr>
          <w:rFonts w:ascii="Arial" w:hAnsi="Arial" w:cs="Arial"/>
          <w:b/>
          <w:bCs/>
        </w:rPr>
      </w:pPr>
      <w:r>
        <w:rPr>
          <w:rFonts w:ascii="Arial" w:hAnsi="Arial" w:cs="Arial"/>
          <w:b/>
          <w:bCs/>
        </w:rPr>
        <w:t>El/los que suscribe/n ______________________________</w:t>
      </w:r>
      <w:r w:rsidR="004001EF">
        <w:rPr>
          <w:rFonts w:ascii="Arial" w:hAnsi="Arial" w:cs="Arial"/>
          <w:b/>
          <w:bCs/>
        </w:rPr>
        <w:t>_____________</w:t>
      </w:r>
      <w:r>
        <w:rPr>
          <w:rFonts w:ascii="Arial" w:hAnsi="Arial" w:cs="Arial"/>
          <w:b/>
          <w:bCs/>
        </w:rPr>
        <w:t xml:space="preserve">_ (nombre de quien firme y tenga poderes suficientes para representar a la empresa oferente acreditados en el RUPE) en representación de _________________________________ (nombre de la empresa oferente) declara/n bajo juramento que la oferta ingresada en </w:t>
      </w:r>
      <w:r w:rsidR="00C101CB">
        <w:rPr>
          <w:rFonts w:ascii="Arial" w:hAnsi="Arial" w:cs="Arial"/>
          <w:b/>
          <w:bCs/>
        </w:rPr>
        <w:t>línea</w:t>
      </w:r>
      <w:r>
        <w:rPr>
          <w:rFonts w:ascii="Arial" w:hAnsi="Arial" w:cs="Arial"/>
          <w:b/>
          <w:bCs/>
        </w:rPr>
        <w:t xml:space="preserve"> a través del sitio web </w:t>
      </w:r>
      <w:hyperlink r:id="rId20" w:history="1">
        <w:r>
          <w:rPr>
            <w:rStyle w:val="15"/>
            <w:b/>
            <w:bCs/>
          </w:rPr>
          <w:t>www.comprasestatales.gub.uy</w:t>
        </w:r>
      </w:hyperlink>
      <w:r>
        <w:rPr>
          <w:rFonts w:ascii="Arial" w:hAnsi="Arial" w:cs="Arial"/>
          <w:b/>
          <w:bCs/>
        </w:rPr>
        <w:t xml:space="preserve"> vincula a la empresa en todos sus términos y que acepta sin condiciones las disposiciones del Pliego de Condiciones Particulares del llamado _______________________________ (descripción del procedimiento de contratación), así como las restantes normas que rigen la contratación.</w:t>
      </w:r>
    </w:p>
    <w:p w14:paraId="56628DF2" w14:textId="77777777" w:rsidR="00F67C53" w:rsidRDefault="0047724F">
      <w:pPr>
        <w:spacing w:line="480" w:lineRule="auto"/>
        <w:jc w:val="both"/>
        <w:rPr>
          <w:rFonts w:ascii="Arial" w:hAnsi="Arial" w:cs="Arial"/>
          <w:b/>
          <w:bCs/>
        </w:rPr>
      </w:pPr>
      <w:r>
        <w:rPr>
          <w:rFonts w:ascii="Arial" w:hAnsi="Arial" w:cs="Arial"/>
          <w:b/>
          <w:bCs/>
        </w:rPr>
        <w:t xml:space="preserve"> </w:t>
      </w:r>
    </w:p>
    <w:p w14:paraId="1DEC6DD5" w14:textId="77777777" w:rsidR="00F67C53" w:rsidRDefault="0047724F">
      <w:pPr>
        <w:spacing w:line="480" w:lineRule="auto"/>
        <w:jc w:val="both"/>
        <w:rPr>
          <w:rFonts w:ascii="Arial" w:hAnsi="Arial" w:cs="Arial"/>
          <w:b/>
          <w:bCs/>
        </w:rPr>
      </w:pPr>
      <w:r>
        <w:rPr>
          <w:rFonts w:ascii="Arial" w:hAnsi="Arial" w:cs="Arial"/>
          <w:b/>
          <w:bCs/>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14:paraId="123E53F5" w14:textId="77777777" w:rsidR="00F67C53" w:rsidRDefault="0047724F">
      <w:pPr>
        <w:spacing w:line="480" w:lineRule="auto"/>
        <w:jc w:val="both"/>
        <w:rPr>
          <w:rFonts w:ascii="Arial" w:hAnsi="Arial" w:cs="Arial"/>
          <w:b/>
          <w:bCs/>
        </w:rPr>
      </w:pPr>
      <w:r>
        <w:rPr>
          <w:rFonts w:ascii="Arial" w:hAnsi="Arial" w:cs="Arial"/>
          <w:b/>
          <w:bCs/>
        </w:rPr>
        <w:t xml:space="preserve"> </w:t>
      </w:r>
    </w:p>
    <w:p w14:paraId="7C278DBB" w14:textId="77777777" w:rsidR="00F67C53" w:rsidRDefault="0047724F">
      <w:pPr>
        <w:spacing w:line="480" w:lineRule="auto"/>
        <w:jc w:val="both"/>
        <w:rPr>
          <w:rFonts w:ascii="Arial" w:hAnsi="Arial" w:cs="Arial"/>
          <w:b/>
          <w:bCs/>
        </w:rPr>
      </w:pPr>
      <w:proofErr w:type="gramStart"/>
      <w:r>
        <w:rPr>
          <w:rFonts w:ascii="Arial" w:hAnsi="Arial" w:cs="Arial"/>
          <w:b/>
          <w:bCs/>
        </w:rPr>
        <w:t>FIRMAS:_</w:t>
      </w:r>
      <w:proofErr w:type="gramEnd"/>
      <w:r>
        <w:rPr>
          <w:rFonts w:ascii="Arial" w:hAnsi="Arial" w:cs="Arial"/>
          <w:b/>
          <w:bCs/>
        </w:rPr>
        <w:t>____________________________________________________</w:t>
      </w:r>
    </w:p>
    <w:p w14:paraId="147533D3" w14:textId="77777777" w:rsidR="00F67C53" w:rsidRDefault="0047724F">
      <w:pPr>
        <w:spacing w:line="480" w:lineRule="auto"/>
        <w:jc w:val="both"/>
        <w:rPr>
          <w:rFonts w:ascii="Arial" w:hAnsi="Arial" w:cs="Arial"/>
          <w:b/>
          <w:bCs/>
        </w:rPr>
      </w:pPr>
      <w:proofErr w:type="gramStart"/>
      <w:r>
        <w:rPr>
          <w:rFonts w:ascii="Arial" w:hAnsi="Arial" w:cs="Arial"/>
          <w:b/>
          <w:bCs/>
        </w:rPr>
        <w:t>ACLARACIÓN:_</w:t>
      </w:r>
      <w:proofErr w:type="gramEnd"/>
      <w:r>
        <w:rPr>
          <w:rFonts w:ascii="Arial" w:hAnsi="Arial" w:cs="Arial"/>
          <w:b/>
          <w:bCs/>
        </w:rPr>
        <w:t>_______________________________________________</w:t>
      </w:r>
    </w:p>
    <w:p w14:paraId="6F51E6EA" w14:textId="77777777" w:rsidR="0072784B" w:rsidRDefault="0047724F" w:rsidP="0072784B">
      <w:pPr>
        <w:spacing w:line="480" w:lineRule="auto"/>
        <w:jc w:val="both"/>
        <w:rPr>
          <w:rFonts w:ascii="Arial" w:hAnsi="Arial" w:cs="Arial"/>
          <w:bCs/>
          <w:u w:val="single"/>
        </w:rPr>
      </w:pPr>
      <w:r>
        <w:rPr>
          <w:rFonts w:ascii="Arial" w:hAnsi="Arial" w:cs="Arial"/>
          <w:b/>
          <w:bCs/>
        </w:rPr>
        <w:t>C.I: __________________________________________________________</w:t>
      </w:r>
    </w:p>
    <w:p w14:paraId="341480DD" w14:textId="77777777" w:rsidR="00873CAB" w:rsidRDefault="00873CAB" w:rsidP="0072784B">
      <w:pPr>
        <w:spacing w:line="480" w:lineRule="auto"/>
        <w:jc w:val="center"/>
        <w:rPr>
          <w:rFonts w:ascii="Arial" w:hAnsi="Arial" w:cs="Arial"/>
          <w:bCs/>
          <w:u w:val="single"/>
        </w:rPr>
      </w:pPr>
    </w:p>
    <w:sectPr w:rsidR="00873CAB" w:rsidSect="00F67C5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78ABF" w14:textId="77777777" w:rsidR="0037153B" w:rsidRDefault="0037153B" w:rsidP="0056488B">
      <w:r>
        <w:separator/>
      </w:r>
    </w:p>
  </w:endnote>
  <w:endnote w:type="continuationSeparator" w:id="0">
    <w:p w14:paraId="0073B6BC" w14:textId="77777777" w:rsidR="0037153B" w:rsidRDefault="0037153B" w:rsidP="0056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F22C8" w14:textId="77777777" w:rsidR="0037153B" w:rsidRDefault="0037153B" w:rsidP="0056488B">
      <w:r>
        <w:separator/>
      </w:r>
    </w:p>
  </w:footnote>
  <w:footnote w:type="continuationSeparator" w:id="0">
    <w:p w14:paraId="44982EE6" w14:textId="77777777" w:rsidR="0037153B" w:rsidRDefault="0037153B" w:rsidP="0056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346"/>
    <w:multiLevelType w:val="multilevel"/>
    <w:tmpl w:val="01B5334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E7F42"/>
    <w:multiLevelType w:val="multilevel"/>
    <w:tmpl w:val="025E7F4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15:restartNumberingAfterBreak="0">
    <w:nsid w:val="05E97A80"/>
    <w:multiLevelType w:val="multilevel"/>
    <w:tmpl w:val="05E97A80"/>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D513D8"/>
    <w:multiLevelType w:val="hybridMultilevel"/>
    <w:tmpl w:val="37E47F12"/>
    <w:lvl w:ilvl="0" w:tplc="380A0011">
      <w:start w:val="22"/>
      <w:numFmt w:val="decimal"/>
      <w:lvlText w:val="%1)"/>
      <w:lvlJc w:val="left"/>
      <w:pPr>
        <w:ind w:left="927" w:hanging="360"/>
      </w:pPr>
      <w:rPr>
        <w:rFonts w:hint="default"/>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0B00226F"/>
    <w:multiLevelType w:val="hybridMultilevel"/>
    <w:tmpl w:val="2DE2A072"/>
    <w:lvl w:ilvl="0" w:tplc="CE1A5AF0">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9327E8"/>
    <w:multiLevelType w:val="hybridMultilevel"/>
    <w:tmpl w:val="6406D8F6"/>
    <w:lvl w:ilvl="0" w:tplc="93104D92">
      <w:start w:val="50"/>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4105277"/>
    <w:multiLevelType w:val="hybridMultilevel"/>
    <w:tmpl w:val="A0685DBC"/>
    <w:lvl w:ilvl="0" w:tplc="8E2480E0">
      <w:start w:val="50"/>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5174094"/>
    <w:multiLevelType w:val="hybridMultilevel"/>
    <w:tmpl w:val="BD863D86"/>
    <w:lvl w:ilvl="0" w:tplc="6DAA98D6">
      <w:start w:val="1"/>
      <w:numFmt w:val="upperRoman"/>
      <w:lvlText w:val="%1)"/>
      <w:lvlJc w:val="left"/>
      <w:pPr>
        <w:ind w:left="1080" w:hanging="72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1FDF5EB8"/>
    <w:multiLevelType w:val="hybridMultilevel"/>
    <w:tmpl w:val="21029B28"/>
    <w:lvl w:ilvl="0" w:tplc="39CEED10">
      <w:start w:val="15"/>
      <w:numFmt w:val="decimal"/>
      <w:lvlText w:val="%1)"/>
      <w:lvlJc w:val="left"/>
      <w:pPr>
        <w:ind w:left="420" w:hanging="360"/>
      </w:pPr>
      <w:rPr>
        <w:rFonts w:hint="default"/>
        <w:b/>
        <w:color w:val="auto"/>
      </w:rPr>
    </w:lvl>
    <w:lvl w:ilvl="1" w:tplc="380A0019" w:tentative="1">
      <w:start w:val="1"/>
      <w:numFmt w:val="lowerLetter"/>
      <w:lvlText w:val="%2."/>
      <w:lvlJc w:val="left"/>
      <w:pPr>
        <w:ind w:left="1140" w:hanging="360"/>
      </w:pPr>
    </w:lvl>
    <w:lvl w:ilvl="2" w:tplc="380A001B" w:tentative="1">
      <w:start w:val="1"/>
      <w:numFmt w:val="lowerRoman"/>
      <w:lvlText w:val="%3."/>
      <w:lvlJc w:val="right"/>
      <w:pPr>
        <w:ind w:left="1860" w:hanging="180"/>
      </w:pPr>
    </w:lvl>
    <w:lvl w:ilvl="3" w:tplc="380A000F" w:tentative="1">
      <w:start w:val="1"/>
      <w:numFmt w:val="decimal"/>
      <w:lvlText w:val="%4."/>
      <w:lvlJc w:val="left"/>
      <w:pPr>
        <w:ind w:left="2580" w:hanging="360"/>
      </w:pPr>
    </w:lvl>
    <w:lvl w:ilvl="4" w:tplc="380A0019" w:tentative="1">
      <w:start w:val="1"/>
      <w:numFmt w:val="lowerLetter"/>
      <w:lvlText w:val="%5."/>
      <w:lvlJc w:val="left"/>
      <w:pPr>
        <w:ind w:left="3300" w:hanging="360"/>
      </w:pPr>
    </w:lvl>
    <w:lvl w:ilvl="5" w:tplc="380A001B" w:tentative="1">
      <w:start w:val="1"/>
      <w:numFmt w:val="lowerRoman"/>
      <w:lvlText w:val="%6."/>
      <w:lvlJc w:val="right"/>
      <w:pPr>
        <w:ind w:left="4020" w:hanging="180"/>
      </w:pPr>
    </w:lvl>
    <w:lvl w:ilvl="6" w:tplc="380A000F" w:tentative="1">
      <w:start w:val="1"/>
      <w:numFmt w:val="decimal"/>
      <w:lvlText w:val="%7."/>
      <w:lvlJc w:val="left"/>
      <w:pPr>
        <w:ind w:left="4740" w:hanging="360"/>
      </w:pPr>
    </w:lvl>
    <w:lvl w:ilvl="7" w:tplc="380A0019" w:tentative="1">
      <w:start w:val="1"/>
      <w:numFmt w:val="lowerLetter"/>
      <w:lvlText w:val="%8."/>
      <w:lvlJc w:val="left"/>
      <w:pPr>
        <w:ind w:left="5460" w:hanging="360"/>
      </w:pPr>
    </w:lvl>
    <w:lvl w:ilvl="8" w:tplc="380A001B" w:tentative="1">
      <w:start w:val="1"/>
      <w:numFmt w:val="lowerRoman"/>
      <w:lvlText w:val="%9."/>
      <w:lvlJc w:val="right"/>
      <w:pPr>
        <w:ind w:left="6180" w:hanging="180"/>
      </w:pPr>
    </w:lvl>
  </w:abstractNum>
  <w:abstractNum w:abstractNumId="9" w15:restartNumberingAfterBreak="0">
    <w:nsid w:val="219172C1"/>
    <w:multiLevelType w:val="multilevel"/>
    <w:tmpl w:val="219172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6B0287"/>
    <w:multiLevelType w:val="multilevel"/>
    <w:tmpl w:val="266B0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28210B"/>
    <w:multiLevelType w:val="hybridMultilevel"/>
    <w:tmpl w:val="AEFC9BC0"/>
    <w:lvl w:ilvl="0" w:tplc="AB4AB67C">
      <w:start w:val="1"/>
      <w:numFmt w:val="decimal"/>
      <w:lvlText w:val="%1)"/>
      <w:lvlJc w:val="left"/>
      <w:pPr>
        <w:ind w:left="927" w:hanging="360"/>
      </w:pPr>
      <w:rPr>
        <w:rFonts w:hint="default"/>
        <w:b/>
        <w:color w:val="000000"/>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12" w15:restartNumberingAfterBreak="0">
    <w:nsid w:val="30F151BB"/>
    <w:multiLevelType w:val="hybridMultilevel"/>
    <w:tmpl w:val="BE4AD33A"/>
    <w:lvl w:ilvl="0" w:tplc="98846EE4">
      <w:start w:val="24"/>
      <w:numFmt w:val="decimal"/>
      <w:lvlText w:val="%1)"/>
      <w:lvlJc w:val="left"/>
      <w:pPr>
        <w:ind w:left="927" w:hanging="360"/>
      </w:pPr>
      <w:rPr>
        <w:rFonts w:hint="default"/>
      </w:rPr>
    </w:lvl>
    <w:lvl w:ilvl="1" w:tplc="380A0019" w:tentative="1">
      <w:start w:val="1"/>
      <w:numFmt w:val="lowerLetter"/>
      <w:lvlText w:val="%2."/>
      <w:lvlJc w:val="left"/>
      <w:pPr>
        <w:ind w:left="1647" w:hanging="360"/>
      </w:pPr>
    </w:lvl>
    <w:lvl w:ilvl="2" w:tplc="380A001B" w:tentative="1">
      <w:start w:val="1"/>
      <w:numFmt w:val="lowerRoman"/>
      <w:lvlText w:val="%3."/>
      <w:lvlJc w:val="right"/>
      <w:pPr>
        <w:ind w:left="2367" w:hanging="180"/>
      </w:pPr>
    </w:lvl>
    <w:lvl w:ilvl="3" w:tplc="380A000F" w:tentative="1">
      <w:start w:val="1"/>
      <w:numFmt w:val="decimal"/>
      <w:lvlText w:val="%4."/>
      <w:lvlJc w:val="left"/>
      <w:pPr>
        <w:ind w:left="3087" w:hanging="360"/>
      </w:pPr>
    </w:lvl>
    <w:lvl w:ilvl="4" w:tplc="380A0019" w:tentative="1">
      <w:start w:val="1"/>
      <w:numFmt w:val="lowerLetter"/>
      <w:lvlText w:val="%5."/>
      <w:lvlJc w:val="left"/>
      <w:pPr>
        <w:ind w:left="3807" w:hanging="360"/>
      </w:pPr>
    </w:lvl>
    <w:lvl w:ilvl="5" w:tplc="380A001B" w:tentative="1">
      <w:start w:val="1"/>
      <w:numFmt w:val="lowerRoman"/>
      <w:lvlText w:val="%6."/>
      <w:lvlJc w:val="right"/>
      <w:pPr>
        <w:ind w:left="4527" w:hanging="180"/>
      </w:pPr>
    </w:lvl>
    <w:lvl w:ilvl="6" w:tplc="380A000F" w:tentative="1">
      <w:start w:val="1"/>
      <w:numFmt w:val="decimal"/>
      <w:lvlText w:val="%7."/>
      <w:lvlJc w:val="left"/>
      <w:pPr>
        <w:ind w:left="5247" w:hanging="360"/>
      </w:pPr>
    </w:lvl>
    <w:lvl w:ilvl="7" w:tplc="380A0019" w:tentative="1">
      <w:start w:val="1"/>
      <w:numFmt w:val="lowerLetter"/>
      <w:lvlText w:val="%8."/>
      <w:lvlJc w:val="left"/>
      <w:pPr>
        <w:ind w:left="5967" w:hanging="360"/>
      </w:pPr>
    </w:lvl>
    <w:lvl w:ilvl="8" w:tplc="380A001B" w:tentative="1">
      <w:start w:val="1"/>
      <w:numFmt w:val="lowerRoman"/>
      <w:lvlText w:val="%9."/>
      <w:lvlJc w:val="right"/>
      <w:pPr>
        <w:ind w:left="6687" w:hanging="180"/>
      </w:pPr>
    </w:lvl>
  </w:abstractNum>
  <w:abstractNum w:abstractNumId="13" w15:restartNumberingAfterBreak="0">
    <w:nsid w:val="32F75C8C"/>
    <w:multiLevelType w:val="multilevel"/>
    <w:tmpl w:val="5732850A"/>
    <w:lvl w:ilvl="0">
      <w:start w:val="22"/>
      <w:numFmt w:val="decimal"/>
      <w:lvlText w:val="%1."/>
      <w:lvlJc w:val="left"/>
      <w:pPr>
        <w:ind w:left="540" w:hanging="54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4" w15:restartNumberingAfterBreak="0">
    <w:nsid w:val="35594DE8"/>
    <w:multiLevelType w:val="hybridMultilevel"/>
    <w:tmpl w:val="ED069F3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7B3A5E"/>
    <w:multiLevelType w:val="multilevel"/>
    <w:tmpl w:val="367B3A5E"/>
    <w:lvl w:ilvl="0">
      <w:start w:val="1"/>
      <w:numFmt w:val="bullet"/>
      <w:lvlText w:val="-"/>
      <w:lvlJc w:val="left"/>
      <w:pPr>
        <w:ind w:left="780" w:hanging="360"/>
      </w:pPr>
      <w:rPr>
        <w:rFonts w:ascii="Arial" w:eastAsia="Calibri" w:hAnsi="Arial" w:cs="Aria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36C60CBB"/>
    <w:multiLevelType w:val="multilevel"/>
    <w:tmpl w:val="36C60CBB"/>
    <w:lvl w:ilvl="0">
      <w:start w:val="1"/>
      <w:numFmt w:val="decimal"/>
      <w:lvlText w:val="%1)"/>
      <w:lvlJc w:val="left"/>
      <w:pPr>
        <w:ind w:left="502" w:hanging="360"/>
      </w:pPr>
      <w:rPr>
        <w:rFonts w:hint="default"/>
        <w:b/>
        <w:color w:val="auto"/>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39DB384D"/>
    <w:multiLevelType w:val="hybridMultilevel"/>
    <w:tmpl w:val="66D2FC66"/>
    <w:lvl w:ilvl="0" w:tplc="6270F166">
      <w:start w:val="1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FB83519"/>
    <w:multiLevelType w:val="multilevel"/>
    <w:tmpl w:val="3FB8351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1E127D1"/>
    <w:multiLevelType w:val="hybridMultilevel"/>
    <w:tmpl w:val="B4187490"/>
    <w:lvl w:ilvl="0" w:tplc="43986D90">
      <w:start w:val="50"/>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4E316364"/>
    <w:multiLevelType w:val="hybridMultilevel"/>
    <w:tmpl w:val="72243FF6"/>
    <w:lvl w:ilvl="0" w:tplc="A1B64DC8">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4FA237F3"/>
    <w:multiLevelType w:val="hybridMultilevel"/>
    <w:tmpl w:val="85688E1E"/>
    <w:lvl w:ilvl="0" w:tplc="8D4ADFC6">
      <w:start w:val="1"/>
      <w:numFmt w:val="upperRoman"/>
      <w:lvlText w:val="%1)"/>
      <w:lvlJc w:val="left"/>
      <w:pPr>
        <w:ind w:left="1080" w:hanging="72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15:restartNumberingAfterBreak="0">
    <w:nsid w:val="5002210A"/>
    <w:multiLevelType w:val="multilevel"/>
    <w:tmpl w:val="794AAC56"/>
    <w:lvl w:ilvl="0">
      <w:start w:val="21"/>
      <w:numFmt w:val="decimal"/>
      <w:lvlText w:val="%1."/>
      <w:lvlJc w:val="left"/>
      <w:pPr>
        <w:ind w:left="540" w:hanging="54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3" w15:restartNumberingAfterBreak="0">
    <w:nsid w:val="51AE4F18"/>
    <w:multiLevelType w:val="hybridMultilevel"/>
    <w:tmpl w:val="19068270"/>
    <w:lvl w:ilvl="0" w:tplc="380A0005">
      <w:start w:val="1"/>
      <w:numFmt w:val="bullet"/>
      <w:lvlText w:val=""/>
      <w:lvlJc w:val="left"/>
      <w:pPr>
        <w:tabs>
          <w:tab w:val="num" w:pos="360"/>
        </w:tabs>
        <w:ind w:left="360" w:hanging="360"/>
      </w:pPr>
      <w:rPr>
        <w:rFonts w:ascii="Wingdings" w:hAnsi="Wingdings" w:hint="default"/>
      </w:rPr>
    </w:lvl>
    <w:lvl w:ilvl="1" w:tplc="9DD2069A">
      <w:start w:val="2"/>
      <w:numFmt w:val="bullet"/>
      <w:lvlText w:val=""/>
      <w:lvlJc w:val="left"/>
      <w:pPr>
        <w:tabs>
          <w:tab w:val="num" w:pos="1080"/>
        </w:tabs>
        <w:ind w:left="1080" w:hanging="360"/>
      </w:pPr>
      <w:rPr>
        <w:rFonts w:ascii="Symbol" w:eastAsia="Times New Roman" w:hAnsi="Symbol"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2762E5"/>
    <w:multiLevelType w:val="hybridMultilevel"/>
    <w:tmpl w:val="78F4C9D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5" w15:restartNumberingAfterBreak="0">
    <w:nsid w:val="550974C5"/>
    <w:multiLevelType w:val="multilevel"/>
    <w:tmpl w:val="B9F44DB8"/>
    <w:lvl w:ilvl="0">
      <w:start w:val="1"/>
      <w:numFmt w:val="decimal"/>
      <w:lvlText w:val="%1)"/>
      <w:lvlJc w:val="left"/>
      <w:pPr>
        <w:ind w:left="78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ED5D4A"/>
    <w:multiLevelType w:val="multilevel"/>
    <w:tmpl w:val="41BE83E6"/>
    <w:lvl w:ilvl="0">
      <w:start w:val="20"/>
      <w:numFmt w:val="decimal"/>
      <w:lvlText w:val="%1."/>
      <w:lvlJc w:val="left"/>
      <w:pPr>
        <w:ind w:left="540" w:hanging="54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7" w15:restartNumberingAfterBreak="0">
    <w:nsid w:val="65720571"/>
    <w:multiLevelType w:val="multilevel"/>
    <w:tmpl w:val="65720571"/>
    <w:lvl w:ilvl="0">
      <w:start w:val="14"/>
      <w:numFmt w:val="decimal"/>
      <w:lvlText w:val="%1)"/>
      <w:lvlJc w:val="left"/>
      <w:pPr>
        <w:ind w:left="420" w:hanging="360"/>
      </w:pPr>
      <w:rPr>
        <w:rFonts w:hint="default"/>
        <w:b/>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8" w15:restartNumberingAfterBreak="0">
    <w:nsid w:val="67352273"/>
    <w:multiLevelType w:val="hybridMultilevel"/>
    <w:tmpl w:val="A126DD0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67B31522"/>
    <w:multiLevelType w:val="multilevel"/>
    <w:tmpl w:val="B696064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ADB31F0"/>
    <w:multiLevelType w:val="hybridMultilevel"/>
    <w:tmpl w:val="47CCB344"/>
    <w:lvl w:ilvl="0" w:tplc="52BA0822">
      <w:start w:val="10"/>
      <w:numFmt w:val="decimal"/>
      <w:lvlText w:val="%1)"/>
      <w:lvlJc w:val="left"/>
      <w:pPr>
        <w:ind w:left="786" w:hanging="360"/>
      </w:pPr>
      <w:rPr>
        <w:rFonts w:eastAsia="Times New Roman" w:hint="default"/>
        <w:w w:val="102"/>
        <w:sz w:val="24"/>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6E5DA83F"/>
    <w:multiLevelType w:val="singleLevel"/>
    <w:tmpl w:val="6E5DA83F"/>
    <w:lvl w:ilvl="0">
      <w:start w:val="1"/>
      <w:numFmt w:val="decimal"/>
      <w:suff w:val="space"/>
      <w:lvlText w:val="%1."/>
      <w:lvlJc w:val="left"/>
    </w:lvl>
  </w:abstractNum>
  <w:abstractNum w:abstractNumId="32" w15:restartNumberingAfterBreak="0">
    <w:nsid w:val="6F5E48E2"/>
    <w:multiLevelType w:val="hybridMultilevel"/>
    <w:tmpl w:val="E7E27182"/>
    <w:lvl w:ilvl="0" w:tplc="3E88662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0542C6"/>
    <w:multiLevelType w:val="hybridMultilevel"/>
    <w:tmpl w:val="3B9E72AE"/>
    <w:lvl w:ilvl="0" w:tplc="FEE8D31A">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15:restartNumberingAfterBreak="0">
    <w:nsid w:val="72CA7EE1"/>
    <w:multiLevelType w:val="hybridMultilevel"/>
    <w:tmpl w:val="6122DC96"/>
    <w:lvl w:ilvl="0" w:tplc="380A0011">
      <w:start w:val="22"/>
      <w:numFmt w:val="decimal"/>
      <w:lvlText w:val="%1)"/>
      <w:lvlJc w:val="left"/>
      <w:pPr>
        <w:ind w:left="720" w:hanging="360"/>
      </w:pPr>
      <w:rPr>
        <w:rFonts w:hint="default"/>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15:restartNumberingAfterBreak="0">
    <w:nsid w:val="74F70091"/>
    <w:multiLevelType w:val="multilevel"/>
    <w:tmpl w:val="D068C29E"/>
    <w:lvl w:ilvl="0">
      <w:start w:val="2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77D15B91"/>
    <w:multiLevelType w:val="multilevel"/>
    <w:tmpl w:val="1ACC609A"/>
    <w:lvl w:ilvl="0">
      <w:start w:val="1"/>
      <w:numFmt w:val="decimal"/>
      <w:lvlText w:val="%1."/>
      <w:lvlJc w:val="left"/>
      <w:pPr>
        <w:ind w:left="405" w:hanging="40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7DBF52B8"/>
    <w:multiLevelType w:val="singleLevel"/>
    <w:tmpl w:val="7DBF52B8"/>
    <w:lvl w:ilvl="0">
      <w:start w:val="23"/>
      <w:numFmt w:val="decimal"/>
      <w:suff w:val="space"/>
      <w:lvlText w:val="%1)"/>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11"/>
  </w:num>
  <w:num w:numId="5">
    <w:abstractNumId w:val="25"/>
  </w:num>
  <w:num w:numId="6">
    <w:abstractNumId w:val="9"/>
  </w:num>
  <w:num w:numId="7">
    <w:abstractNumId w:val="18"/>
  </w:num>
  <w:num w:numId="8">
    <w:abstractNumId w:val="27"/>
  </w:num>
  <w:num w:numId="9">
    <w:abstractNumId w:val="31"/>
  </w:num>
  <w:num w:numId="10">
    <w:abstractNumId w:val="20"/>
  </w:num>
  <w:num w:numId="11">
    <w:abstractNumId w:val="21"/>
  </w:num>
  <w:num w:numId="12">
    <w:abstractNumId w:val="15"/>
  </w:num>
  <w:num w:numId="13">
    <w:abstractNumId w:val="2"/>
  </w:num>
  <w:num w:numId="14">
    <w:abstractNumId w:val="7"/>
  </w:num>
  <w:num w:numId="15">
    <w:abstractNumId w:val="37"/>
  </w:num>
  <w:num w:numId="16">
    <w:abstractNumId w:val="34"/>
  </w:num>
  <w:num w:numId="17">
    <w:abstractNumId w:val="3"/>
  </w:num>
  <w:num w:numId="18">
    <w:abstractNumId w:val="12"/>
  </w:num>
  <w:num w:numId="19">
    <w:abstractNumId w:val="0"/>
  </w:num>
  <w:num w:numId="20">
    <w:abstractNumId w:val="8"/>
  </w:num>
  <w:num w:numId="21">
    <w:abstractNumId w:val="29"/>
  </w:num>
  <w:num w:numId="22">
    <w:abstractNumId w:val="36"/>
  </w:num>
  <w:num w:numId="23">
    <w:abstractNumId w:val="32"/>
  </w:num>
  <w:num w:numId="24">
    <w:abstractNumId w:val="4"/>
  </w:num>
  <w:num w:numId="25">
    <w:abstractNumId w:val="23"/>
  </w:num>
  <w:num w:numId="26">
    <w:abstractNumId w:val="14"/>
  </w:num>
  <w:num w:numId="27">
    <w:abstractNumId w:val="28"/>
  </w:num>
  <w:num w:numId="28">
    <w:abstractNumId w:val="13"/>
  </w:num>
  <w:num w:numId="29">
    <w:abstractNumId w:val="33"/>
  </w:num>
  <w:num w:numId="30">
    <w:abstractNumId w:val="26"/>
  </w:num>
  <w:num w:numId="31">
    <w:abstractNumId w:val="5"/>
  </w:num>
  <w:num w:numId="32">
    <w:abstractNumId w:val="19"/>
  </w:num>
  <w:num w:numId="33">
    <w:abstractNumId w:val="6"/>
  </w:num>
  <w:num w:numId="34">
    <w:abstractNumId w:val="24"/>
  </w:num>
  <w:num w:numId="35">
    <w:abstractNumId w:val="17"/>
  </w:num>
  <w:num w:numId="36">
    <w:abstractNumId w:val="30"/>
  </w:num>
  <w:num w:numId="37">
    <w:abstractNumId w:val="2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D94276"/>
    <w:rsid w:val="0000171C"/>
    <w:rsid w:val="00004368"/>
    <w:rsid w:val="0000638E"/>
    <w:rsid w:val="000111E7"/>
    <w:rsid w:val="0001432E"/>
    <w:rsid w:val="00014745"/>
    <w:rsid w:val="000147E9"/>
    <w:rsid w:val="00016A6D"/>
    <w:rsid w:val="00027BBD"/>
    <w:rsid w:val="00027D22"/>
    <w:rsid w:val="00050136"/>
    <w:rsid w:val="00050ECB"/>
    <w:rsid w:val="00052B1B"/>
    <w:rsid w:val="00064E04"/>
    <w:rsid w:val="00071503"/>
    <w:rsid w:val="0007680F"/>
    <w:rsid w:val="000808BF"/>
    <w:rsid w:val="00082D89"/>
    <w:rsid w:val="00084C90"/>
    <w:rsid w:val="00086414"/>
    <w:rsid w:val="00090F8A"/>
    <w:rsid w:val="00095E4F"/>
    <w:rsid w:val="00096292"/>
    <w:rsid w:val="000A0E22"/>
    <w:rsid w:val="000A17EE"/>
    <w:rsid w:val="000A17FC"/>
    <w:rsid w:val="000A4A24"/>
    <w:rsid w:val="000B07DF"/>
    <w:rsid w:val="000B15A1"/>
    <w:rsid w:val="000B23CA"/>
    <w:rsid w:val="000B4BFF"/>
    <w:rsid w:val="000C22A2"/>
    <w:rsid w:val="000E2A1F"/>
    <w:rsid w:val="000E4B8C"/>
    <w:rsid w:val="000E6F0A"/>
    <w:rsid w:val="000F2853"/>
    <w:rsid w:val="000F2FD7"/>
    <w:rsid w:val="00100806"/>
    <w:rsid w:val="00121E20"/>
    <w:rsid w:val="0012220F"/>
    <w:rsid w:val="001248A9"/>
    <w:rsid w:val="001248F4"/>
    <w:rsid w:val="00126979"/>
    <w:rsid w:val="00127C8D"/>
    <w:rsid w:val="0013167D"/>
    <w:rsid w:val="00134C07"/>
    <w:rsid w:val="00136F66"/>
    <w:rsid w:val="00141A09"/>
    <w:rsid w:val="00143DEB"/>
    <w:rsid w:val="00144551"/>
    <w:rsid w:val="001462A7"/>
    <w:rsid w:val="0014663B"/>
    <w:rsid w:val="00146A3E"/>
    <w:rsid w:val="00146D0E"/>
    <w:rsid w:val="00147A59"/>
    <w:rsid w:val="001515A0"/>
    <w:rsid w:val="00151B8F"/>
    <w:rsid w:val="00152943"/>
    <w:rsid w:val="001574D8"/>
    <w:rsid w:val="00163256"/>
    <w:rsid w:val="00166705"/>
    <w:rsid w:val="0016709B"/>
    <w:rsid w:val="00177E34"/>
    <w:rsid w:val="00181611"/>
    <w:rsid w:val="00183B67"/>
    <w:rsid w:val="0018560C"/>
    <w:rsid w:val="00192195"/>
    <w:rsid w:val="00193E3C"/>
    <w:rsid w:val="00194192"/>
    <w:rsid w:val="001A43AD"/>
    <w:rsid w:val="001A7447"/>
    <w:rsid w:val="001B26CE"/>
    <w:rsid w:val="001B429A"/>
    <w:rsid w:val="001C37F6"/>
    <w:rsid w:val="001D21F9"/>
    <w:rsid w:val="001E47E1"/>
    <w:rsid w:val="001E48AB"/>
    <w:rsid w:val="001E5F35"/>
    <w:rsid w:val="001E7D78"/>
    <w:rsid w:val="001F0C2F"/>
    <w:rsid w:val="0020387D"/>
    <w:rsid w:val="0020622B"/>
    <w:rsid w:val="002107E5"/>
    <w:rsid w:val="002156DB"/>
    <w:rsid w:val="00224477"/>
    <w:rsid w:val="0022493D"/>
    <w:rsid w:val="002251FE"/>
    <w:rsid w:val="00231DFB"/>
    <w:rsid w:val="00250FAE"/>
    <w:rsid w:val="00253665"/>
    <w:rsid w:val="002651C0"/>
    <w:rsid w:val="00266002"/>
    <w:rsid w:val="002721D3"/>
    <w:rsid w:val="0027464C"/>
    <w:rsid w:val="0027550B"/>
    <w:rsid w:val="002757E2"/>
    <w:rsid w:val="00275F8C"/>
    <w:rsid w:val="00283DC5"/>
    <w:rsid w:val="00293F1E"/>
    <w:rsid w:val="002944E5"/>
    <w:rsid w:val="00297D82"/>
    <w:rsid w:val="002A0EF8"/>
    <w:rsid w:val="002A248F"/>
    <w:rsid w:val="002A3CAE"/>
    <w:rsid w:val="002B7BB9"/>
    <w:rsid w:val="002C366D"/>
    <w:rsid w:val="002D04D3"/>
    <w:rsid w:val="002D6E1A"/>
    <w:rsid w:val="002E1F95"/>
    <w:rsid w:val="002E4C50"/>
    <w:rsid w:val="002E6695"/>
    <w:rsid w:val="002E683C"/>
    <w:rsid w:val="002F0006"/>
    <w:rsid w:val="002F231F"/>
    <w:rsid w:val="002F349E"/>
    <w:rsid w:val="002F6691"/>
    <w:rsid w:val="002F6A7C"/>
    <w:rsid w:val="00306D62"/>
    <w:rsid w:val="003316BC"/>
    <w:rsid w:val="0033393D"/>
    <w:rsid w:val="00334110"/>
    <w:rsid w:val="003371CE"/>
    <w:rsid w:val="00337258"/>
    <w:rsid w:val="00353A19"/>
    <w:rsid w:val="003562E2"/>
    <w:rsid w:val="003579BE"/>
    <w:rsid w:val="00361E82"/>
    <w:rsid w:val="0037153B"/>
    <w:rsid w:val="003731D3"/>
    <w:rsid w:val="0038064D"/>
    <w:rsid w:val="00384ADC"/>
    <w:rsid w:val="00387AA1"/>
    <w:rsid w:val="003A3220"/>
    <w:rsid w:val="003A3634"/>
    <w:rsid w:val="003A49A1"/>
    <w:rsid w:val="003A7AEE"/>
    <w:rsid w:val="003B2A99"/>
    <w:rsid w:val="003B523F"/>
    <w:rsid w:val="003B607D"/>
    <w:rsid w:val="003C04FF"/>
    <w:rsid w:val="003D13A2"/>
    <w:rsid w:val="003D3482"/>
    <w:rsid w:val="003D4AA8"/>
    <w:rsid w:val="003D777C"/>
    <w:rsid w:val="003E6172"/>
    <w:rsid w:val="003F3302"/>
    <w:rsid w:val="003F5786"/>
    <w:rsid w:val="003F72A6"/>
    <w:rsid w:val="004001EF"/>
    <w:rsid w:val="00402349"/>
    <w:rsid w:val="004064CB"/>
    <w:rsid w:val="00411099"/>
    <w:rsid w:val="00411B28"/>
    <w:rsid w:val="00421D89"/>
    <w:rsid w:val="00426BAF"/>
    <w:rsid w:val="00426CD1"/>
    <w:rsid w:val="0043374D"/>
    <w:rsid w:val="004339BB"/>
    <w:rsid w:val="00440FA6"/>
    <w:rsid w:val="004415C6"/>
    <w:rsid w:val="00441F85"/>
    <w:rsid w:val="004464EC"/>
    <w:rsid w:val="00455A52"/>
    <w:rsid w:val="00456458"/>
    <w:rsid w:val="004620AF"/>
    <w:rsid w:val="004623E3"/>
    <w:rsid w:val="00463091"/>
    <w:rsid w:val="00466392"/>
    <w:rsid w:val="00467214"/>
    <w:rsid w:val="00476F89"/>
    <w:rsid w:val="0047724F"/>
    <w:rsid w:val="004812FD"/>
    <w:rsid w:val="004901D6"/>
    <w:rsid w:val="00490BA8"/>
    <w:rsid w:val="0049486B"/>
    <w:rsid w:val="00497173"/>
    <w:rsid w:val="004A3553"/>
    <w:rsid w:val="004A678D"/>
    <w:rsid w:val="004B43DA"/>
    <w:rsid w:val="004B5BBC"/>
    <w:rsid w:val="004C2637"/>
    <w:rsid w:val="004C5AA0"/>
    <w:rsid w:val="004D2532"/>
    <w:rsid w:val="004E7050"/>
    <w:rsid w:val="004F3D2D"/>
    <w:rsid w:val="00501769"/>
    <w:rsid w:val="0050258B"/>
    <w:rsid w:val="00511DC0"/>
    <w:rsid w:val="00522CBB"/>
    <w:rsid w:val="005262E4"/>
    <w:rsid w:val="00527AA4"/>
    <w:rsid w:val="0053449B"/>
    <w:rsid w:val="005374BE"/>
    <w:rsid w:val="0053763A"/>
    <w:rsid w:val="00542420"/>
    <w:rsid w:val="00547728"/>
    <w:rsid w:val="00553795"/>
    <w:rsid w:val="00553926"/>
    <w:rsid w:val="00564171"/>
    <w:rsid w:val="0056488B"/>
    <w:rsid w:val="00570A1E"/>
    <w:rsid w:val="005725C5"/>
    <w:rsid w:val="00573890"/>
    <w:rsid w:val="0058159E"/>
    <w:rsid w:val="005C7CA4"/>
    <w:rsid w:val="005D4A8F"/>
    <w:rsid w:val="005D65A6"/>
    <w:rsid w:val="005E60D4"/>
    <w:rsid w:val="005E6D1E"/>
    <w:rsid w:val="005F1C26"/>
    <w:rsid w:val="00612E29"/>
    <w:rsid w:val="00614BFE"/>
    <w:rsid w:val="00615DC5"/>
    <w:rsid w:val="00621B6E"/>
    <w:rsid w:val="0062400B"/>
    <w:rsid w:val="006324C9"/>
    <w:rsid w:val="006352F5"/>
    <w:rsid w:val="00646785"/>
    <w:rsid w:val="00647D66"/>
    <w:rsid w:val="00661062"/>
    <w:rsid w:val="00662919"/>
    <w:rsid w:val="006644A9"/>
    <w:rsid w:val="006716A1"/>
    <w:rsid w:val="00671EA8"/>
    <w:rsid w:val="006772BF"/>
    <w:rsid w:val="006774D3"/>
    <w:rsid w:val="0069276E"/>
    <w:rsid w:val="006947CB"/>
    <w:rsid w:val="006A09A1"/>
    <w:rsid w:val="006A77BD"/>
    <w:rsid w:val="006B5856"/>
    <w:rsid w:val="006B5E83"/>
    <w:rsid w:val="006C5052"/>
    <w:rsid w:val="006C51D4"/>
    <w:rsid w:val="006C5FA4"/>
    <w:rsid w:val="006D01C0"/>
    <w:rsid w:val="006D0A42"/>
    <w:rsid w:val="006D220F"/>
    <w:rsid w:val="006D23F5"/>
    <w:rsid w:val="006D4898"/>
    <w:rsid w:val="006F19E6"/>
    <w:rsid w:val="00702BAF"/>
    <w:rsid w:val="00702DFB"/>
    <w:rsid w:val="00704CAB"/>
    <w:rsid w:val="007077B8"/>
    <w:rsid w:val="00717F9A"/>
    <w:rsid w:val="007242B2"/>
    <w:rsid w:val="00724F67"/>
    <w:rsid w:val="0072596A"/>
    <w:rsid w:val="00726834"/>
    <w:rsid w:val="00726E66"/>
    <w:rsid w:val="0072784B"/>
    <w:rsid w:val="00727E70"/>
    <w:rsid w:val="00732CF7"/>
    <w:rsid w:val="007372E7"/>
    <w:rsid w:val="00742AE3"/>
    <w:rsid w:val="00744E1B"/>
    <w:rsid w:val="0075298B"/>
    <w:rsid w:val="00762155"/>
    <w:rsid w:val="00763672"/>
    <w:rsid w:val="00763F10"/>
    <w:rsid w:val="007649B4"/>
    <w:rsid w:val="00774F29"/>
    <w:rsid w:val="007B5F9D"/>
    <w:rsid w:val="007C4433"/>
    <w:rsid w:val="007D0939"/>
    <w:rsid w:val="007E0BBC"/>
    <w:rsid w:val="00810CCA"/>
    <w:rsid w:val="0081160C"/>
    <w:rsid w:val="008147C6"/>
    <w:rsid w:val="00820C7A"/>
    <w:rsid w:val="00820DEA"/>
    <w:rsid w:val="00821C98"/>
    <w:rsid w:val="00822A17"/>
    <w:rsid w:val="00827F71"/>
    <w:rsid w:val="0083722B"/>
    <w:rsid w:val="008529F3"/>
    <w:rsid w:val="00856ED8"/>
    <w:rsid w:val="008605C5"/>
    <w:rsid w:val="00863473"/>
    <w:rsid w:val="00866FD0"/>
    <w:rsid w:val="00873CAB"/>
    <w:rsid w:val="00880EDB"/>
    <w:rsid w:val="00882C3D"/>
    <w:rsid w:val="00887225"/>
    <w:rsid w:val="00890FE9"/>
    <w:rsid w:val="00891A1B"/>
    <w:rsid w:val="008964C5"/>
    <w:rsid w:val="008A00FB"/>
    <w:rsid w:val="008A0D85"/>
    <w:rsid w:val="008A271D"/>
    <w:rsid w:val="008B0642"/>
    <w:rsid w:val="008B5017"/>
    <w:rsid w:val="008C7257"/>
    <w:rsid w:val="008D4F3C"/>
    <w:rsid w:val="008D77B8"/>
    <w:rsid w:val="008E2AC7"/>
    <w:rsid w:val="008E43EF"/>
    <w:rsid w:val="008E454B"/>
    <w:rsid w:val="008E495C"/>
    <w:rsid w:val="008F03E1"/>
    <w:rsid w:val="008F0770"/>
    <w:rsid w:val="008F2350"/>
    <w:rsid w:val="008F4A73"/>
    <w:rsid w:val="00903890"/>
    <w:rsid w:val="0091090D"/>
    <w:rsid w:val="009246E4"/>
    <w:rsid w:val="009260BD"/>
    <w:rsid w:val="00927726"/>
    <w:rsid w:val="00930CF9"/>
    <w:rsid w:val="00934725"/>
    <w:rsid w:val="009368FD"/>
    <w:rsid w:val="00944190"/>
    <w:rsid w:val="00951321"/>
    <w:rsid w:val="00952EE4"/>
    <w:rsid w:val="00953320"/>
    <w:rsid w:val="00953C5A"/>
    <w:rsid w:val="00955D45"/>
    <w:rsid w:val="00964174"/>
    <w:rsid w:val="0096619D"/>
    <w:rsid w:val="00966415"/>
    <w:rsid w:val="00973CC8"/>
    <w:rsid w:val="00975ADA"/>
    <w:rsid w:val="0097612A"/>
    <w:rsid w:val="00983E3F"/>
    <w:rsid w:val="00984259"/>
    <w:rsid w:val="00984C12"/>
    <w:rsid w:val="009D0C95"/>
    <w:rsid w:val="009D1B2F"/>
    <w:rsid w:val="009D2304"/>
    <w:rsid w:val="009D2612"/>
    <w:rsid w:val="009D29CD"/>
    <w:rsid w:val="009D7755"/>
    <w:rsid w:val="009E2D28"/>
    <w:rsid w:val="009F1CAC"/>
    <w:rsid w:val="009F4B94"/>
    <w:rsid w:val="00A01408"/>
    <w:rsid w:val="00A02FA0"/>
    <w:rsid w:val="00A13F0A"/>
    <w:rsid w:val="00A237B3"/>
    <w:rsid w:val="00A24ED0"/>
    <w:rsid w:val="00A34671"/>
    <w:rsid w:val="00A355B5"/>
    <w:rsid w:val="00A370AA"/>
    <w:rsid w:val="00A45526"/>
    <w:rsid w:val="00A51E7E"/>
    <w:rsid w:val="00A52B4C"/>
    <w:rsid w:val="00A616D8"/>
    <w:rsid w:val="00A628C9"/>
    <w:rsid w:val="00A65A8F"/>
    <w:rsid w:val="00A71D6E"/>
    <w:rsid w:val="00A75F5A"/>
    <w:rsid w:val="00A9603A"/>
    <w:rsid w:val="00A967CC"/>
    <w:rsid w:val="00A97155"/>
    <w:rsid w:val="00A9727D"/>
    <w:rsid w:val="00AA00B0"/>
    <w:rsid w:val="00AB1CEE"/>
    <w:rsid w:val="00AB2BE1"/>
    <w:rsid w:val="00AB425F"/>
    <w:rsid w:val="00AB78C1"/>
    <w:rsid w:val="00AC1D1D"/>
    <w:rsid w:val="00AC3090"/>
    <w:rsid w:val="00AC7C8F"/>
    <w:rsid w:val="00AD0AC8"/>
    <w:rsid w:val="00AD47AA"/>
    <w:rsid w:val="00AE3427"/>
    <w:rsid w:val="00AE3B38"/>
    <w:rsid w:val="00AF4C54"/>
    <w:rsid w:val="00AF5D7A"/>
    <w:rsid w:val="00B05775"/>
    <w:rsid w:val="00B07847"/>
    <w:rsid w:val="00B121B0"/>
    <w:rsid w:val="00B132FE"/>
    <w:rsid w:val="00B160BB"/>
    <w:rsid w:val="00B20A77"/>
    <w:rsid w:val="00B343E2"/>
    <w:rsid w:val="00B4550D"/>
    <w:rsid w:val="00B46CE2"/>
    <w:rsid w:val="00B54CE9"/>
    <w:rsid w:val="00B563B2"/>
    <w:rsid w:val="00B64579"/>
    <w:rsid w:val="00B70FAA"/>
    <w:rsid w:val="00B7118C"/>
    <w:rsid w:val="00B765E4"/>
    <w:rsid w:val="00B80063"/>
    <w:rsid w:val="00B8033C"/>
    <w:rsid w:val="00B809B4"/>
    <w:rsid w:val="00B8237F"/>
    <w:rsid w:val="00B86C64"/>
    <w:rsid w:val="00B902EB"/>
    <w:rsid w:val="00BA246C"/>
    <w:rsid w:val="00BA481F"/>
    <w:rsid w:val="00BA5DE9"/>
    <w:rsid w:val="00BB1343"/>
    <w:rsid w:val="00BB2B67"/>
    <w:rsid w:val="00BC2D8C"/>
    <w:rsid w:val="00BC4D68"/>
    <w:rsid w:val="00BD7A28"/>
    <w:rsid w:val="00BE5913"/>
    <w:rsid w:val="00BF00B4"/>
    <w:rsid w:val="00C101CB"/>
    <w:rsid w:val="00C158BC"/>
    <w:rsid w:val="00C214AA"/>
    <w:rsid w:val="00C22717"/>
    <w:rsid w:val="00C2274F"/>
    <w:rsid w:val="00C22E19"/>
    <w:rsid w:val="00C22F85"/>
    <w:rsid w:val="00C231ED"/>
    <w:rsid w:val="00C255BA"/>
    <w:rsid w:val="00C33994"/>
    <w:rsid w:val="00C376EB"/>
    <w:rsid w:val="00C41508"/>
    <w:rsid w:val="00C454DB"/>
    <w:rsid w:val="00C46F3A"/>
    <w:rsid w:val="00C46FED"/>
    <w:rsid w:val="00C50034"/>
    <w:rsid w:val="00C52BD0"/>
    <w:rsid w:val="00C6444D"/>
    <w:rsid w:val="00C72084"/>
    <w:rsid w:val="00C7340A"/>
    <w:rsid w:val="00C74B03"/>
    <w:rsid w:val="00C763CF"/>
    <w:rsid w:val="00C809DE"/>
    <w:rsid w:val="00C86909"/>
    <w:rsid w:val="00C86E6E"/>
    <w:rsid w:val="00C9119B"/>
    <w:rsid w:val="00C93162"/>
    <w:rsid w:val="00C934B4"/>
    <w:rsid w:val="00CA736D"/>
    <w:rsid w:val="00CD20B9"/>
    <w:rsid w:val="00CD42AD"/>
    <w:rsid w:val="00CD4AC1"/>
    <w:rsid w:val="00CD553F"/>
    <w:rsid w:val="00CD5C66"/>
    <w:rsid w:val="00CD5F1D"/>
    <w:rsid w:val="00CE0E50"/>
    <w:rsid w:val="00CE584B"/>
    <w:rsid w:val="00CF2620"/>
    <w:rsid w:val="00D10609"/>
    <w:rsid w:val="00D21329"/>
    <w:rsid w:val="00D26B77"/>
    <w:rsid w:val="00D26C4F"/>
    <w:rsid w:val="00D307E2"/>
    <w:rsid w:val="00D32721"/>
    <w:rsid w:val="00D37D7D"/>
    <w:rsid w:val="00D46C65"/>
    <w:rsid w:val="00D734C3"/>
    <w:rsid w:val="00D80473"/>
    <w:rsid w:val="00D906C3"/>
    <w:rsid w:val="00D93D4F"/>
    <w:rsid w:val="00D94276"/>
    <w:rsid w:val="00DA44DE"/>
    <w:rsid w:val="00DB03DC"/>
    <w:rsid w:val="00DB2EC7"/>
    <w:rsid w:val="00DB380B"/>
    <w:rsid w:val="00DC07FA"/>
    <w:rsid w:val="00DC0903"/>
    <w:rsid w:val="00DC0CA2"/>
    <w:rsid w:val="00DD3FF0"/>
    <w:rsid w:val="00DE15CE"/>
    <w:rsid w:val="00DE2B48"/>
    <w:rsid w:val="00DF48DC"/>
    <w:rsid w:val="00E02B48"/>
    <w:rsid w:val="00E04545"/>
    <w:rsid w:val="00E05A47"/>
    <w:rsid w:val="00E1381B"/>
    <w:rsid w:val="00E17C81"/>
    <w:rsid w:val="00E200A6"/>
    <w:rsid w:val="00E22912"/>
    <w:rsid w:val="00E277BA"/>
    <w:rsid w:val="00E34DAF"/>
    <w:rsid w:val="00E35764"/>
    <w:rsid w:val="00E427CD"/>
    <w:rsid w:val="00E438BC"/>
    <w:rsid w:val="00E4525F"/>
    <w:rsid w:val="00E4695F"/>
    <w:rsid w:val="00E517DC"/>
    <w:rsid w:val="00E664EB"/>
    <w:rsid w:val="00E7112F"/>
    <w:rsid w:val="00E77223"/>
    <w:rsid w:val="00E93F2E"/>
    <w:rsid w:val="00E96070"/>
    <w:rsid w:val="00E9745E"/>
    <w:rsid w:val="00EA170D"/>
    <w:rsid w:val="00EA2783"/>
    <w:rsid w:val="00EB169F"/>
    <w:rsid w:val="00EC3C80"/>
    <w:rsid w:val="00EC644E"/>
    <w:rsid w:val="00ED6928"/>
    <w:rsid w:val="00EF021D"/>
    <w:rsid w:val="00EF0EB2"/>
    <w:rsid w:val="00EF1D73"/>
    <w:rsid w:val="00EF53C1"/>
    <w:rsid w:val="00EF5897"/>
    <w:rsid w:val="00F002B5"/>
    <w:rsid w:val="00F057F0"/>
    <w:rsid w:val="00F172ED"/>
    <w:rsid w:val="00F216ED"/>
    <w:rsid w:val="00F2333B"/>
    <w:rsid w:val="00F24B3E"/>
    <w:rsid w:val="00F25C3E"/>
    <w:rsid w:val="00F30C88"/>
    <w:rsid w:val="00F32CDE"/>
    <w:rsid w:val="00F336B1"/>
    <w:rsid w:val="00F426D1"/>
    <w:rsid w:val="00F4491B"/>
    <w:rsid w:val="00F4657A"/>
    <w:rsid w:val="00F46A52"/>
    <w:rsid w:val="00F53DAE"/>
    <w:rsid w:val="00F54D9B"/>
    <w:rsid w:val="00F550A2"/>
    <w:rsid w:val="00F572AD"/>
    <w:rsid w:val="00F67C53"/>
    <w:rsid w:val="00F73A2C"/>
    <w:rsid w:val="00F9483A"/>
    <w:rsid w:val="00FC0E20"/>
    <w:rsid w:val="00FC79DC"/>
    <w:rsid w:val="00FC7A7C"/>
    <w:rsid w:val="00FC7BF0"/>
    <w:rsid w:val="00FD3D99"/>
    <w:rsid w:val="00FD5D1F"/>
    <w:rsid w:val="00FF1D8A"/>
    <w:rsid w:val="00FF4914"/>
    <w:rsid w:val="04DE4F35"/>
    <w:rsid w:val="13F63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44AC"/>
  <w15:docId w15:val="{B7DEB113-991A-48F5-A25E-4F2B5D01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UY" w:eastAsia="es-U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C53"/>
    <w:pPr>
      <w:spacing w:after="0" w:line="240" w:lineRule="auto"/>
    </w:pPr>
    <w:rPr>
      <w:rFonts w:eastAsia="Times New Roman"/>
      <w:sz w:val="24"/>
      <w:szCs w:val="24"/>
      <w:lang w:val="es-ES" w:eastAsia="es-ES"/>
    </w:rPr>
  </w:style>
  <w:style w:type="paragraph" w:styleId="Ttulo2">
    <w:name w:val="heading 2"/>
    <w:basedOn w:val="Normal"/>
    <w:next w:val="Normal"/>
    <w:link w:val="Ttulo2Car"/>
    <w:uiPriority w:val="99"/>
    <w:qFormat/>
    <w:rsid w:val="00F67C53"/>
    <w:pPr>
      <w:keepNext/>
      <w:jc w:val="center"/>
      <w:outlineLvl w:val="1"/>
    </w:pPr>
    <w:rPr>
      <w:b/>
      <w:bCs/>
      <w:i/>
      <w:iCs/>
    </w:rPr>
  </w:style>
  <w:style w:type="paragraph" w:styleId="Ttulo3">
    <w:name w:val="heading 3"/>
    <w:basedOn w:val="Normal"/>
    <w:next w:val="Normal"/>
    <w:link w:val="Ttulo3Car"/>
    <w:uiPriority w:val="9"/>
    <w:semiHidden/>
    <w:unhideWhenUsed/>
    <w:qFormat/>
    <w:rsid w:val="008B064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rsid w:val="00F67C53"/>
    <w:rPr>
      <w:rFonts w:ascii="Tahoma" w:hAnsi="Tahoma" w:cs="Tahoma"/>
      <w:sz w:val="16"/>
      <w:szCs w:val="16"/>
    </w:rPr>
  </w:style>
  <w:style w:type="paragraph" w:styleId="Encabezado">
    <w:name w:val="header"/>
    <w:basedOn w:val="Normal"/>
    <w:link w:val="EncabezadoCar"/>
    <w:unhideWhenUsed/>
    <w:rsid w:val="00F67C53"/>
  </w:style>
  <w:style w:type="paragraph" w:styleId="Sangra3detindependiente">
    <w:name w:val="Body Text Indent 3"/>
    <w:basedOn w:val="Normal"/>
    <w:link w:val="Sangra3detindependienteCar"/>
    <w:uiPriority w:val="99"/>
    <w:unhideWhenUsed/>
    <w:qFormat/>
    <w:rsid w:val="00F67C53"/>
    <w:pPr>
      <w:spacing w:before="100" w:beforeAutospacing="1" w:after="100" w:afterAutospacing="1"/>
    </w:pPr>
  </w:style>
  <w:style w:type="paragraph" w:styleId="Ttulo">
    <w:name w:val="Title"/>
    <w:basedOn w:val="Normal"/>
    <w:link w:val="TtuloCar"/>
    <w:qFormat/>
    <w:rsid w:val="00F67C53"/>
    <w:pPr>
      <w:jc w:val="center"/>
    </w:pPr>
    <w:rPr>
      <w:b/>
      <w:bCs/>
      <w:i/>
      <w:iCs/>
    </w:rPr>
  </w:style>
  <w:style w:type="character" w:customStyle="1" w:styleId="EncabezadoCar">
    <w:name w:val="Encabezado Car"/>
    <w:basedOn w:val="Fuentedeprrafopredeter"/>
    <w:link w:val="Encabezado"/>
    <w:uiPriority w:val="99"/>
    <w:qFormat/>
    <w:rsid w:val="00F67C53"/>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uiPriority w:val="99"/>
    <w:qFormat/>
    <w:rsid w:val="00F67C5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67C53"/>
    <w:pPr>
      <w:spacing w:before="100" w:beforeAutospacing="1" w:after="100" w:afterAutospacing="1"/>
    </w:pPr>
  </w:style>
  <w:style w:type="character" w:customStyle="1" w:styleId="15">
    <w:name w:val="15"/>
    <w:basedOn w:val="Fuentedeprrafopredeter"/>
    <w:rsid w:val="00F67C53"/>
    <w:rPr>
      <w:rFonts w:ascii="Arial" w:hAnsi="Arial" w:cs="Arial" w:hint="default"/>
      <w:color w:val="000000"/>
    </w:rPr>
  </w:style>
  <w:style w:type="character" w:customStyle="1" w:styleId="16">
    <w:name w:val="16"/>
    <w:basedOn w:val="Fuentedeprrafopredeter"/>
    <w:qFormat/>
    <w:rsid w:val="00F67C53"/>
    <w:rPr>
      <w:rFonts w:ascii="Times New Roman" w:hAnsi="Times New Roman" w:cs="Times New Roman" w:hint="default"/>
      <w:i/>
      <w:iCs/>
    </w:rPr>
  </w:style>
  <w:style w:type="character" w:customStyle="1" w:styleId="17">
    <w:name w:val="17"/>
    <w:basedOn w:val="Fuentedeprrafopredeter"/>
    <w:qFormat/>
    <w:rsid w:val="00F67C53"/>
    <w:rPr>
      <w:rFonts w:ascii="Times New Roman" w:hAnsi="Times New Roman" w:cs="Times New Roman" w:hint="default"/>
      <w:color w:val="0000FF"/>
      <w:u w:val="single"/>
    </w:rPr>
  </w:style>
  <w:style w:type="character" w:customStyle="1" w:styleId="TextodegloboCar">
    <w:name w:val="Texto de globo Car"/>
    <w:basedOn w:val="Fuentedeprrafopredeter"/>
    <w:link w:val="Textodeglobo"/>
    <w:uiPriority w:val="99"/>
    <w:semiHidden/>
    <w:qFormat/>
    <w:rsid w:val="00F67C53"/>
    <w:rPr>
      <w:rFonts w:ascii="Tahoma" w:eastAsia="Times New Roman" w:hAnsi="Tahoma" w:cs="Tahoma"/>
      <w:sz w:val="16"/>
      <w:szCs w:val="16"/>
      <w:lang w:eastAsia="es-ES"/>
    </w:rPr>
  </w:style>
  <w:style w:type="character" w:customStyle="1" w:styleId="Ttulo2Car">
    <w:name w:val="Título 2 Car"/>
    <w:basedOn w:val="Fuentedeprrafopredeter"/>
    <w:link w:val="Ttulo2"/>
    <w:uiPriority w:val="99"/>
    <w:rsid w:val="00F67C53"/>
    <w:rPr>
      <w:rFonts w:ascii="Times New Roman" w:eastAsia="Times New Roman" w:hAnsi="Times New Roman" w:cs="Times New Roman"/>
      <w:b/>
      <w:bCs/>
      <w:i/>
      <w:iCs/>
      <w:sz w:val="24"/>
      <w:szCs w:val="24"/>
      <w:lang w:eastAsia="es-ES"/>
    </w:rPr>
  </w:style>
  <w:style w:type="character" w:customStyle="1" w:styleId="TtuloCar">
    <w:name w:val="Título Car"/>
    <w:basedOn w:val="Fuentedeprrafopredeter"/>
    <w:link w:val="Ttulo"/>
    <w:uiPriority w:val="99"/>
    <w:qFormat/>
    <w:rsid w:val="00F67C53"/>
    <w:rPr>
      <w:rFonts w:ascii="Times New Roman" w:eastAsia="Times New Roman" w:hAnsi="Times New Roman" w:cs="Times New Roman"/>
      <w:b/>
      <w:bCs/>
      <w:i/>
      <w:iCs/>
      <w:sz w:val="24"/>
      <w:szCs w:val="24"/>
      <w:lang w:eastAsia="es-ES"/>
    </w:rPr>
  </w:style>
  <w:style w:type="paragraph" w:customStyle="1" w:styleId="TableParagraph">
    <w:name w:val="Table Paragraph"/>
    <w:basedOn w:val="Normal"/>
    <w:uiPriority w:val="1"/>
    <w:qFormat/>
    <w:rsid w:val="00F67C53"/>
    <w:pPr>
      <w:spacing w:before="3" w:line="253" w:lineRule="exact"/>
    </w:pPr>
    <w:rPr>
      <w:lang w:bidi="es-ES"/>
    </w:rPr>
  </w:style>
  <w:style w:type="character" w:customStyle="1" w:styleId="iceouttxt20">
    <w:name w:val="iceouttxt20"/>
    <w:basedOn w:val="Fuentedeprrafopredeter"/>
    <w:rsid w:val="003B523F"/>
    <w:rPr>
      <w:rFonts w:ascii="Arial" w:hAnsi="Arial" w:cs="Arial" w:hint="default"/>
      <w:color w:val="000000"/>
    </w:rPr>
  </w:style>
  <w:style w:type="paragraph" w:styleId="Lista2">
    <w:name w:val="List 2"/>
    <w:basedOn w:val="Normal"/>
    <w:uiPriority w:val="99"/>
    <w:unhideWhenUsed/>
    <w:rsid w:val="003C04FF"/>
    <w:pPr>
      <w:ind w:left="566" w:hanging="283"/>
    </w:pPr>
    <w:rPr>
      <w:rFonts w:ascii="Courier New" w:hAnsi="Courier New"/>
      <w:szCs w:val="20"/>
      <w:lang w:val="es-UY"/>
    </w:rPr>
  </w:style>
  <w:style w:type="character" w:styleId="Hipervnculo">
    <w:name w:val="Hyperlink"/>
    <w:basedOn w:val="Fuentedeprrafopredeter"/>
    <w:rsid w:val="006B5856"/>
    <w:rPr>
      <w:color w:val="0000FF"/>
      <w:u w:val="single"/>
    </w:rPr>
  </w:style>
  <w:style w:type="character" w:customStyle="1" w:styleId="object3">
    <w:name w:val="object3"/>
    <w:rsid w:val="00BE5913"/>
    <w:rPr>
      <w:color w:val="005A95"/>
      <w:u w:val="none"/>
    </w:rPr>
  </w:style>
  <w:style w:type="character" w:customStyle="1" w:styleId="TextoindependienteCar">
    <w:name w:val="Texto independiente Car"/>
    <w:basedOn w:val="Fuentedeprrafopredeter"/>
    <w:link w:val="Textoindependiente"/>
    <w:rsid w:val="002E4C50"/>
  </w:style>
  <w:style w:type="paragraph" w:styleId="Textoindependiente">
    <w:name w:val="Body Text"/>
    <w:basedOn w:val="Normal"/>
    <w:link w:val="TextoindependienteCar"/>
    <w:rsid w:val="002E4C50"/>
    <w:pPr>
      <w:spacing w:after="120"/>
    </w:pPr>
    <w:rPr>
      <w:rFonts w:eastAsia="SimSun"/>
      <w:sz w:val="20"/>
      <w:szCs w:val="20"/>
      <w:lang w:val="es-UY" w:eastAsia="es-UY"/>
    </w:rPr>
  </w:style>
  <w:style w:type="character" w:customStyle="1" w:styleId="TextoindependienteCar1">
    <w:name w:val="Texto independiente Car1"/>
    <w:basedOn w:val="Fuentedeprrafopredeter"/>
    <w:uiPriority w:val="99"/>
    <w:semiHidden/>
    <w:rsid w:val="002E4C50"/>
    <w:rPr>
      <w:rFonts w:eastAsia="Times New Roman"/>
      <w:sz w:val="24"/>
      <w:szCs w:val="24"/>
      <w:lang w:val="es-ES" w:eastAsia="es-ES"/>
    </w:rPr>
  </w:style>
  <w:style w:type="paragraph" w:styleId="Piedepgina">
    <w:name w:val="footer"/>
    <w:basedOn w:val="Normal"/>
    <w:link w:val="PiedepginaCar"/>
    <w:uiPriority w:val="99"/>
    <w:semiHidden/>
    <w:unhideWhenUsed/>
    <w:rsid w:val="0056488B"/>
    <w:pPr>
      <w:tabs>
        <w:tab w:val="center" w:pos="4252"/>
        <w:tab w:val="right" w:pos="8504"/>
      </w:tabs>
    </w:pPr>
  </w:style>
  <w:style w:type="character" w:customStyle="1" w:styleId="PiedepginaCar">
    <w:name w:val="Pie de página Car"/>
    <w:basedOn w:val="Fuentedeprrafopredeter"/>
    <w:link w:val="Piedepgina"/>
    <w:uiPriority w:val="99"/>
    <w:semiHidden/>
    <w:rsid w:val="0056488B"/>
    <w:rPr>
      <w:rFonts w:eastAsia="Times New Roman"/>
      <w:sz w:val="24"/>
      <w:szCs w:val="24"/>
      <w:lang w:val="es-ES" w:eastAsia="es-ES"/>
    </w:rPr>
  </w:style>
  <w:style w:type="character" w:customStyle="1" w:styleId="Mencinsinresolver1">
    <w:name w:val="Mención sin resolver1"/>
    <w:basedOn w:val="Fuentedeprrafopredeter"/>
    <w:uiPriority w:val="99"/>
    <w:semiHidden/>
    <w:unhideWhenUsed/>
    <w:rsid w:val="00A52B4C"/>
    <w:rPr>
      <w:color w:val="605E5C"/>
      <w:shd w:val="clear" w:color="auto" w:fill="E1DFDD"/>
    </w:rPr>
  </w:style>
  <w:style w:type="character" w:customStyle="1" w:styleId="Ttulo3Car">
    <w:name w:val="Título 3 Car"/>
    <w:basedOn w:val="Fuentedeprrafopredeter"/>
    <w:link w:val="Ttulo3"/>
    <w:uiPriority w:val="9"/>
    <w:semiHidden/>
    <w:rsid w:val="008B0642"/>
    <w:rPr>
      <w:rFonts w:asciiTheme="majorHAnsi" w:eastAsiaTheme="majorEastAsia" w:hAnsiTheme="majorHAnsi" w:cstheme="majorBidi"/>
      <w:b/>
      <w:bCs/>
      <w:color w:val="4F81BD" w:themeColor="accent1"/>
      <w:sz w:val="24"/>
      <w:szCs w:val="24"/>
      <w:lang w:val="es-ES" w:eastAsia="es-ES"/>
    </w:rPr>
  </w:style>
  <w:style w:type="paragraph" w:customStyle="1" w:styleId="Default">
    <w:name w:val="Default"/>
    <w:rsid w:val="00FD5D1F"/>
    <w:pPr>
      <w:suppressAutoHyphens/>
      <w:spacing w:after="0" w:line="100" w:lineRule="atLeast"/>
    </w:pPr>
    <w:rPr>
      <w:rFonts w:ascii="Arial" w:hAnsi="Arial" w:cs="Arial"/>
      <w:color w:val="000000"/>
      <w:kern w:val="1"/>
      <w:sz w:val="24"/>
      <w:szCs w:val="24"/>
      <w:lang w:val="es-CL" w:eastAsia="hi-IN" w:bidi="hi-IN"/>
    </w:rPr>
  </w:style>
  <w:style w:type="character" w:styleId="Hipervnculovisitado">
    <w:name w:val="FollowedHyperlink"/>
    <w:basedOn w:val="Fuentedeprrafopredeter"/>
    <w:uiPriority w:val="99"/>
    <w:semiHidden/>
    <w:unhideWhenUsed/>
    <w:rsid w:val="00732CF7"/>
    <w:rPr>
      <w:color w:val="800080" w:themeColor="followedHyperlink"/>
      <w:u w:val="single"/>
    </w:rPr>
  </w:style>
  <w:style w:type="character" w:styleId="Mencinsinresolver">
    <w:name w:val="Unresolved Mention"/>
    <w:basedOn w:val="Fuentedeprrafopredeter"/>
    <w:uiPriority w:val="99"/>
    <w:semiHidden/>
    <w:unhideWhenUsed/>
    <w:rsid w:val="00581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774304">
      <w:bodyDiv w:val="1"/>
      <w:marLeft w:val="0"/>
      <w:marRight w:val="0"/>
      <w:marTop w:val="0"/>
      <w:marBottom w:val="0"/>
      <w:divBdr>
        <w:top w:val="none" w:sz="0" w:space="0" w:color="auto"/>
        <w:left w:val="none" w:sz="0" w:space="0" w:color="auto"/>
        <w:bottom w:val="none" w:sz="0" w:space="0" w:color="auto"/>
        <w:right w:val="none" w:sz="0" w:space="0" w:color="auto"/>
      </w:divBdr>
    </w:div>
    <w:div w:id="1121456922">
      <w:bodyDiv w:val="1"/>
      <w:marLeft w:val="0"/>
      <w:marRight w:val="0"/>
      <w:marTop w:val="0"/>
      <w:marBottom w:val="0"/>
      <w:divBdr>
        <w:top w:val="none" w:sz="0" w:space="0" w:color="auto"/>
        <w:left w:val="none" w:sz="0" w:space="0" w:color="auto"/>
        <w:bottom w:val="none" w:sz="0" w:space="0" w:color="auto"/>
        <w:right w:val="none" w:sz="0" w:space="0" w:color="auto"/>
      </w:divBdr>
    </w:div>
    <w:div w:id="1206212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hyperlink" Target="https://www.gub.uy/agencia-compras-contrataciones-estado/comunicacion/publicaciones/guias-para-inscripcion-rup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hyperlink" Target="http://www.comprasestatales.gub.uy" TargetMode="External"/><Relationship Id="rId2" Type="http://schemas.openxmlformats.org/officeDocument/2006/relationships/customXml" Target="../customXml/item2.xml"/><Relationship Id="rId16" Type="http://schemas.openxmlformats.org/officeDocument/2006/relationships/hyperlink" Target="mailto:karina.piriz@inau.gub.uy" TargetMode="External"/><Relationship Id="rId20" Type="http://schemas.openxmlformats.org/officeDocument/2006/relationships/hyperlink" Target="http://www.comprasestatales.gub.u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ina.piriz@inau.gub.uy" TargetMode="External"/><Relationship Id="rId5" Type="http://schemas.openxmlformats.org/officeDocument/2006/relationships/settings" Target="settings.xml"/><Relationship Id="rId15" Type="http://schemas.openxmlformats.org/officeDocument/2006/relationships/hyperlink" Target="http://www.comprasestatales.gub.uy" TargetMode="External"/><Relationship Id="rId10" Type="http://schemas.openxmlformats.org/officeDocument/2006/relationships/hyperlink" Target="mailto:karina.piriz@inau.gub.uy" TargetMode="External"/><Relationship Id="rId19" Type="http://schemas.openxmlformats.org/officeDocument/2006/relationships/hyperlink" Target="mailto:karina.piriz@inau.gub.uy" TargetMode="External"/><Relationship Id="rId4" Type="http://schemas.openxmlformats.org/officeDocument/2006/relationships/styles" Target="styles.xml"/><Relationship Id="rId9" Type="http://schemas.openxmlformats.org/officeDocument/2006/relationships/hyperlink" Target="mailto:karina.piriz@inau.gub.uy" TargetMode="External"/><Relationship Id="rId14" Type="http://schemas.openxmlformats.org/officeDocument/2006/relationships/hyperlink" Target="https://www.gub.uy/agencia-compras-contrataciones-estado/comunicacion/publicaciones/como-ofertar-en-line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1872A-57B0-4780-A00A-0577E7DE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5301</Words>
  <Characters>29156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dc:creator>
  <cp:lastModifiedBy>Karina</cp:lastModifiedBy>
  <cp:revision>3</cp:revision>
  <cp:lastPrinted>2019-09-05T16:32:00Z</cp:lastPrinted>
  <dcterms:created xsi:type="dcterms:W3CDTF">2019-11-12T16:51:00Z</dcterms:created>
  <dcterms:modified xsi:type="dcterms:W3CDTF">2019-11-12T17:47:00Z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