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70" w:rsidRDefault="00835A81">
      <w:pPr>
        <w:pStyle w:val="normal0"/>
        <w:tabs>
          <w:tab w:val="left" w:pos="240"/>
          <w:tab w:val="center" w:pos="4252"/>
        </w:tabs>
        <w:spacing w:line="360" w:lineRule="auto"/>
      </w:pP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1282065</wp:posOffset>
            </wp:positionH>
            <wp:positionV relativeFrom="paragraph">
              <wp:posOffset>186690</wp:posOffset>
            </wp:positionV>
            <wp:extent cx="790575" cy="838200"/>
            <wp:effectExtent l="19050" t="0" r="9525"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0575" cy="838200"/>
                    </a:xfrm>
                    <a:prstGeom prst="rect">
                      <a:avLst/>
                    </a:prstGeom>
                    <a:ln/>
                  </pic:spPr>
                </pic:pic>
              </a:graphicData>
            </a:graphic>
          </wp:anchor>
        </w:drawing>
      </w:r>
      <w:r w:rsidR="00E21C7F">
        <w:rPr>
          <w:rFonts w:ascii="Calibri" w:eastAsia="Calibri" w:hAnsi="Calibri" w:cs="Calibri"/>
          <w:sz w:val="22"/>
          <w:szCs w:val="22"/>
        </w:rPr>
        <w:t xml:space="preserve">                                                                                                                                                                                            </w:t>
      </w:r>
      <w:r w:rsidR="00E21C7F">
        <w:rPr>
          <w:noProof/>
          <w:lang w:val="es-UY"/>
        </w:rPr>
        <w:drawing>
          <wp:anchor distT="114300" distB="114300" distL="114300" distR="114300" simplePos="0" relativeHeight="251658240" behindDoc="0" locked="0" layoutInCell="1"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790575" cy="975603"/>
                    </a:xfrm>
                    <a:prstGeom prst="rect">
                      <a:avLst/>
                    </a:prstGeom>
                    <a:ln/>
                  </pic:spPr>
                </pic:pic>
              </a:graphicData>
            </a:graphic>
          </wp:anchor>
        </w:drawing>
      </w:r>
      <w:r w:rsidR="00E21C7F">
        <w:rPr>
          <w:noProof/>
          <w:lang w:val="es-UY"/>
        </w:rPr>
        <w:drawing>
          <wp:anchor distT="114300" distB="114300" distL="114300" distR="114300" simplePos="0" relativeHeight="251659264" behindDoc="0" locked="0" layoutInCell="1"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9653" cy="681749"/>
                    </a:xfrm>
                    <a:prstGeom prst="rect">
                      <a:avLst/>
                    </a:prstGeom>
                    <a:ln/>
                  </pic:spPr>
                </pic:pic>
              </a:graphicData>
            </a:graphic>
          </wp:anchor>
        </w:drawing>
      </w:r>
    </w:p>
    <w:p w:rsidR="00D31070" w:rsidRDefault="00E21C7F">
      <w:pPr>
        <w:pStyle w:val="normal0"/>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D31070" w:rsidRDefault="00E21C7F">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D31070" w:rsidRDefault="00835A81" w:rsidP="00835A81">
      <w:pPr>
        <w:pStyle w:val="normal0"/>
        <w:spacing w:line="360" w:lineRule="auto"/>
        <w:rPr>
          <w:rFonts w:ascii="Calibri" w:eastAsia="Calibri" w:hAnsi="Calibri" w:cs="Calibri"/>
          <w:sz w:val="22"/>
          <w:szCs w:val="22"/>
        </w:rPr>
      </w:pPr>
      <w:r>
        <w:rPr>
          <w:rFonts w:ascii="Calibri" w:eastAsia="Calibri" w:hAnsi="Calibri" w:cs="Calibri"/>
          <w:b/>
          <w:sz w:val="22"/>
          <w:szCs w:val="22"/>
        </w:rPr>
        <w:t xml:space="preserve">                   </w:t>
      </w:r>
      <w:r w:rsidR="00E21C7F">
        <w:rPr>
          <w:rFonts w:ascii="Calibri" w:eastAsia="Calibri" w:hAnsi="Calibri" w:cs="Calibri"/>
          <w:b/>
          <w:sz w:val="22"/>
          <w:szCs w:val="22"/>
        </w:rPr>
        <w:t xml:space="preserve"> COMANDO GENERAL DE LA ARMADA</w:t>
      </w:r>
    </w:p>
    <w:p w:rsidR="00D31070" w:rsidRDefault="00E21C7F">
      <w:pPr>
        <w:pStyle w:val="normal0"/>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 xml:space="preserve">Nº </w:t>
      </w:r>
      <w:r w:rsidR="00835A81">
        <w:rPr>
          <w:rFonts w:ascii="Calibri" w:eastAsia="Calibri" w:hAnsi="Calibri" w:cs="Calibri"/>
          <w:b/>
          <w:color w:val="000000"/>
          <w:sz w:val="22"/>
          <w:szCs w:val="22"/>
        </w:rPr>
        <w:t>91</w:t>
      </w:r>
      <w:r w:rsidRPr="00835A81">
        <w:rPr>
          <w:rFonts w:ascii="Calibri" w:eastAsia="Calibri" w:hAnsi="Calibri" w:cs="Calibri"/>
          <w:b/>
          <w:color w:val="auto"/>
          <w:sz w:val="22"/>
          <w:szCs w:val="22"/>
        </w:rPr>
        <w:t>/2019</w:t>
      </w:r>
    </w:p>
    <w:p w:rsidR="00D31070" w:rsidRPr="0002654F" w:rsidRDefault="00E21C7F">
      <w:pPr>
        <w:pStyle w:val="normal0"/>
        <w:spacing w:line="360" w:lineRule="auto"/>
        <w:jc w:val="center"/>
        <w:rPr>
          <w:rFonts w:ascii="Calibri" w:eastAsia="Calibri" w:hAnsi="Calibri" w:cs="Calibri"/>
          <w:color w:val="auto"/>
          <w:sz w:val="22"/>
          <w:szCs w:val="22"/>
        </w:rPr>
      </w:pPr>
      <w:r w:rsidRPr="0002654F">
        <w:rPr>
          <w:rFonts w:ascii="Calibri" w:eastAsia="Calibri" w:hAnsi="Calibri" w:cs="Calibri"/>
          <w:b/>
          <w:color w:val="auto"/>
          <w:sz w:val="22"/>
          <w:szCs w:val="22"/>
        </w:rPr>
        <w:t>“</w:t>
      </w:r>
      <w:r w:rsidR="0002654F" w:rsidRPr="0002654F">
        <w:rPr>
          <w:rFonts w:ascii="Calibri" w:eastAsia="Calibri" w:hAnsi="Calibri" w:cs="Calibri"/>
          <w:b/>
          <w:color w:val="auto"/>
          <w:sz w:val="22"/>
          <w:szCs w:val="22"/>
        </w:rPr>
        <w:t>Instalación de un Nuevo Sistema de P</w:t>
      </w:r>
      <w:r w:rsidR="006F424F">
        <w:rPr>
          <w:rFonts w:ascii="Calibri" w:eastAsia="Calibri" w:hAnsi="Calibri" w:cs="Calibri"/>
          <w:b/>
          <w:color w:val="auto"/>
          <w:sz w:val="22"/>
          <w:szCs w:val="22"/>
        </w:rPr>
        <w:t>e</w:t>
      </w:r>
      <w:r w:rsidR="0002654F" w:rsidRPr="0002654F">
        <w:rPr>
          <w:rFonts w:ascii="Calibri" w:eastAsia="Calibri" w:hAnsi="Calibri" w:cs="Calibri"/>
          <w:b/>
          <w:color w:val="auto"/>
          <w:sz w:val="22"/>
          <w:szCs w:val="22"/>
        </w:rPr>
        <w:t>saje y Monitoreo para Grúa Luna</w:t>
      </w:r>
      <w:r w:rsidRPr="0002654F">
        <w:rPr>
          <w:rFonts w:ascii="Calibri" w:eastAsia="Calibri" w:hAnsi="Calibri" w:cs="Calibri"/>
          <w:b/>
          <w:color w:val="auto"/>
          <w:sz w:val="22"/>
          <w:szCs w:val="22"/>
        </w:rPr>
        <w:t>”</w:t>
      </w:r>
    </w:p>
    <w:p w:rsidR="00D31070" w:rsidRPr="0002654F" w:rsidRDefault="00E21C7F">
      <w:pPr>
        <w:pStyle w:val="normal0"/>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835A81">
        <w:rPr>
          <w:rFonts w:ascii="Calibri" w:eastAsia="Calibri" w:hAnsi="Calibri" w:cs="Calibri"/>
          <w:color w:val="auto"/>
          <w:sz w:val="22"/>
          <w:szCs w:val="22"/>
        </w:rPr>
        <w:t xml:space="preserve">Nº </w:t>
      </w:r>
      <w:r w:rsidR="00835A81" w:rsidRPr="00835A81">
        <w:rPr>
          <w:rFonts w:ascii="Calibri" w:eastAsia="Calibri" w:hAnsi="Calibri" w:cs="Calibri"/>
          <w:color w:val="auto"/>
          <w:sz w:val="22"/>
          <w:szCs w:val="22"/>
        </w:rPr>
        <w:t>91</w:t>
      </w:r>
      <w:r w:rsidRPr="00835A81">
        <w:rPr>
          <w:rFonts w:ascii="Calibri" w:eastAsia="Calibri" w:hAnsi="Calibri" w:cs="Calibri"/>
          <w:color w:val="auto"/>
          <w:sz w:val="22"/>
          <w:szCs w:val="22"/>
        </w:rPr>
        <w:t>/2019</w:t>
      </w:r>
      <w:r>
        <w:rPr>
          <w:rFonts w:ascii="Calibri" w:eastAsia="Calibri" w:hAnsi="Calibri" w:cs="Calibri"/>
          <w:color w:val="FF0000"/>
          <w:sz w:val="22"/>
          <w:szCs w:val="22"/>
        </w:rPr>
        <w:t xml:space="preserve"> </w:t>
      </w:r>
      <w:r w:rsidR="0002654F" w:rsidRPr="0002654F">
        <w:rPr>
          <w:rFonts w:ascii="Calibri" w:eastAsia="Calibri" w:hAnsi="Calibri" w:cs="Calibri"/>
          <w:b/>
          <w:color w:val="auto"/>
          <w:sz w:val="22"/>
          <w:szCs w:val="22"/>
        </w:rPr>
        <w:t>“Instalación de un Nuevo Sistema de P</w:t>
      </w:r>
      <w:r w:rsidR="006F424F">
        <w:rPr>
          <w:rFonts w:ascii="Calibri" w:eastAsia="Calibri" w:hAnsi="Calibri" w:cs="Calibri"/>
          <w:b/>
          <w:color w:val="auto"/>
          <w:sz w:val="22"/>
          <w:szCs w:val="22"/>
        </w:rPr>
        <w:t>e</w:t>
      </w:r>
      <w:r w:rsidR="0002654F" w:rsidRPr="0002654F">
        <w:rPr>
          <w:rFonts w:ascii="Calibri" w:eastAsia="Calibri" w:hAnsi="Calibri" w:cs="Calibri"/>
          <w:b/>
          <w:color w:val="auto"/>
          <w:sz w:val="22"/>
          <w:szCs w:val="22"/>
        </w:rPr>
        <w:t>saje y Monitoreo para Grúa Luna”</w:t>
      </w:r>
      <w:r w:rsidR="0002654F">
        <w:rPr>
          <w:rFonts w:ascii="Calibri" w:eastAsia="Calibri" w:hAnsi="Calibri" w:cs="Calibri"/>
          <w:b/>
          <w:color w:val="FF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D31070" w:rsidRPr="00A80BEC" w:rsidRDefault="00E21C7F">
      <w:pPr>
        <w:pStyle w:val="normal0"/>
        <w:spacing w:line="360" w:lineRule="auto"/>
        <w:jc w:val="both"/>
        <w:rPr>
          <w:rFonts w:ascii="Calibri" w:eastAsia="Calibri" w:hAnsi="Calibri" w:cs="Calibri"/>
          <w:color w:val="auto"/>
          <w:sz w:val="22"/>
          <w:szCs w:val="22"/>
        </w:rPr>
      </w:pPr>
      <w:r>
        <w:rPr>
          <w:rFonts w:ascii="Calibri" w:eastAsia="Calibri" w:hAnsi="Calibri" w:cs="Calibri"/>
          <w:b/>
          <w:sz w:val="22"/>
          <w:szCs w:val="22"/>
        </w:rPr>
        <w:t>3.- RECEPCIÓN Y APERTURA DE LAS OFERTAS.-</w:t>
      </w:r>
    </w:p>
    <w:p w:rsidR="00D31070" w:rsidRDefault="00E21C7F">
      <w:pPr>
        <w:pStyle w:val="normal0"/>
        <w:spacing w:line="360" w:lineRule="auto"/>
        <w:jc w:val="both"/>
      </w:pPr>
      <w:r w:rsidRPr="00A80BEC">
        <w:rPr>
          <w:rFonts w:ascii="Calibri" w:eastAsia="Calibri" w:hAnsi="Calibri" w:cs="Calibri"/>
          <w:b/>
          <w:color w:val="auto"/>
          <w:sz w:val="22"/>
          <w:szCs w:val="22"/>
        </w:rPr>
        <w:t>3.1.-</w:t>
      </w:r>
      <w:r w:rsidRPr="00A80BEC">
        <w:rPr>
          <w:rFonts w:ascii="Calibri" w:eastAsia="Calibri" w:hAnsi="Calibri" w:cs="Calibri"/>
          <w:color w:val="auto"/>
          <w:sz w:val="22"/>
          <w:szCs w:val="22"/>
        </w:rPr>
        <w:t xml:space="preserve"> La apertura de ofertas será exclusivamente electrónica el día</w:t>
      </w:r>
      <w:r w:rsidRPr="00EF3F46">
        <w:rPr>
          <w:rFonts w:ascii="Calibri" w:eastAsia="Calibri" w:hAnsi="Calibri" w:cs="Calibri"/>
          <w:color w:val="auto"/>
          <w:sz w:val="22"/>
          <w:szCs w:val="22"/>
        </w:rPr>
        <w:t xml:space="preserve"> </w:t>
      </w:r>
      <w:r w:rsidR="00EF3F46" w:rsidRPr="00EF3F46">
        <w:rPr>
          <w:rFonts w:ascii="Calibri" w:eastAsia="Calibri" w:hAnsi="Calibri" w:cs="Calibri"/>
          <w:color w:val="auto"/>
          <w:sz w:val="22"/>
          <w:szCs w:val="22"/>
        </w:rPr>
        <w:t>2</w:t>
      </w:r>
      <w:r w:rsidR="004645DB">
        <w:rPr>
          <w:rFonts w:ascii="Calibri" w:eastAsia="Calibri" w:hAnsi="Calibri" w:cs="Calibri"/>
          <w:color w:val="auto"/>
          <w:sz w:val="22"/>
          <w:szCs w:val="22"/>
        </w:rPr>
        <w:t>2</w:t>
      </w:r>
      <w:r>
        <w:rPr>
          <w:rFonts w:ascii="Calibri" w:eastAsia="Calibri" w:hAnsi="Calibri" w:cs="Calibri"/>
          <w:color w:val="FF0000"/>
          <w:sz w:val="22"/>
          <w:szCs w:val="22"/>
        </w:rPr>
        <w:t xml:space="preserve"> </w:t>
      </w:r>
      <w:r w:rsidRPr="00A80BEC">
        <w:rPr>
          <w:rFonts w:ascii="Calibri" w:eastAsia="Calibri" w:hAnsi="Calibri" w:cs="Calibri"/>
          <w:color w:val="auto"/>
          <w:sz w:val="22"/>
          <w:szCs w:val="22"/>
        </w:rPr>
        <w:t xml:space="preserve">de </w:t>
      </w:r>
      <w:r w:rsidR="00A80BEC" w:rsidRPr="00A80BEC">
        <w:rPr>
          <w:rFonts w:ascii="Calibri" w:eastAsia="Calibri" w:hAnsi="Calibri" w:cs="Calibri"/>
          <w:color w:val="auto"/>
          <w:sz w:val="22"/>
          <w:szCs w:val="22"/>
        </w:rPr>
        <w:t>Noviembre</w:t>
      </w:r>
      <w:r w:rsidRPr="00A80BEC">
        <w:rPr>
          <w:rFonts w:ascii="Calibri" w:eastAsia="Calibri" w:hAnsi="Calibri" w:cs="Calibri"/>
          <w:color w:val="auto"/>
          <w:sz w:val="22"/>
          <w:szCs w:val="22"/>
        </w:rPr>
        <w:t xml:space="preserve"> de 2019 a la hora</w:t>
      </w:r>
      <w:r w:rsidRPr="00A80BEC">
        <w:rPr>
          <w:rFonts w:ascii="Calibri" w:eastAsia="Calibri" w:hAnsi="Calibri" w:cs="Calibri"/>
          <w:b/>
          <w:color w:val="auto"/>
          <w:sz w:val="22"/>
          <w:szCs w:val="22"/>
        </w:rPr>
        <w:t xml:space="preserve"> </w:t>
      </w:r>
      <w:r w:rsidRPr="00A80BEC">
        <w:rPr>
          <w:rFonts w:ascii="Calibri" w:eastAsia="Calibri" w:hAnsi="Calibri" w:cs="Calibri"/>
          <w:color w:val="auto"/>
          <w:sz w:val="22"/>
          <w:szCs w:val="22"/>
        </w:rPr>
        <w:t>10:00</w:t>
      </w:r>
      <w:r w:rsidRPr="00A80BEC">
        <w:rPr>
          <w:rFonts w:ascii="Calibri" w:eastAsia="Calibri" w:hAnsi="Calibri" w:cs="Calibri"/>
          <w:b/>
          <w:color w:val="auto"/>
          <w:sz w:val="22"/>
          <w:szCs w:val="22"/>
        </w:rPr>
        <w:t>.</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D31070" w:rsidRDefault="00E21C7F">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D31070" w:rsidRDefault="00E21C7F">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D31070" w:rsidRDefault="00E21C7F">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D31070" w:rsidRDefault="00E21C7F">
      <w:pPr>
        <w:pStyle w:val="normal0"/>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Los datos individualizantes del oferente.-</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COTIZACIÓN: de acuerdo a lo establecido en el artículo 1</w:t>
      </w:r>
      <w:r w:rsidR="00C26521">
        <w:rPr>
          <w:rFonts w:ascii="Calibri" w:eastAsia="Calibri" w:hAnsi="Calibri" w:cs="Calibri"/>
          <w:color w:val="000000"/>
          <w:sz w:val="22"/>
          <w:szCs w:val="22"/>
        </w:rPr>
        <w:t>3</w:t>
      </w:r>
      <w:r>
        <w:rPr>
          <w:rFonts w:ascii="Calibri" w:eastAsia="Calibri" w:hAnsi="Calibri" w:cs="Calibri"/>
          <w:color w:val="000000"/>
          <w:sz w:val="22"/>
          <w:szCs w:val="22"/>
        </w:rPr>
        <w:t>.-</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C26521">
        <w:rPr>
          <w:rFonts w:ascii="Calibri" w:eastAsia="Calibri" w:hAnsi="Calibri" w:cs="Calibri"/>
          <w:color w:val="000000"/>
          <w:sz w:val="22"/>
          <w:szCs w:val="22"/>
        </w:rPr>
        <w:t>8</w:t>
      </w:r>
      <w:r>
        <w:rPr>
          <w:rFonts w:ascii="Calibri" w:eastAsia="Calibri" w:hAnsi="Calibri" w:cs="Calibri"/>
          <w:color w:val="000000"/>
          <w:sz w:val="22"/>
          <w:szCs w:val="22"/>
        </w:rPr>
        <w:t>.-</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w:t>
      </w:r>
      <w:r w:rsidR="00C26521">
        <w:rPr>
          <w:rFonts w:ascii="Calibri" w:eastAsia="Calibri" w:hAnsi="Calibri" w:cs="Calibri"/>
          <w:color w:val="000000"/>
          <w:sz w:val="22"/>
          <w:szCs w:val="22"/>
        </w:rPr>
        <w:t>5</w:t>
      </w:r>
      <w:r>
        <w:rPr>
          <w:rFonts w:ascii="Calibri" w:eastAsia="Calibri" w:hAnsi="Calibri" w:cs="Calibri"/>
          <w:color w:val="000000"/>
          <w:sz w:val="22"/>
          <w:szCs w:val="22"/>
        </w:rPr>
        <w:t>.-</w:t>
      </w:r>
    </w:p>
    <w:p w:rsidR="00D31070" w:rsidRPr="00727E61" w:rsidRDefault="00E21C7F">
      <w:pPr>
        <w:pStyle w:val="normal0"/>
        <w:numPr>
          <w:ilvl w:val="0"/>
          <w:numId w:val="2"/>
        </w:numPr>
        <w:spacing w:line="360" w:lineRule="auto"/>
        <w:jc w:val="both"/>
        <w:rPr>
          <w:color w:val="auto"/>
        </w:rPr>
      </w:pPr>
      <w:r w:rsidRPr="00727E61">
        <w:rPr>
          <w:rFonts w:ascii="Calibri" w:eastAsia="Calibri" w:hAnsi="Calibri" w:cs="Calibri"/>
          <w:color w:val="auto"/>
          <w:sz w:val="22"/>
          <w:szCs w:val="22"/>
        </w:rPr>
        <w:t>FORMA DE PAGO: de acuerdo a lo establecido en el artículo 2</w:t>
      </w:r>
      <w:r w:rsidR="00C26521" w:rsidRPr="00727E61">
        <w:rPr>
          <w:rFonts w:ascii="Calibri" w:eastAsia="Calibri" w:hAnsi="Calibri" w:cs="Calibri"/>
          <w:color w:val="auto"/>
          <w:sz w:val="22"/>
          <w:szCs w:val="22"/>
        </w:rPr>
        <w:t>3</w:t>
      </w:r>
      <w:r w:rsidRPr="00727E61">
        <w:rPr>
          <w:rFonts w:ascii="Calibri" w:eastAsia="Calibri" w:hAnsi="Calibri" w:cs="Calibri"/>
          <w:color w:val="auto"/>
          <w:sz w:val="22"/>
          <w:szCs w:val="22"/>
        </w:rPr>
        <w:t>.-</w:t>
      </w:r>
    </w:p>
    <w:p w:rsidR="00D31070" w:rsidRPr="00727E61" w:rsidRDefault="00E21C7F">
      <w:pPr>
        <w:pStyle w:val="normal0"/>
        <w:numPr>
          <w:ilvl w:val="0"/>
          <w:numId w:val="2"/>
        </w:numPr>
        <w:spacing w:line="360" w:lineRule="auto"/>
        <w:jc w:val="both"/>
        <w:rPr>
          <w:color w:val="auto"/>
        </w:rPr>
      </w:pPr>
      <w:r w:rsidRPr="00727E61">
        <w:rPr>
          <w:rFonts w:ascii="Calibri" w:eastAsia="Calibri" w:hAnsi="Calibri" w:cs="Calibri"/>
          <w:color w:val="auto"/>
          <w:sz w:val="22"/>
          <w:szCs w:val="22"/>
        </w:rPr>
        <w:t>GARANTÍA: Se deberá establecer la garantía que tienen los productos ofertados y el plazo que abarca la misma</w:t>
      </w:r>
      <w:r w:rsidR="001B0701" w:rsidRPr="00727E61">
        <w:rPr>
          <w:rFonts w:ascii="Calibri" w:eastAsia="Calibri" w:hAnsi="Calibri" w:cs="Calibri"/>
          <w:color w:val="auto"/>
          <w:sz w:val="22"/>
          <w:szCs w:val="22"/>
        </w:rPr>
        <w:t xml:space="preserve">, </w:t>
      </w:r>
      <w:r w:rsidR="00727E61" w:rsidRPr="00727E61">
        <w:rPr>
          <w:rFonts w:ascii="Calibri" w:eastAsia="Calibri" w:hAnsi="Calibri" w:cs="Calibri"/>
          <w:color w:val="auto"/>
          <w:sz w:val="22"/>
          <w:szCs w:val="22"/>
        </w:rPr>
        <w:t>el cual no podrá ser inferior a un año</w:t>
      </w:r>
      <w:r w:rsidR="00CD407C" w:rsidRPr="00727E61">
        <w:rPr>
          <w:rFonts w:ascii="Calibri" w:eastAsia="Calibri" w:hAnsi="Calibri" w:cs="Calibri"/>
          <w:color w:val="auto"/>
          <w:sz w:val="22"/>
          <w:szCs w:val="22"/>
        </w:rPr>
        <w:t xml:space="preserve"> (1). </w:t>
      </w:r>
      <w:r w:rsidRPr="00727E61">
        <w:rPr>
          <w:rFonts w:ascii="Calibri" w:eastAsia="Calibri" w:hAnsi="Calibri" w:cs="Calibri"/>
          <w:color w:val="auto"/>
          <w:sz w:val="22"/>
          <w:szCs w:val="22"/>
        </w:rPr>
        <w:t xml:space="preserve">En caso de omisión de establecer la garantía se </w:t>
      </w:r>
      <w:r w:rsidR="00727E61" w:rsidRPr="00727E61">
        <w:rPr>
          <w:rFonts w:ascii="Calibri" w:eastAsia="Calibri" w:hAnsi="Calibri" w:cs="Calibri"/>
          <w:color w:val="auto"/>
          <w:sz w:val="22"/>
          <w:szCs w:val="22"/>
        </w:rPr>
        <w:t>entenderá que abarca el mínimo de un año (1)</w:t>
      </w:r>
      <w:r w:rsidRPr="00727E61">
        <w:rPr>
          <w:rFonts w:ascii="Calibri" w:eastAsia="Calibri" w:hAnsi="Calibri" w:cs="Calibri"/>
          <w:color w:val="auto"/>
          <w:sz w:val="22"/>
          <w:szCs w:val="22"/>
        </w:rPr>
        <w:t>.-</w:t>
      </w:r>
    </w:p>
    <w:p w:rsidR="00D31070" w:rsidRDefault="00E21C7F">
      <w:pPr>
        <w:pStyle w:val="normal0"/>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los ítems cotizados.-</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monto total de la oferta.-</w:t>
      </w:r>
    </w:p>
    <w:p w:rsidR="00D31070" w:rsidRDefault="00E21C7F">
      <w:pPr>
        <w:pStyle w:val="normal0"/>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D31070" w:rsidRDefault="00E21C7F">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w:t>
        </w:r>
      </w:hyperlink>
      <w:hyperlink r:id="rId13" w:history="1">
        <w:r w:rsidR="00A80BEC" w:rsidRPr="00D6512C">
          <w:rPr>
            <w:rStyle w:val="Hipervnculo"/>
            <w:rFonts w:ascii="Calibri" w:eastAsia="Calibri" w:hAnsi="Calibri" w:cs="Calibri"/>
          </w:rPr>
          <w:t>12</w:t>
        </w:r>
      </w:hyperlink>
      <w:hyperlink r:id="rId14">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w:t>
      </w:r>
      <w:hyperlink r:id="rId15">
        <w:r w:rsidR="00A80BEC">
          <w:rPr>
            <w:rFonts w:ascii="Calibri" w:eastAsia="Calibri" w:hAnsi="Calibri" w:cs="Calibri"/>
            <w:color w:val="0000FF"/>
            <w:u w:val="single"/>
          </w:rPr>
          <w:t>uccar_compras</w:t>
        </w:r>
      </w:hyperlink>
      <w:hyperlink r:id="rId16" w:history="1">
        <w:r w:rsidR="00A80BEC" w:rsidRPr="00D6512C">
          <w:rPr>
            <w:rStyle w:val="Hipervnculo"/>
            <w:rFonts w:ascii="Calibri" w:eastAsia="Calibri" w:hAnsi="Calibri" w:cs="Calibri"/>
          </w:rPr>
          <w:t>1</w:t>
        </w:r>
      </w:hyperlink>
      <w:hyperlink r:id="rId17">
        <w:r w:rsidR="00A80BEC">
          <w:rPr>
            <w:rFonts w:ascii="Calibri" w:eastAsia="Calibri" w:hAnsi="Calibri" w:cs="Calibri"/>
            <w:color w:val="0000FF"/>
            <w:u w:val="single"/>
          </w:rPr>
          <w:t>@armada.mil.uy</w:t>
        </w:r>
      </w:hyperlink>
      <w:r>
        <w:rPr>
          <w:rFonts w:ascii="Calibri" w:eastAsia="Calibri" w:hAnsi="Calibri" w:cs="Calibri"/>
          <w:color w:val="000000"/>
          <w:sz w:val="22"/>
          <w:szCs w:val="22"/>
        </w:rPr>
        <w:t xml:space="preserve">  o vía fax.-</w:t>
      </w:r>
    </w:p>
    <w:p w:rsidR="00D31070" w:rsidRPr="00D5452C" w:rsidRDefault="00E21C7F">
      <w:pPr>
        <w:pStyle w:val="normal0"/>
        <w:spacing w:line="360" w:lineRule="auto"/>
        <w:jc w:val="both"/>
        <w:rPr>
          <w:rFonts w:ascii="Calibri" w:eastAsia="Calibri" w:hAnsi="Calibri" w:cs="Calibri"/>
          <w:color w:val="auto"/>
          <w:sz w:val="22"/>
          <w:szCs w:val="22"/>
        </w:rPr>
      </w:pPr>
      <w:r w:rsidRPr="00D5452C">
        <w:rPr>
          <w:rFonts w:ascii="Calibri" w:eastAsia="Calibri" w:hAnsi="Calibri" w:cs="Calibri"/>
          <w:b/>
          <w:color w:val="auto"/>
          <w:sz w:val="22"/>
          <w:szCs w:val="22"/>
        </w:rPr>
        <w:t xml:space="preserve">7.3.- </w:t>
      </w:r>
      <w:r w:rsidRPr="00D5452C">
        <w:rPr>
          <w:rFonts w:ascii="Calibri" w:eastAsia="Calibri" w:hAnsi="Calibri" w:cs="Calibri"/>
          <w:color w:val="auto"/>
          <w:sz w:val="22"/>
          <w:szCs w:val="22"/>
        </w:rPr>
        <w:t>Las consultas serán contestadas por escrito y se subirá en la web.-</w:t>
      </w:r>
    </w:p>
    <w:p w:rsidR="00D31070" w:rsidRDefault="00E21C7F">
      <w:pPr>
        <w:pStyle w:val="normal0"/>
        <w:spacing w:line="360" w:lineRule="auto"/>
        <w:jc w:val="both"/>
        <w:rPr>
          <w:rFonts w:ascii="Calibri" w:eastAsia="Calibri" w:hAnsi="Calibri" w:cs="Calibri"/>
          <w:b/>
          <w:color w:val="auto"/>
          <w:sz w:val="22"/>
          <w:szCs w:val="22"/>
        </w:rPr>
      </w:pPr>
      <w:r w:rsidRPr="00D5452C">
        <w:rPr>
          <w:rFonts w:ascii="Calibri" w:eastAsia="Calibri" w:hAnsi="Calibri" w:cs="Calibri"/>
          <w:b/>
          <w:color w:val="auto"/>
          <w:sz w:val="22"/>
          <w:szCs w:val="22"/>
        </w:rPr>
        <w:t>7.4.- Consultas técnicas serán formuladas ante el Señor</w:t>
      </w:r>
      <w:r w:rsidRPr="009F1996">
        <w:rPr>
          <w:rFonts w:ascii="Calibri" w:eastAsia="Calibri" w:hAnsi="Calibri" w:cs="Calibri"/>
          <w:b/>
          <w:color w:val="FF0000"/>
          <w:sz w:val="22"/>
          <w:szCs w:val="22"/>
        </w:rPr>
        <w:t xml:space="preserve"> </w:t>
      </w:r>
      <w:r w:rsidR="00EA1F75" w:rsidRPr="00EA1F75">
        <w:rPr>
          <w:rFonts w:ascii="Calibri" w:eastAsia="Calibri" w:hAnsi="Calibri" w:cs="Calibri"/>
          <w:b/>
          <w:color w:val="auto"/>
          <w:sz w:val="22"/>
          <w:szCs w:val="22"/>
        </w:rPr>
        <w:t xml:space="preserve">Capitán de Corbeta (CIME) LEONARDO NUÑEZ, CEL 091016303 </w:t>
      </w:r>
      <w:r w:rsidRPr="00EA1F75">
        <w:rPr>
          <w:rFonts w:ascii="Calibri" w:eastAsia="Calibri" w:hAnsi="Calibri" w:cs="Calibri"/>
          <w:b/>
          <w:color w:val="auto"/>
          <w:sz w:val="22"/>
          <w:szCs w:val="22"/>
        </w:rPr>
        <w:t xml:space="preserve">de lunes a viernes de </w:t>
      </w:r>
      <w:r w:rsidR="00D5452C" w:rsidRPr="00EA1F75">
        <w:rPr>
          <w:rFonts w:ascii="Calibri" w:eastAsia="Calibri" w:hAnsi="Calibri" w:cs="Calibri"/>
          <w:b/>
          <w:color w:val="auto"/>
          <w:sz w:val="22"/>
          <w:szCs w:val="22"/>
        </w:rPr>
        <w:t>9</w:t>
      </w:r>
      <w:r w:rsidRPr="00EA1F75">
        <w:rPr>
          <w:rFonts w:ascii="Calibri" w:eastAsia="Calibri" w:hAnsi="Calibri" w:cs="Calibri"/>
          <w:b/>
          <w:color w:val="auto"/>
          <w:sz w:val="22"/>
          <w:szCs w:val="22"/>
        </w:rPr>
        <w:t>:</w:t>
      </w:r>
      <w:r w:rsidR="00D5452C" w:rsidRPr="00EA1F75">
        <w:rPr>
          <w:rFonts w:ascii="Calibri" w:eastAsia="Calibri" w:hAnsi="Calibri" w:cs="Calibri"/>
          <w:b/>
          <w:color w:val="auto"/>
          <w:sz w:val="22"/>
          <w:szCs w:val="22"/>
        </w:rPr>
        <w:t>0</w:t>
      </w:r>
      <w:r w:rsidRPr="00EA1F75">
        <w:rPr>
          <w:rFonts w:ascii="Calibri" w:eastAsia="Calibri" w:hAnsi="Calibri" w:cs="Calibri"/>
          <w:b/>
          <w:color w:val="auto"/>
          <w:sz w:val="22"/>
          <w:szCs w:val="22"/>
        </w:rPr>
        <w:t>0 a 1</w:t>
      </w:r>
      <w:r w:rsidR="00D5452C" w:rsidRPr="00EA1F75">
        <w:rPr>
          <w:rFonts w:ascii="Calibri" w:eastAsia="Calibri" w:hAnsi="Calibri" w:cs="Calibri"/>
          <w:b/>
          <w:color w:val="auto"/>
          <w:sz w:val="22"/>
          <w:szCs w:val="22"/>
        </w:rPr>
        <w:t>4</w:t>
      </w:r>
      <w:r w:rsidRPr="00EA1F75">
        <w:rPr>
          <w:rFonts w:ascii="Calibri" w:eastAsia="Calibri" w:hAnsi="Calibri" w:cs="Calibri"/>
          <w:b/>
          <w:color w:val="auto"/>
          <w:sz w:val="22"/>
          <w:szCs w:val="22"/>
        </w:rPr>
        <w:t>:</w:t>
      </w:r>
      <w:r w:rsidR="00D5452C" w:rsidRPr="00EA1F75">
        <w:rPr>
          <w:rFonts w:ascii="Calibri" w:eastAsia="Calibri" w:hAnsi="Calibri" w:cs="Calibri"/>
          <w:b/>
          <w:color w:val="auto"/>
          <w:sz w:val="22"/>
          <w:szCs w:val="22"/>
        </w:rPr>
        <w:t>0</w:t>
      </w:r>
      <w:r w:rsidRPr="00EA1F75">
        <w:rPr>
          <w:rFonts w:ascii="Calibri" w:eastAsia="Calibri" w:hAnsi="Calibri" w:cs="Calibri"/>
          <w:b/>
          <w:color w:val="auto"/>
          <w:sz w:val="22"/>
          <w:szCs w:val="22"/>
        </w:rPr>
        <w:t>0.-</w:t>
      </w:r>
    </w:p>
    <w:p w:rsidR="005649E7" w:rsidRPr="005649E7" w:rsidRDefault="00113D2D" w:rsidP="005649E7">
      <w:pPr>
        <w:pStyle w:val="normal0"/>
        <w:spacing w:line="360" w:lineRule="auto"/>
        <w:rPr>
          <w:rFonts w:ascii="Calibri" w:eastAsia="Calibri" w:hAnsi="Calibri" w:cs="Calibri"/>
          <w:b/>
          <w:color w:val="auto"/>
          <w:sz w:val="22"/>
          <w:szCs w:val="22"/>
        </w:rPr>
      </w:pPr>
      <w:r>
        <w:rPr>
          <w:rFonts w:ascii="Calibri" w:eastAsia="Calibri" w:hAnsi="Calibri" w:cs="Calibri"/>
          <w:b/>
          <w:color w:val="auto"/>
          <w:sz w:val="22"/>
          <w:szCs w:val="22"/>
        </w:rPr>
        <w:t xml:space="preserve">8.- </w:t>
      </w:r>
      <w:r w:rsidR="005649E7" w:rsidRPr="005649E7">
        <w:rPr>
          <w:rFonts w:ascii="Calibri" w:eastAsia="Calibri" w:hAnsi="Calibri" w:cs="Calibri"/>
          <w:b/>
          <w:color w:val="auto"/>
          <w:sz w:val="22"/>
          <w:szCs w:val="22"/>
        </w:rPr>
        <w:t>VISITA A L</w:t>
      </w:r>
      <w:r>
        <w:rPr>
          <w:rFonts w:ascii="Calibri" w:eastAsia="Calibri" w:hAnsi="Calibri" w:cs="Calibri"/>
          <w:b/>
          <w:color w:val="auto"/>
          <w:sz w:val="22"/>
          <w:szCs w:val="22"/>
        </w:rPr>
        <w:t>AS</w:t>
      </w:r>
      <w:r w:rsidR="005649E7" w:rsidRPr="005649E7">
        <w:rPr>
          <w:rFonts w:ascii="Calibri" w:eastAsia="Calibri" w:hAnsi="Calibri" w:cs="Calibri"/>
          <w:b/>
          <w:color w:val="auto"/>
          <w:sz w:val="22"/>
          <w:szCs w:val="22"/>
        </w:rPr>
        <w:t xml:space="preserve"> </w:t>
      </w:r>
      <w:r>
        <w:rPr>
          <w:rFonts w:ascii="Calibri" w:eastAsia="Calibri" w:hAnsi="Calibri" w:cs="Calibri"/>
          <w:b/>
          <w:color w:val="auto"/>
          <w:sz w:val="22"/>
          <w:szCs w:val="22"/>
        </w:rPr>
        <w:t>INSTALACIONES</w:t>
      </w:r>
      <w:r w:rsidR="005649E7" w:rsidRPr="005649E7">
        <w:rPr>
          <w:rFonts w:ascii="Calibri" w:eastAsia="Calibri" w:hAnsi="Calibri" w:cs="Calibri"/>
          <w:b/>
          <w:color w:val="auto"/>
          <w:sz w:val="22"/>
          <w:szCs w:val="22"/>
        </w:rPr>
        <w:t xml:space="preserve">: </w:t>
      </w:r>
    </w:p>
    <w:p w:rsidR="00093FC0" w:rsidRDefault="00D96F2C" w:rsidP="00093FC0">
      <w:pPr>
        <w:pStyle w:val="normal0"/>
        <w:spacing w:line="360" w:lineRule="auto"/>
        <w:rPr>
          <w:rFonts w:ascii="Calibri" w:eastAsia="Calibri" w:hAnsi="Calibri" w:cs="Calibri"/>
          <w:b/>
          <w:color w:val="auto"/>
          <w:sz w:val="22"/>
          <w:szCs w:val="22"/>
          <w:highlight w:val="yellow"/>
        </w:rPr>
      </w:pPr>
      <w:r>
        <w:rPr>
          <w:rFonts w:ascii="Calibri" w:eastAsia="Calibri" w:hAnsi="Calibri" w:cs="Calibri"/>
          <w:b/>
          <w:color w:val="auto"/>
          <w:sz w:val="22"/>
          <w:szCs w:val="22"/>
        </w:rPr>
        <w:t>8</w:t>
      </w:r>
      <w:r w:rsidR="005649E7" w:rsidRPr="005649E7">
        <w:rPr>
          <w:rFonts w:ascii="Calibri" w:eastAsia="Calibri" w:hAnsi="Calibri" w:cs="Calibri"/>
          <w:b/>
          <w:color w:val="auto"/>
          <w:sz w:val="22"/>
          <w:szCs w:val="22"/>
        </w:rPr>
        <w:t xml:space="preserve">.1.- Los oferentes deberán visitar las instalaciones, previa coordinación con </w:t>
      </w:r>
      <w:r w:rsidR="000B2C03">
        <w:rPr>
          <w:rFonts w:ascii="Calibri" w:eastAsia="Calibri" w:hAnsi="Calibri" w:cs="Calibri"/>
          <w:b/>
          <w:color w:val="auto"/>
          <w:sz w:val="22"/>
          <w:szCs w:val="22"/>
        </w:rPr>
        <w:t xml:space="preserve">el </w:t>
      </w:r>
      <w:r w:rsidR="00742B21" w:rsidRPr="00742B21">
        <w:rPr>
          <w:rFonts w:ascii="Calibri" w:eastAsia="Calibri" w:hAnsi="Calibri" w:cs="Calibri"/>
          <w:b/>
          <w:bCs/>
          <w:color w:val="auto"/>
          <w:sz w:val="22"/>
          <w:szCs w:val="22"/>
          <w:lang w:val="es-UY"/>
        </w:rPr>
        <w:t>Servicio de Construcciones, Reparaciones Y Armamento de la Armada</w:t>
      </w:r>
      <w:r w:rsidR="00742B21">
        <w:rPr>
          <w:rFonts w:ascii="Calibri" w:eastAsia="Calibri" w:hAnsi="Calibri" w:cs="Calibri"/>
          <w:b/>
          <w:bCs/>
          <w:color w:val="auto"/>
          <w:sz w:val="22"/>
          <w:szCs w:val="22"/>
          <w:lang w:val="es-UY"/>
        </w:rPr>
        <w:t xml:space="preserve"> </w:t>
      </w:r>
      <w:r w:rsidR="005649E7" w:rsidRPr="005649E7">
        <w:rPr>
          <w:rFonts w:ascii="Calibri" w:eastAsia="Calibri" w:hAnsi="Calibri" w:cs="Calibri"/>
          <w:b/>
          <w:color w:val="auto"/>
          <w:sz w:val="22"/>
          <w:szCs w:val="22"/>
        </w:rPr>
        <w:t>(</w:t>
      </w:r>
      <w:r w:rsidR="00742B21">
        <w:rPr>
          <w:rFonts w:ascii="Calibri" w:eastAsia="Calibri" w:hAnsi="Calibri" w:cs="Calibri"/>
          <w:b/>
          <w:color w:val="auto"/>
          <w:sz w:val="22"/>
          <w:szCs w:val="22"/>
        </w:rPr>
        <w:t>SCRA</w:t>
      </w:r>
      <w:r w:rsidR="005649E7" w:rsidRPr="005649E7">
        <w:rPr>
          <w:rFonts w:ascii="Calibri" w:eastAsia="Calibri" w:hAnsi="Calibri" w:cs="Calibri"/>
          <w:b/>
          <w:color w:val="auto"/>
          <w:sz w:val="22"/>
          <w:szCs w:val="22"/>
        </w:rPr>
        <w:t xml:space="preserve">) </w:t>
      </w:r>
      <w:r w:rsidR="005649E7" w:rsidRPr="000B2C03">
        <w:rPr>
          <w:rFonts w:ascii="Calibri" w:eastAsia="Calibri" w:hAnsi="Calibri" w:cs="Calibri"/>
          <w:b/>
          <w:color w:val="auto"/>
          <w:sz w:val="22"/>
          <w:szCs w:val="22"/>
        </w:rPr>
        <w:t xml:space="preserve">quien estipulara </w:t>
      </w:r>
      <w:r w:rsidR="00980BCF">
        <w:rPr>
          <w:rFonts w:ascii="Calibri" w:eastAsia="Calibri" w:hAnsi="Calibri" w:cs="Calibri"/>
          <w:b/>
          <w:color w:val="auto"/>
          <w:sz w:val="22"/>
          <w:szCs w:val="22"/>
        </w:rPr>
        <w:t>el día de visita, en caso de no concurrir</w:t>
      </w:r>
      <w:r w:rsidR="005C7E11">
        <w:rPr>
          <w:rFonts w:ascii="Calibri" w:eastAsia="Calibri" w:hAnsi="Calibri" w:cs="Calibri"/>
          <w:b/>
          <w:color w:val="auto"/>
          <w:sz w:val="22"/>
          <w:szCs w:val="22"/>
        </w:rPr>
        <w:t xml:space="preserve"> </w:t>
      </w:r>
      <w:r w:rsidR="00392CE6">
        <w:rPr>
          <w:rFonts w:ascii="Calibri" w:eastAsia="Calibri" w:hAnsi="Calibri" w:cs="Calibri"/>
          <w:b/>
          <w:color w:val="auto"/>
          <w:sz w:val="22"/>
          <w:szCs w:val="22"/>
        </w:rPr>
        <w:t>se desestimara la oferta</w:t>
      </w:r>
      <w:r w:rsidR="005649E7" w:rsidRPr="000B2C03">
        <w:rPr>
          <w:rFonts w:ascii="Calibri" w:eastAsia="Calibri" w:hAnsi="Calibri" w:cs="Calibri"/>
          <w:b/>
          <w:color w:val="auto"/>
          <w:sz w:val="22"/>
          <w:szCs w:val="22"/>
        </w:rPr>
        <w:t>.-</w:t>
      </w:r>
    </w:p>
    <w:p w:rsidR="005649E7" w:rsidRPr="00581666" w:rsidRDefault="005649E7" w:rsidP="00581666">
      <w:pPr>
        <w:pStyle w:val="normal0"/>
        <w:rPr>
          <w:rFonts w:ascii="Arial" w:hAnsi="Arial" w:cs="Arial"/>
          <w:sz w:val="17"/>
          <w:szCs w:val="17"/>
        </w:rPr>
      </w:pPr>
      <w:r w:rsidRPr="005649E7">
        <w:rPr>
          <w:rFonts w:ascii="Calibri" w:eastAsia="Calibri" w:hAnsi="Calibri" w:cs="Calibri"/>
          <w:b/>
          <w:color w:val="auto"/>
          <w:sz w:val="22"/>
          <w:szCs w:val="22"/>
          <w:u w:val="single"/>
        </w:rPr>
        <w:t xml:space="preserve">Coordinación con </w:t>
      </w:r>
      <w:r w:rsidR="00D96F2C">
        <w:rPr>
          <w:rFonts w:ascii="Calibri" w:eastAsia="Calibri" w:hAnsi="Calibri" w:cs="Calibri"/>
          <w:b/>
          <w:color w:val="auto"/>
          <w:sz w:val="22"/>
          <w:szCs w:val="22"/>
          <w:u w:val="single"/>
        </w:rPr>
        <w:t xml:space="preserve">el </w:t>
      </w:r>
      <w:r w:rsidR="000B2C03" w:rsidRPr="00D96F2C">
        <w:rPr>
          <w:rFonts w:ascii="Calibri" w:eastAsia="Calibri" w:hAnsi="Calibri" w:cs="Calibri"/>
          <w:b/>
          <w:bCs/>
          <w:color w:val="auto"/>
          <w:sz w:val="22"/>
          <w:szCs w:val="22"/>
          <w:u w:val="single"/>
          <w:lang w:val="es-UY"/>
        </w:rPr>
        <w:t xml:space="preserve">Servicio de Construcciones, Reparaciones Y Armamento de la Armada </w:t>
      </w:r>
      <w:r w:rsidR="000B2C03" w:rsidRPr="00D96F2C">
        <w:rPr>
          <w:rFonts w:ascii="Calibri" w:eastAsia="Calibri" w:hAnsi="Calibri" w:cs="Calibri"/>
          <w:b/>
          <w:color w:val="auto"/>
          <w:sz w:val="22"/>
          <w:szCs w:val="22"/>
          <w:u w:val="single"/>
        </w:rPr>
        <w:t>(SCRA)</w:t>
      </w:r>
      <w:r w:rsidR="00581666" w:rsidRPr="00D96F2C">
        <w:rPr>
          <w:rFonts w:ascii="Calibri" w:eastAsia="Calibri" w:hAnsi="Calibri" w:cs="Calibri"/>
          <w:b/>
          <w:color w:val="auto"/>
          <w:sz w:val="22"/>
          <w:szCs w:val="22"/>
          <w:u w:val="single"/>
        </w:rPr>
        <w:t>:</w:t>
      </w:r>
      <w:r w:rsidR="00581666" w:rsidRPr="00581666">
        <w:rPr>
          <w:rFonts w:ascii="Calibri" w:eastAsia="Calibri" w:hAnsi="Calibri" w:cs="Calibri"/>
          <w:b/>
          <w:color w:val="auto"/>
          <w:sz w:val="22"/>
          <w:szCs w:val="22"/>
        </w:rPr>
        <w:t xml:space="preserve"> </w:t>
      </w:r>
      <w:r w:rsidR="00581666">
        <w:rPr>
          <w:rFonts w:ascii="Calibri" w:eastAsia="Calibri" w:hAnsi="Calibri" w:cs="Calibri"/>
          <w:b/>
          <w:color w:val="auto"/>
          <w:sz w:val="22"/>
          <w:szCs w:val="22"/>
        </w:rPr>
        <w:t xml:space="preserve">Dirección </w:t>
      </w:r>
      <w:r w:rsidR="00581666" w:rsidRPr="00093FC0">
        <w:rPr>
          <w:rFonts w:ascii="Calibri" w:eastAsia="Calibri" w:hAnsi="Calibri" w:cs="Calibri"/>
          <w:b/>
          <w:color w:val="auto"/>
          <w:sz w:val="22"/>
          <w:szCs w:val="22"/>
        </w:rPr>
        <w:t>Rambla</w:t>
      </w:r>
      <w:r w:rsidR="00581666">
        <w:rPr>
          <w:rFonts w:ascii="Calibri" w:eastAsia="Calibri" w:hAnsi="Calibri" w:cs="Calibri"/>
          <w:b/>
          <w:color w:val="auto"/>
          <w:sz w:val="22"/>
          <w:szCs w:val="22"/>
        </w:rPr>
        <w:t xml:space="preserve"> </w:t>
      </w:r>
      <w:r w:rsidR="00581666" w:rsidRPr="00093FC0">
        <w:rPr>
          <w:rFonts w:ascii="Calibri" w:eastAsia="Calibri" w:hAnsi="Calibri" w:cs="Calibri"/>
          <w:b/>
          <w:color w:val="auto"/>
          <w:sz w:val="22"/>
          <w:szCs w:val="22"/>
        </w:rPr>
        <w:t>Gran</w:t>
      </w:r>
      <w:r w:rsidR="00581666">
        <w:rPr>
          <w:rFonts w:ascii="Calibri" w:eastAsia="Calibri" w:hAnsi="Calibri" w:cs="Calibri"/>
          <w:b/>
          <w:color w:val="auto"/>
          <w:sz w:val="22"/>
          <w:szCs w:val="22"/>
        </w:rPr>
        <w:t xml:space="preserve"> </w:t>
      </w:r>
      <w:r w:rsidR="00581666" w:rsidRPr="00093FC0">
        <w:rPr>
          <w:rFonts w:ascii="Calibri" w:eastAsia="Calibri" w:hAnsi="Calibri" w:cs="Calibri"/>
          <w:b/>
          <w:color w:val="auto"/>
          <w:sz w:val="22"/>
          <w:szCs w:val="22"/>
        </w:rPr>
        <w:t>Bretaña</w:t>
      </w:r>
      <w:r w:rsidR="00581666">
        <w:rPr>
          <w:rFonts w:ascii="Calibri" w:eastAsia="Calibri" w:hAnsi="Calibri" w:cs="Calibri"/>
          <w:b/>
          <w:color w:val="auto"/>
          <w:sz w:val="22"/>
          <w:szCs w:val="22"/>
        </w:rPr>
        <w:t xml:space="preserve"> </w:t>
      </w:r>
      <w:r w:rsidR="00581666" w:rsidRPr="00093FC0">
        <w:rPr>
          <w:rFonts w:ascii="Calibri" w:eastAsia="Calibri" w:hAnsi="Calibri" w:cs="Calibri"/>
          <w:b/>
          <w:color w:val="auto"/>
          <w:sz w:val="22"/>
          <w:szCs w:val="22"/>
        </w:rPr>
        <w:t>800</w:t>
      </w:r>
      <w:r w:rsidR="00581666">
        <w:rPr>
          <w:rFonts w:ascii="Calibri" w:eastAsia="Calibri" w:hAnsi="Calibri" w:cs="Calibri"/>
          <w:b/>
          <w:color w:val="auto"/>
          <w:sz w:val="22"/>
          <w:szCs w:val="22"/>
        </w:rPr>
        <w:t xml:space="preserve"> </w:t>
      </w:r>
      <w:r w:rsidR="00581666" w:rsidRPr="00093FC0">
        <w:rPr>
          <w:rFonts w:ascii="Calibri" w:eastAsia="Calibri" w:hAnsi="Calibri" w:cs="Calibri"/>
          <w:b/>
          <w:color w:val="auto"/>
          <w:sz w:val="22"/>
          <w:szCs w:val="22"/>
        </w:rPr>
        <w:t>B</w:t>
      </w:r>
      <w:r w:rsidR="00581666" w:rsidRPr="005649E7">
        <w:rPr>
          <w:rFonts w:ascii="Calibri" w:eastAsia="Calibri" w:hAnsi="Calibri" w:cs="Calibri"/>
          <w:b/>
          <w:color w:val="auto"/>
          <w:sz w:val="22"/>
          <w:szCs w:val="22"/>
        </w:rPr>
        <w:t>, Departamento de Montevideo</w:t>
      </w:r>
      <w:r w:rsidR="00581666">
        <w:rPr>
          <w:rFonts w:ascii="Calibri" w:eastAsia="Calibri" w:hAnsi="Calibri" w:cs="Calibri"/>
          <w:b/>
          <w:color w:val="auto"/>
          <w:sz w:val="22"/>
          <w:szCs w:val="22"/>
        </w:rPr>
        <w:t xml:space="preserve"> - </w:t>
      </w:r>
      <w:r w:rsidR="00581666" w:rsidRPr="005649E7">
        <w:rPr>
          <w:rFonts w:ascii="Calibri" w:eastAsia="Calibri" w:hAnsi="Calibri" w:cs="Calibri"/>
          <w:b/>
          <w:color w:val="auto"/>
          <w:sz w:val="22"/>
          <w:szCs w:val="22"/>
        </w:rPr>
        <w:t xml:space="preserve">Horario: </w:t>
      </w:r>
      <w:r w:rsidR="00581666">
        <w:rPr>
          <w:rFonts w:ascii="Calibri" w:eastAsia="Calibri" w:hAnsi="Calibri" w:cs="Calibri"/>
          <w:b/>
          <w:color w:val="auto"/>
          <w:sz w:val="22"/>
          <w:szCs w:val="22"/>
        </w:rPr>
        <w:t>09</w:t>
      </w:r>
      <w:r w:rsidR="00581666" w:rsidRPr="005649E7">
        <w:rPr>
          <w:rFonts w:ascii="Calibri" w:eastAsia="Calibri" w:hAnsi="Calibri" w:cs="Calibri"/>
          <w:b/>
          <w:color w:val="auto"/>
          <w:sz w:val="22"/>
          <w:szCs w:val="22"/>
        </w:rPr>
        <w:t>:</w:t>
      </w:r>
      <w:r w:rsidR="00581666">
        <w:rPr>
          <w:rFonts w:ascii="Calibri" w:eastAsia="Calibri" w:hAnsi="Calibri" w:cs="Calibri"/>
          <w:b/>
          <w:color w:val="auto"/>
          <w:sz w:val="22"/>
          <w:szCs w:val="22"/>
        </w:rPr>
        <w:t>00</w:t>
      </w:r>
      <w:r w:rsidR="00581666" w:rsidRPr="005649E7">
        <w:rPr>
          <w:rFonts w:ascii="Calibri" w:eastAsia="Calibri" w:hAnsi="Calibri" w:cs="Calibri"/>
          <w:b/>
          <w:color w:val="auto"/>
          <w:sz w:val="22"/>
          <w:szCs w:val="22"/>
        </w:rPr>
        <w:t>hs a 1</w:t>
      </w:r>
      <w:r w:rsidR="00581666">
        <w:rPr>
          <w:rFonts w:ascii="Calibri" w:eastAsia="Calibri" w:hAnsi="Calibri" w:cs="Calibri"/>
          <w:b/>
          <w:color w:val="auto"/>
          <w:sz w:val="22"/>
          <w:szCs w:val="22"/>
        </w:rPr>
        <w:t>4</w:t>
      </w:r>
      <w:r w:rsidR="00581666" w:rsidRPr="005649E7">
        <w:rPr>
          <w:rFonts w:ascii="Calibri" w:eastAsia="Calibri" w:hAnsi="Calibri" w:cs="Calibri"/>
          <w:b/>
          <w:color w:val="auto"/>
          <w:sz w:val="22"/>
          <w:szCs w:val="22"/>
        </w:rPr>
        <w:t>:</w:t>
      </w:r>
      <w:r w:rsidR="00581666">
        <w:rPr>
          <w:rFonts w:ascii="Calibri" w:eastAsia="Calibri" w:hAnsi="Calibri" w:cs="Calibri"/>
          <w:b/>
          <w:color w:val="auto"/>
          <w:sz w:val="22"/>
          <w:szCs w:val="22"/>
        </w:rPr>
        <w:t>0</w:t>
      </w:r>
      <w:r w:rsidR="00581666" w:rsidRPr="005649E7">
        <w:rPr>
          <w:rFonts w:ascii="Calibri" w:eastAsia="Calibri" w:hAnsi="Calibri" w:cs="Calibri"/>
          <w:b/>
          <w:color w:val="auto"/>
          <w:sz w:val="22"/>
          <w:szCs w:val="22"/>
        </w:rPr>
        <w:t>0hs de lunes a viernes</w:t>
      </w:r>
      <w:r w:rsidR="00581666">
        <w:rPr>
          <w:rFonts w:ascii="Calibri" w:eastAsia="Calibri" w:hAnsi="Calibri" w:cs="Calibri"/>
          <w:b/>
          <w:color w:val="auto"/>
          <w:sz w:val="22"/>
          <w:szCs w:val="22"/>
        </w:rPr>
        <w:t>.-</w:t>
      </w:r>
    </w:p>
    <w:p w:rsidR="005649E7" w:rsidRPr="005649E7" w:rsidRDefault="00D96F2C" w:rsidP="005649E7">
      <w:pPr>
        <w:pStyle w:val="normal0"/>
        <w:spacing w:line="360" w:lineRule="auto"/>
        <w:rPr>
          <w:rFonts w:ascii="Calibri" w:eastAsia="Calibri" w:hAnsi="Calibri" w:cs="Calibri"/>
          <w:b/>
          <w:color w:val="auto"/>
          <w:sz w:val="22"/>
          <w:szCs w:val="22"/>
        </w:rPr>
      </w:pPr>
      <w:r>
        <w:rPr>
          <w:rFonts w:ascii="Calibri" w:eastAsia="Calibri" w:hAnsi="Calibri" w:cs="Calibri"/>
          <w:b/>
          <w:color w:val="auto"/>
          <w:sz w:val="22"/>
          <w:szCs w:val="22"/>
        </w:rPr>
        <w:lastRenderedPageBreak/>
        <w:t>8</w:t>
      </w:r>
      <w:r w:rsidR="005649E7" w:rsidRPr="005649E7">
        <w:rPr>
          <w:rFonts w:ascii="Calibri" w:eastAsia="Calibri" w:hAnsi="Calibri" w:cs="Calibri"/>
          <w:b/>
          <w:color w:val="auto"/>
          <w:sz w:val="22"/>
          <w:szCs w:val="22"/>
        </w:rPr>
        <w:t>.2.- Deberá solicitar comprobante de haber visitado l</w:t>
      </w:r>
      <w:r w:rsidR="005649E7">
        <w:rPr>
          <w:rFonts w:ascii="Calibri" w:eastAsia="Calibri" w:hAnsi="Calibri" w:cs="Calibri"/>
          <w:b/>
          <w:color w:val="auto"/>
          <w:sz w:val="22"/>
          <w:szCs w:val="22"/>
        </w:rPr>
        <w:t>as</w:t>
      </w:r>
      <w:r w:rsidR="005649E7" w:rsidRPr="005649E7">
        <w:rPr>
          <w:rFonts w:ascii="Calibri" w:eastAsia="Calibri" w:hAnsi="Calibri" w:cs="Calibri"/>
          <w:b/>
          <w:color w:val="auto"/>
          <w:sz w:val="22"/>
          <w:szCs w:val="22"/>
        </w:rPr>
        <w:t xml:space="preserve"> </w:t>
      </w:r>
      <w:r w:rsidR="00113D2D">
        <w:rPr>
          <w:rFonts w:ascii="Calibri" w:eastAsia="Calibri" w:hAnsi="Calibri" w:cs="Calibri"/>
          <w:b/>
          <w:color w:val="auto"/>
          <w:sz w:val="22"/>
          <w:szCs w:val="22"/>
        </w:rPr>
        <w:t>instalaciones</w:t>
      </w:r>
      <w:r w:rsidR="005649E7" w:rsidRPr="005649E7">
        <w:rPr>
          <w:rFonts w:ascii="Calibri" w:eastAsia="Calibri" w:hAnsi="Calibri" w:cs="Calibri"/>
          <w:b/>
          <w:color w:val="auto"/>
          <w:sz w:val="22"/>
          <w:szCs w:val="22"/>
        </w:rPr>
        <w:t xml:space="preserve"> donde se realizaran los trabajos.-</w:t>
      </w:r>
    </w:p>
    <w:p w:rsidR="00D31070" w:rsidRDefault="00D96F2C">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w:t>
      </w:r>
      <w:r w:rsidR="00E21C7F">
        <w:rPr>
          <w:rFonts w:ascii="Calibri" w:eastAsia="Calibri" w:hAnsi="Calibri" w:cs="Calibri"/>
          <w:b/>
          <w:sz w:val="22"/>
          <w:szCs w:val="22"/>
        </w:rPr>
        <w:t>.- SOLICITUDES DE PRÓRROGA.-</w:t>
      </w:r>
      <w:r w:rsidR="00E21C7F">
        <w:rPr>
          <w:rFonts w:ascii="Calibri" w:eastAsia="Calibri" w:hAnsi="Calibri" w:cs="Calibri"/>
          <w:b/>
          <w:sz w:val="22"/>
          <w:szCs w:val="22"/>
        </w:rPr>
        <w:tab/>
      </w:r>
      <w:r w:rsidR="00E21C7F">
        <w:rPr>
          <w:rFonts w:ascii="Calibri" w:eastAsia="Calibri" w:hAnsi="Calibri" w:cs="Calibri"/>
          <w:b/>
          <w:sz w:val="22"/>
          <w:szCs w:val="22"/>
        </w:rPr>
        <w:tab/>
      </w:r>
      <w:r w:rsidR="00E21C7F">
        <w:rPr>
          <w:rFonts w:ascii="Calibri" w:eastAsia="Calibri" w:hAnsi="Calibri" w:cs="Calibri"/>
          <w:b/>
          <w:sz w:val="22"/>
          <w:szCs w:val="22"/>
        </w:rPr>
        <w:tab/>
      </w:r>
      <w:r w:rsidR="00E21C7F">
        <w:rPr>
          <w:rFonts w:ascii="Calibri" w:eastAsia="Calibri" w:hAnsi="Calibri" w:cs="Calibri"/>
          <w:b/>
          <w:sz w:val="22"/>
          <w:szCs w:val="22"/>
        </w:rPr>
        <w:tab/>
      </w:r>
      <w:r w:rsidR="00E21C7F">
        <w:rPr>
          <w:rFonts w:ascii="Calibri" w:eastAsia="Calibri" w:hAnsi="Calibri" w:cs="Calibri"/>
          <w:b/>
          <w:sz w:val="22"/>
          <w:szCs w:val="22"/>
        </w:rPr>
        <w:tab/>
      </w:r>
      <w:r w:rsidR="00E21C7F">
        <w:rPr>
          <w:rFonts w:ascii="Calibri" w:eastAsia="Calibri" w:hAnsi="Calibri" w:cs="Calibri"/>
          <w:b/>
          <w:sz w:val="22"/>
          <w:szCs w:val="22"/>
        </w:rPr>
        <w:tab/>
      </w:r>
      <w:r w:rsidR="00E21C7F">
        <w:rPr>
          <w:rFonts w:ascii="Calibri" w:eastAsia="Calibri" w:hAnsi="Calibri" w:cs="Calibri"/>
          <w:b/>
          <w:sz w:val="22"/>
          <w:szCs w:val="22"/>
        </w:rPr>
        <w:tab/>
        <w:t xml:space="preserve">               </w:t>
      </w:r>
      <w:r>
        <w:rPr>
          <w:rFonts w:ascii="Calibri" w:eastAsia="Calibri" w:hAnsi="Calibri" w:cs="Calibri"/>
          <w:b/>
          <w:sz w:val="22"/>
          <w:szCs w:val="22"/>
        </w:rPr>
        <w:t>9</w:t>
      </w:r>
      <w:r w:rsidR="00E21C7F">
        <w:rPr>
          <w:rFonts w:ascii="Calibri" w:eastAsia="Calibri" w:hAnsi="Calibri" w:cs="Calibri"/>
          <w:b/>
          <w:sz w:val="22"/>
          <w:szCs w:val="22"/>
        </w:rPr>
        <w:t>.1.-</w:t>
      </w:r>
      <w:r w:rsidR="00E21C7F">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D31070" w:rsidRDefault="00581666">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9</w:t>
      </w:r>
      <w:r w:rsidR="00E21C7F">
        <w:rPr>
          <w:rFonts w:ascii="Calibri" w:eastAsia="Calibri" w:hAnsi="Calibri" w:cs="Calibri"/>
          <w:b/>
          <w:color w:val="000000"/>
          <w:sz w:val="22"/>
          <w:szCs w:val="22"/>
        </w:rPr>
        <w:t>.2.-</w:t>
      </w:r>
      <w:r w:rsidR="00E21C7F">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D31070" w:rsidRDefault="0058166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w:t>
      </w:r>
      <w:r w:rsidR="00E21C7F">
        <w:rPr>
          <w:rFonts w:ascii="Calibri" w:eastAsia="Calibri" w:hAnsi="Calibri" w:cs="Calibri"/>
          <w:b/>
          <w:sz w:val="22"/>
          <w:szCs w:val="22"/>
        </w:rPr>
        <w:t>.3.-</w:t>
      </w:r>
      <w:r w:rsidR="00E21C7F">
        <w:rPr>
          <w:rFonts w:ascii="Calibri" w:eastAsia="Calibri" w:hAnsi="Calibri" w:cs="Calibri"/>
          <w:sz w:val="22"/>
          <w:szCs w:val="22"/>
        </w:rPr>
        <w:t xml:space="preserve"> Dicho depósito se realizará en la cuenta corriente </w:t>
      </w:r>
      <w:r w:rsidR="00E21C7F">
        <w:rPr>
          <w:rFonts w:ascii="Calibri" w:eastAsia="Calibri" w:hAnsi="Calibri" w:cs="Calibri"/>
          <w:color w:val="000000"/>
          <w:sz w:val="22"/>
          <w:szCs w:val="22"/>
        </w:rPr>
        <w:t xml:space="preserve">Banco de la República Oriental del Uruguay (BROU) </w:t>
      </w:r>
      <w:r w:rsidR="00E21C7F">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D31070" w:rsidRDefault="00581666">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9</w:t>
      </w:r>
      <w:r w:rsidR="00E21C7F">
        <w:rPr>
          <w:rFonts w:ascii="Calibri" w:eastAsia="Calibri" w:hAnsi="Calibri" w:cs="Calibri"/>
          <w:b/>
          <w:sz w:val="22"/>
          <w:szCs w:val="22"/>
        </w:rPr>
        <w:t>.4.-</w:t>
      </w:r>
      <w:r w:rsidR="00E21C7F">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D31070" w:rsidRDefault="00D31070">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D31070" w:rsidRDefault="0058166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10</w:t>
      </w:r>
      <w:r w:rsidR="00E21C7F">
        <w:rPr>
          <w:rFonts w:ascii="Calibri" w:eastAsia="Calibri" w:hAnsi="Calibri" w:cs="Calibri"/>
          <w:b/>
          <w:sz w:val="22"/>
          <w:szCs w:val="22"/>
        </w:rPr>
        <w:t>.-  DEL OFERENTE Y DE LA REPRESENTACIÓN.-</w:t>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t xml:space="preserve">             </w:t>
      </w:r>
      <w:r>
        <w:rPr>
          <w:rFonts w:ascii="Calibri" w:eastAsia="Calibri" w:hAnsi="Calibri" w:cs="Calibri"/>
          <w:b/>
          <w:color w:val="000000"/>
          <w:sz w:val="22"/>
          <w:szCs w:val="22"/>
        </w:rPr>
        <w:t>10</w:t>
      </w:r>
      <w:r w:rsidR="00E21C7F">
        <w:rPr>
          <w:rFonts w:ascii="Calibri" w:eastAsia="Calibri" w:hAnsi="Calibri" w:cs="Calibri"/>
          <w:b/>
          <w:color w:val="000000"/>
          <w:sz w:val="22"/>
          <w:szCs w:val="22"/>
        </w:rPr>
        <w:t xml:space="preserve">.1.- </w:t>
      </w:r>
      <w:r w:rsidR="00E21C7F">
        <w:rPr>
          <w:rFonts w:ascii="Calibri" w:eastAsia="Calibri" w:hAnsi="Calibri" w:cs="Calibri"/>
          <w:sz w:val="22"/>
          <w:szCs w:val="22"/>
        </w:rPr>
        <w:t xml:space="preserve">No podrán contratar con la Administración las personas establecidas en el artículo 46 TOCAF.- </w:t>
      </w:r>
    </w:p>
    <w:p w:rsidR="00D31070" w:rsidRDefault="0058166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10</w:t>
      </w:r>
      <w:r w:rsidR="00E21C7F">
        <w:rPr>
          <w:rFonts w:ascii="Calibri" w:eastAsia="Calibri" w:hAnsi="Calibri" w:cs="Calibri"/>
          <w:b/>
          <w:sz w:val="22"/>
          <w:szCs w:val="22"/>
        </w:rPr>
        <w:t>.2.-</w:t>
      </w:r>
      <w:r w:rsidR="00E21C7F">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sz w:val="22"/>
          <w:szCs w:val="22"/>
        </w:rPr>
        <w:lastRenderedPageBreak/>
        <w:t>Toda la información referente a la representación deberá surgir del RUPE.-</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w:t>
      </w:r>
      <w:r w:rsidR="00581666">
        <w:rPr>
          <w:rFonts w:ascii="Calibri" w:eastAsia="Calibri" w:hAnsi="Calibri" w:cs="Calibri"/>
          <w:b/>
          <w:sz w:val="22"/>
          <w:szCs w:val="22"/>
        </w:rPr>
        <w:t>1</w:t>
      </w:r>
      <w:r>
        <w:rPr>
          <w:rFonts w:ascii="Calibri" w:eastAsia="Calibri" w:hAnsi="Calibri" w:cs="Calibri"/>
          <w:b/>
          <w:sz w:val="22"/>
          <w:szCs w:val="22"/>
        </w:rPr>
        <w:t>.-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581666">
        <w:rPr>
          <w:rFonts w:ascii="Calibri" w:eastAsia="Calibri" w:hAnsi="Calibri" w:cs="Calibri"/>
          <w:b/>
          <w:color w:val="000000"/>
          <w:sz w:val="22"/>
          <w:szCs w:val="22"/>
        </w:rPr>
        <w:t>1</w:t>
      </w:r>
      <w:r>
        <w:rPr>
          <w:rFonts w:ascii="Calibri" w:eastAsia="Calibri" w:hAnsi="Calibri" w:cs="Calibri"/>
          <w:b/>
          <w:color w:val="000000"/>
          <w:sz w:val="22"/>
          <w:szCs w:val="22"/>
        </w:rPr>
        <w:t>.1.-</w:t>
      </w:r>
      <w:r>
        <w:rPr>
          <w:rFonts w:ascii="Calibri" w:eastAsia="Calibri" w:hAnsi="Calibri" w:cs="Calibri"/>
          <w:color w:val="000000"/>
          <w:sz w:val="22"/>
          <w:szCs w:val="22"/>
        </w:rPr>
        <w:t xml:space="preserve"> Los adjudicatarios deberán acreditar estar ACTIVOS en el Registro Único de Proveedores del Estado (RUPE).-</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581666">
        <w:rPr>
          <w:rFonts w:ascii="Calibri" w:eastAsia="Calibri" w:hAnsi="Calibri" w:cs="Calibri"/>
          <w:b/>
          <w:color w:val="000000"/>
          <w:sz w:val="22"/>
          <w:szCs w:val="22"/>
        </w:rPr>
        <w:t>1</w:t>
      </w:r>
      <w:r>
        <w:rPr>
          <w:rFonts w:ascii="Calibri" w:eastAsia="Calibri" w:hAnsi="Calibri" w:cs="Calibri"/>
          <w:b/>
          <w:color w:val="000000"/>
          <w:sz w:val="22"/>
          <w:szCs w:val="22"/>
        </w:rPr>
        <w:t>.2.-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w:t>
      </w:r>
      <w:r w:rsidR="00581666">
        <w:rPr>
          <w:rFonts w:ascii="Calibri" w:eastAsia="Calibri" w:hAnsi="Calibri" w:cs="Calibri"/>
          <w:b/>
          <w:color w:val="000000"/>
          <w:sz w:val="22"/>
          <w:szCs w:val="22"/>
        </w:rPr>
        <w:t>2</w:t>
      </w:r>
      <w:r>
        <w:rPr>
          <w:rFonts w:ascii="Calibri" w:eastAsia="Calibri" w:hAnsi="Calibri" w:cs="Calibri"/>
          <w:b/>
          <w:color w:val="000000"/>
          <w:sz w:val="22"/>
          <w:szCs w:val="22"/>
        </w:rPr>
        <w:t>.-</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w:t>
      </w:r>
      <w:r w:rsidR="00581666">
        <w:rPr>
          <w:rFonts w:ascii="Calibri" w:eastAsia="Calibri" w:hAnsi="Calibri" w:cs="Calibri"/>
          <w:b/>
          <w:sz w:val="22"/>
          <w:szCs w:val="22"/>
        </w:rPr>
        <w:t>2</w:t>
      </w:r>
      <w:r>
        <w:rPr>
          <w:rFonts w:ascii="Calibri" w:eastAsia="Calibri" w:hAnsi="Calibri" w:cs="Calibri"/>
          <w:b/>
          <w:sz w:val="22"/>
          <w:szCs w:val="22"/>
        </w:rPr>
        <w:t>.1.-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581666">
        <w:rPr>
          <w:rFonts w:ascii="Calibri" w:eastAsia="Calibri" w:hAnsi="Calibri" w:cs="Calibri"/>
          <w:b/>
          <w:sz w:val="22"/>
          <w:szCs w:val="22"/>
        </w:rPr>
        <w:t>2</w:t>
      </w:r>
      <w:r>
        <w:rPr>
          <w:rFonts w:ascii="Calibri" w:eastAsia="Calibri" w:hAnsi="Calibri" w:cs="Calibri"/>
          <w:b/>
          <w:sz w:val="22"/>
          <w:szCs w:val="22"/>
        </w:rPr>
        <w:t xml:space="preserve">.2.- </w:t>
      </w:r>
      <w:r>
        <w:rPr>
          <w:rFonts w:ascii="Calibri" w:eastAsia="Calibri" w:hAnsi="Calibri" w:cs="Calibri"/>
          <w:sz w:val="22"/>
          <w:szCs w:val="22"/>
        </w:rPr>
        <w:t>La presentación de las propuestas implica el compromiso liso y llano de la ejecución de la adquisición licitada.</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581666">
        <w:rPr>
          <w:rFonts w:ascii="Calibri" w:eastAsia="Calibri" w:hAnsi="Calibri" w:cs="Calibri"/>
          <w:b/>
          <w:sz w:val="22"/>
          <w:szCs w:val="22"/>
        </w:rPr>
        <w:t>2</w:t>
      </w:r>
      <w:r>
        <w:rPr>
          <w:rFonts w:ascii="Calibri" w:eastAsia="Calibri" w:hAnsi="Calibri" w:cs="Calibri"/>
          <w:b/>
          <w:sz w:val="22"/>
          <w:szCs w:val="22"/>
        </w:rPr>
        <w:t>.3.-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581666">
        <w:rPr>
          <w:rFonts w:ascii="Calibri" w:eastAsia="Calibri" w:hAnsi="Calibri" w:cs="Calibri"/>
          <w:b/>
          <w:sz w:val="22"/>
          <w:szCs w:val="22"/>
        </w:rPr>
        <w:t>2</w:t>
      </w:r>
      <w:r>
        <w:rPr>
          <w:rFonts w:ascii="Calibri" w:eastAsia="Calibri" w:hAnsi="Calibri" w:cs="Calibri"/>
          <w:b/>
          <w:sz w:val="22"/>
          <w:szCs w:val="22"/>
        </w:rPr>
        <w:t>.4.-</w:t>
      </w:r>
      <w:r>
        <w:rPr>
          <w:rFonts w:ascii="Calibri" w:eastAsia="Calibri" w:hAnsi="Calibri" w:cs="Calibri"/>
          <w:sz w:val="22"/>
          <w:szCs w:val="22"/>
        </w:rPr>
        <w:t xml:space="preserve"> Las ofertas no podrán ser vagas, ni confusas, ni podrán presentar redacciones tales que den lugar a distintas interpretaciones.-</w:t>
      </w:r>
    </w:p>
    <w:p w:rsidR="00D31070" w:rsidRDefault="00E21C7F">
      <w:pPr>
        <w:pStyle w:val="normal0"/>
        <w:spacing w:line="360" w:lineRule="auto"/>
        <w:jc w:val="both"/>
      </w:pPr>
      <w:r>
        <w:rPr>
          <w:rFonts w:ascii="Calibri" w:eastAsia="Calibri" w:hAnsi="Calibri" w:cs="Calibri"/>
          <w:b/>
          <w:sz w:val="22"/>
          <w:szCs w:val="22"/>
        </w:rPr>
        <w:t>1</w:t>
      </w:r>
      <w:r w:rsidR="00581666">
        <w:rPr>
          <w:rFonts w:ascii="Calibri" w:eastAsia="Calibri" w:hAnsi="Calibri" w:cs="Calibri"/>
          <w:b/>
          <w:sz w:val="22"/>
          <w:szCs w:val="22"/>
        </w:rPr>
        <w:t>2</w:t>
      </w:r>
      <w:r>
        <w:rPr>
          <w:rFonts w:ascii="Calibri" w:eastAsia="Calibri" w:hAnsi="Calibri" w:cs="Calibri"/>
          <w:b/>
          <w:sz w:val="22"/>
          <w:szCs w:val="22"/>
        </w:rPr>
        <w:t>.5.-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EF3F46" w:rsidRDefault="006B3C42">
      <w:pPr>
        <w:pStyle w:val="normal0"/>
        <w:spacing w:line="360" w:lineRule="auto"/>
        <w:jc w:val="both"/>
        <w:rPr>
          <w:rFonts w:ascii="Calibri" w:eastAsia="Calibri" w:hAnsi="Calibri" w:cs="Calibri"/>
          <w:sz w:val="22"/>
          <w:szCs w:val="22"/>
        </w:rPr>
      </w:pPr>
      <w:r w:rsidRPr="006B3C42">
        <w:rPr>
          <w:rFonts w:ascii="Calibri" w:eastAsia="Calibri" w:hAnsi="Calibri" w:cs="Calibri"/>
          <w:b/>
          <w:noProof/>
          <w:sz w:val="22"/>
          <w:szCs w:val="22"/>
          <w:lang w:val="es-UY"/>
        </w:rPr>
        <w:pict>
          <v:rect id="_x0000_s1027" style="position:absolute;left:0;text-align:left;margin-left:-4.8pt;margin-top:254.25pt;width:450.75pt;height:60pt;z-index:251666432" filled="f"/>
        </w:pict>
      </w:r>
      <w:r w:rsidR="00E21C7F">
        <w:rPr>
          <w:rFonts w:ascii="Calibri" w:eastAsia="Calibri" w:hAnsi="Calibri" w:cs="Calibri"/>
          <w:b/>
          <w:sz w:val="22"/>
          <w:szCs w:val="22"/>
        </w:rPr>
        <w:t>1</w:t>
      </w:r>
      <w:r w:rsidR="00581666">
        <w:rPr>
          <w:rFonts w:ascii="Calibri" w:eastAsia="Calibri" w:hAnsi="Calibri" w:cs="Calibri"/>
          <w:b/>
          <w:sz w:val="22"/>
          <w:szCs w:val="22"/>
        </w:rPr>
        <w:t>2</w:t>
      </w:r>
      <w:r w:rsidR="00E21C7F">
        <w:rPr>
          <w:rFonts w:ascii="Calibri" w:eastAsia="Calibri" w:hAnsi="Calibri" w:cs="Calibri"/>
          <w:b/>
          <w:sz w:val="22"/>
          <w:szCs w:val="22"/>
        </w:rPr>
        <w:t>.6</w:t>
      </w:r>
      <w:r w:rsidR="00E21C7F">
        <w:rPr>
          <w:rFonts w:ascii="Calibri" w:eastAsia="Calibri" w:hAnsi="Calibri" w:cs="Calibri"/>
          <w:b/>
          <w:color w:val="000000"/>
          <w:sz w:val="22"/>
          <w:szCs w:val="22"/>
        </w:rPr>
        <w:t>.-</w:t>
      </w:r>
      <w:r w:rsidR="00E21C7F">
        <w:rPr>
          <w:rFonts w:ascii="Calibri" w:eastAsia="Calibri" w:hAnsi="Calibri" w:cs="Calibri"/>
          <w:b/>
          <w:sz w:val="22"/>
          <w:szCs w:val="22"/>
        </w:rPr>
        <w:t xml:space="preserve"> </w:t>
      </w:r>
      <w:r w:rsidR="00E21C7F">
        <w:rPr>
          <w:rFonts w:ascii="Calibri" w:eastAsia="Calibri" w:hAnsi="Calibri" w:cs="Calibri"/>
          <w:sz w:val="22"/>
          <w:szCs w:val="22"/>
        </w:rPr>
        <w:t xml:space="preserve">En la cotización </w:t>
      </w:r>
      <w:r w:rsidR="00E21C7F">
        <w:rPr>
          <w:rFonts w:ascii="Calibri" w:eastAsia="Calibri" w:hAnsi="Calibri" w:cs="Calibri"/>
          <w:sz w:val="22"/>
          <w:szCs w:val="22"/>
          <w:u w:val="single"/>
        </w:rPr>
        <w:t>se deberá hacer referencia a la marca y el origen del artículo ofertado</w:t>
      </w:r>
      <w:r w:rsidR="00E21C7F">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p>
    <w:p w:rsidR="00D31070" w:rsidRDefault="006B3C42">
      <w:pPr>
        <w:pStyle w:val="normal0"/>
        <w:spacing w:line="360" w:lineRule="auto"/>
        <w:jc w:val="both"/>
        <w:rPr>
          <w:rFonts w:ascii="Calibri" w:eastAsia="Calibri" w:hAnsi="Calibri" w:cs="Calibri"/>
          <w:sz w:val="22"/>
          <w:szCs w:val="22"/>
        </w:rPr>
      </w:pPr>
      <w:r w:rsidRPr="006B3C42">
        <w:rPr>
          <w:rFonts w:ascii="Calibri" w:eastAsia="Calibri" w:hAnsi="Calibri" w:cs="Calibri"/>
          <w:b/>
          <w:noProof/>
          <w:sz w:val="22"/>
          <w:szCs w:val="22"/>
          <w:lang w:val="es-UY"/>
        </w:rPr>
        <w:pict>
          <v:rect id="_x0000_s1029" style="position:absolute;left:0;text-align:left;margin-left:-6.3pt;margin-top:-2.55pt;width:456pt;height:60.75pt;z-index:251667456" filled="f"/>
        </w:pict>
      </w:r>
      <w:r w:rsidR="00E21C7F">
        <w:rPr>
          <w:rFonts w:ascii="Calibri" w:eastAsia="Calibri" w:hAnsi="Calibri" w:cs="Calibri"/>
          <w:b/>
          <w:sz w:val="22"/>
          <w:szCs w:val="22"/>
        </w:rPr>
        <w:t>1</w:t>
      </w:r>
      <w:r w:rsidR="008A6475">
        <w:rPr>
          <w:rFonts w:ascii="Calibri" w:eastAsia="Calibri" w:hAnsi="Calibri" w:cs="Calibri"/>
          <w:b/>
          <w:sz w:val="22"/>
          <w:szCs w:val="22"/>
        </w:rPr>
        <w:t>2</w:t>
      </w:r>
      <w:r w:rsidR="00E21C7F">
        <w:rPr>
          <w:rFonts w:ascii="Calibri" w:eastAsia="Calibri" w:hAnsi="Calibri" w:cs="Calibri"/>
          <w:b/>
          <w:sz w:val="22"/>
          <w:szCs w:val="22"/>
        </w:rPr>
        <w:t>.7.-</w:t>
      </w:r>
      <w:r w:rsidR="00E21C7F">
        <w:rPr>
          <w:rFonts w:ascii="Calibri" w:eastAsia="Calibri" w:hAnsi="Calibri" w:cs="Calibri"/>
          <w:sz w:val="22"/>
          <w:szCs w:val="22"/>
        </w:rPr>
        <w:t xml:space="preserve"> </w:t>
      </w:r>
      <w:r w:rsidR="00E21C7F">
        <w:rPr>
          <w:rFonts w:ascii="Calibri" w:eastAsia="Calibri" w:hAnsi="Calibri" w:cs="Calibri"/>
          <w:b/>
          <w:sz w:val="22"/>
          <w:szCs w:val="22"/>
        </w:rPr>
        <w:t xml:space="preserve">Asimismo el oferente deberá ingresar sus ofertas en el sitio Web: </w:t>
      </w:r>
      <w:hyperlink r:id="rId18">
        <w:r w:rsidR="00E21C7F">
          <w:rPr>
            <w:rFonts w:ascii="Calibri" w:eastAsia="Calibri" w:hAnsi="Calibri" w:cs="Calibri"/>
            <w:b/>
            <w:color w:val="0000FF"/>
            <w:u w:val="single"/>
          </w:rPr>
          <w:t>www.comprasestatales.gub.uy</w:t>
        </w:r>
      </w:hyperlink>
      <w:r w:rsidR="00E21C7F">
        <w:rPr>
          <w:rFonts w:ascii="Calibri" w:eastAsia="Calibri" w:hAnsi="Calibri" w:cs="Calibri"/>
          <w:b/>
          <w:sz w:val="22"/>
          <w:szCs w:val="22"/>
        </w:rPr>
        <w:t xml:space="preserve">. </w:t>
      </w:r>
      <w:r w:rsidR="00E21C7F">
        <w:rPr>
          <w:rFonts w:ascii="Calibri" w:eastAsia="Calibri" w:hAnsi="Calibri" w:cs="Calibri"/>
          <w:sz w:val="22"/>
          <w:szCs w:val="22"/>
        </w:rPr>
        <w:t>Las consultas al respecto deberán formularse al teléfono 2903.11.11 internos 1902 al 1905 de la Presidencia de la República.-</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El ingreso de las ofertas en el sitio Web no sustituye la obligación de subir la oferta antes del acto de apertura electrónica. </w:t>
      </w:r>
    </w:p>
    <w:p w:rsidR="00D31070" w:rsidRDefault="00E21C7F">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8A6475">
        <w:rPr>
          <w:rFonts w:ascii="Calibri" w:eastAsia="Calibri" w:hAnsi="Calibri" w:cs="Calibri"/>
          <w:b/>
          <w:sz w:val="22"/>
          <w:szCs w:val="22"/>
        </w:rPr>
        <w:t>3</w:t>
      </w:r>
      <w:r>
        <w:rPr>
          <w:rFonts w:ascii="Calibri" w:eastAsia="Calibri" w:hAnsi="Calibri" w:cs="Calibri"/>
          <w:b/>
          <w:sz w:val="22"/>
          <w:szCs w:val="22"/>
        </w:rPr>
        <w:t>.-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w:t>
      </w:r>
      <w:r w:rsidR="008A6475">
        <w:rPr>
          <w:rFonts w:ascii="Calibri" w:eastAsia="Calibri" w:hAnsi="Calibri" w:cs="Calibri"/>
          <w:b/>
          <w:sz w:val="22"/>
          <w:szCs w:val="22"/>
        </w:rPr>
        <w:t>3</w:t>
      </w:r>
      <w:r>
        <w:rPr>
          <w:rFonts w:ascii="Calibri" w:eastAsia="Calibri" w:hAnsi="Calibri" w:cs="Calibri"/>
          <w:b/>
          <w:sz w:val="22"/>
          <w:szCs w:val="22"/>
        </w:rPr>
        <w:t>.1.-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D31070" w:rsidRPr="008802F1" w:rsidRDefault="00E21C7F">
      <w:pPr>
        <w:pStyle w:val="normal0"/>
        <w:spacing w:line="360" w:lineRule="auto"/>
        <w:jc w:val="both"/>
        <w:rPr>
          <w:rFonts w:ascii="Calibri" w:eastAsia="Calibri" w:hAnsi="Calibri" w:cs="Calibri"/>
          <w:color w:val="auto"/>
          <w:sz w:val="22"/>
          <w:szCs w:val="22"/>
        </w:rPr>
      </w:pPr>
      <w:r w:rsidRPr="008802F1">
        <w:rPr>
          <w:rFonts w:ascii="Calibri" w:eastAsia="Calibri" w:hAnsi="Calibri" w:cs="Calibri"/>
          <w:b/>
          <w:color w:val="auto"/>
          <w:sz w:val="22"/>
          <w:szCs w:val="22"/>
        </w:rPr>
        <w:t>1</w:t>
      </w:r>
      <w:r w:rsidR="008A6475">
        <w:rPr>
          <w:rFonts w:ascii="Calibri" w:eastAsia="Calibri" w:hAnsi="Calibri" w:cs="Calibri"/>
          <w:b/>
          <w:color w:val="auto"/>
          <w:sz w:val="22"/>
          <w:szCs w:val="22"/>
        </w:rPr>
        <w:t>3</w:t>
      </w:r>
      <w:r w:rsidRPr="008802F1">
        <w:rPr>
          <w:rFonts w:ascii="Calibri" w:eastAsia="Calibri" w:hAnsi="Calibri" w:cs="Calibri"/>
          <w:b/>
          <w:color w:val="auto"/>
          <w:sz w:val="22"/>
          <w:szCs w:val="22"/>
        </w:rPr>
        <w:t>.2.- En caso de los proveedores marítimos</w:t>
      </w:r>
      <w:r w:rsidRPr="008802F1">
        <w:rPr>
          <w:rFonts w:ascii="Calibri" w:eastAsia="Calibri" w:hAnsi="Calibri" w:cs="Calibri"/>
          <w:color w:val="auto"/>
          <w:sz w:val="22"/>
          <w:szCs w:val="22"/>
        </w:rPr>
        <w:t xml:space="preserve">, y solamente para los casos que corresponda (consumo a bordo,  reembarco o tránsito), se podrá cotizar en </w:t>
      </w:r>
      <w:r w:rsidRPr="008802F1">
        <w:rPr>
          <w:rFonts w:ascii="Calibri" w:eastAsia="Calibri" w:hAnsi="Calibri" w:cs="Calibri"/>
          <w:b/>
          <w:color w:val="auto"/>
          <w:sz w:val="22"/>
          <w:szCs w:val="22"/>
          <w:u w:val="single"/>
        </w:rPr>
        <w:t>moneda nacional exonerado del Impuesto al Valor Agregado (IVA)</w:t>
      </w:r>
      <w:r w:rsidRPr="008802F1">
        <w:rPr>
          <w:rFonts w:ascii="Calibri" w:eastAsia="Calibri" w:hAnsi="Calibri" w:cs="Calibri"/>
          <w:color w:val="auto"/>
          <w:sz w:val="22"/>
          <w:szCs w:val="22"/>
        </w:rPr>
        <w:t xml:space="preserve"> conforme a lo establecido en el Artículo 34 numeral 3) del Decreto Nº 220/98 (Mantenimiento de Naves), en la redacción dada por el Artículo 4º del Decreto 207/007 del 18/VI/2007. </w:t>
      </w:r>
    </w:p>
    <w:p w:rsidR="00D31070" w:rsidRPr="008802F1" w:rsidRDefault="00E21C7F">
      <w:pPr>
        <w:pStyle w:val="normal0"/>
        <w:spacing w:line="360" w:lineRule="auto"/>
        <w:jc w:val="both"/>
        <w:rPr>
          <w:rFonts w:ascii="Calibri" w:eastAsia="Calibri" w:hAnsi="Calibri" w:cs="Calibri"/>
          <w:color w:val="auto"/>
          <w:sz w:val="22"/>
          <w:szCs w:val="22"/>
        </w:rPr>
      </w:pPr>
      <w:r w:rsidRPr="008802F1">
        <w:rPr>
          <w:rFonts w:ascii="Calibri" w:eastAsia="Calibri" w:hAnsi="Calibri" w:cs="Calibri"/>
          <w:b/>
          <w:color w:val="auto"/>
          <w:sz w:val="22"/>
          <w:szCs w:val="22"/>
        </w:rPr>
        <w:t>El precio que se cotice deberá agregar flete y todo costo que lo integre hasta su efectiva entrega en la Armada Nacional</w:t>
      </w:r>
      <w:r w:rsidRPr="008802F1">
        <w:rPr>
          <w:rFonts w:ascii="Calibri" w:eastAsia="Calibri" w:hAnsi="Calibri" w:cs="Calibri"/>
          <w:color w:val="auto"/>
          <w:sz w:val="22"/>
          <w:szCs w:val="22"/>
        </w:rPr>
        <w:t xml:space="preserve"> entendiéndose en este caso también que si no se especifica su inclusión se entenderá que están incluidos, no pudiendo aclararlo luego.-</w:t>
      </w:r>
    </w:p>
    <w:p w:rsidR="00D31070" w:rsidRPr="008802F1" w:rsidRDefault="00E21C7F">
      <w:pPr>
        <w:pStyle w:val="normal0"/>
        <w:spacing w:line="360" w:lineRule="auto"/>
        <w:jc w:val="both"/>
        <w:rPr>
          <w:rFonts w:ascii="Calibri" w:eastAsia="Calibri" w:hAnsi="Calibri" w:cs="Calibri"/>
          <w:color w:val="auto"/>
          <w:sz w:val="22"/>
          <w:szCs w:val="22"/>
        </w:rPr>
      </w:pPr>
      <w:r w:rsidRPr="008802F1">
        <w:rPr>
          <w:rFonts w:ascii="Calibri" w:eastAsia="Calibri" w:hAnsi="Calibri" w:cs="Calibri"/>
          <w:color w:val="auto"/>
          <w:sz w:val="22"/>
          <w:szCs w:val="22"/>
        </w:rPr>
        <w:t>A los efectos del estudio comparativo de ofertas, se tomará el precio unitario total (con y sin IVA respectivamente). Ninguno de los dos regímenes impositivos será excluyente.-</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3</w:t>
      </w:r>
      <w:r>
        <w:rPr>
          <w:rFonts w:ascii="Calibri" w:eastAsia="Calibri" w:hAnsi="Calibri" w:cs="Calibri"/>
          <w:b/>
          <w:color w:val="000000"/>
          <w:sz w:val="22"/>
          <w:szCs w:val="22"/>
        </w:rPr>
        <w:t>.3.-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3</w:t>
      </w:r>
      <w:r>
        <w:rPr>
          <w:rFonts w:ascii="Calibri" w:eastAsia="Calibri" w:hAnsi="Calibri" w:cs="Calibri"/>
          <w:b/>
          <w:color w:val="000000"/>
          <w:sz w:val="22"/>
          <w:szCs w:val="22"/>
        </w:rPr>
        <w:t>.4.-</w:t>
      </w:r>
      <w:r>
        <w:rPr>
          <w:rFonts w:ascii="Calibri" w:eastAsia="Calibri" w:hAnsi="Calibri" w:cs="Calibri"/>
          <w:sz w:val="22"/>
          <w:szCs w:val="22"/>
        </w:rPr>
        <w:t xml:space="preserve"> Se desecharán las ofertas que incluyan intereses por mora en los pagos que efectúe la Administración.-</w:t>
      </w: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3</w:t>
      </w:r>
      <w:r>
        <w:rPr>
          <w:rFonts w:ascii="Calibri" w:eastAsia="Calibri" w:hAnsi="Calibri" w:cs="Calibri"/>
          <w:b/>
          <w:color w:val="000000"/>
          <w:sz w:val="22"/>
          <w:szCs w:val="22"/>
        </w:rPr>
        <w:t>.5.-</w:t>
      </w:r>
      <w:r>
        <w:rPr>
          <w:rFonts w:ascii="Calibri" w:eastAsia="Calibri" w:hAnsi="Calibri" w:cs="Calibri"/>
          <w:sz w:val="22"/>
          <w:szCs w:val="22"/>
        </w:rPr>
        <w:t xml:space="preserve"> Se deberá cotizar precio unitario, costo total del ítem y costo total de la propuesta.-</w:t>
      </w:r>
    </w:p>
    <w:p w:rsidR="00D31070" w:rsidRDefault="00D31070">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w:t>
      </w:r>
      <w:r w:rsidR="008A6475">
        <w:rPr>
          <w:rFonts w:ascii="Calibri" w:eastAsia="Calibri" w:hAnsi="Calibri" w:cs="Calibri"/>
          <w:b/>
          <w:color w:val="000000"/>
          <w:sz w:val="22"/>
          <w:szCs w:val="22"/>
        </w:rPr>
        <w:t>4</w:t>
      </w:r>
      <w:r>
        <w:rPr>
          <w:rFonts w:ascii="Calibri" w:eastAsia="Calibri" w:hAnsi="Calibri" w:cs="Calibri"/>
          <w:b/>
          <w:color w:val="000000"/>
          <w:sz w:val="22"/>
          <w:szCs w:val="22"/>
        </w:rPr>
        <w:t>.-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el </w:t>
      </w:r>
      <w:r w:rsidRPr="009540C3">
        <w:rPr>
          <w:rFonts w:ascii="Calibri" w:eastAsia="Calibri" w:hAnsi="Calibri" w:cs="Calibri"/>
          <w:color w:val="auto"/>
          <w:sz w:val="22"/>
          <w:szCs w:val="22"/>
        </w:rPr>
        <w:t>cual</w:t>
      </w:r>
      <w:r w:rsidRPr="009540C3">
        <w:rPr>
          <w:rFonts w:ascii="Calibri" w:eastAsia="Calibri" w:hAnsi="Calibri" w:cs="Calibri"/>
          <w:b/>
          <w:color w:val="auto"/>
          <w:sz w:val="22"/>
          <w:szCs w:val="22"/>
        </w:rPr>
        <w:t xml:space="preserve"> no podrá ser inferior a  </w:t>
      </w:r>
      <w:r w:rsidR="009540C3" w:rsidRPr="009540C3">
        <w:rPr>
          <w:rFonts w:ascii="Calibri" w:eastAsia="Calibri" w:hAnsi="Calibri" w:cs="Calibri"/>
          <w:b/>
          <w:color w:val="auto"/>
          <w:sz w:val="22"/>
          <w:szCs w:val="22"/>
        </w:rPr>
        <w:t xml:space="preserve">sesenta </w:t>
      </w:r>
      <w:r w:rsidRPr="009540C3">
        <w:rPr>
          <w:rFonts w:ascii="Calibri" w:eastAsia="Calibri" w:hAnsi="Calibri" w:cs="Calibri"/>
          <w:b/>
          <w:color w:val="auto"/>
          <w:sz w:val="22"/>
          <w:szCs w:val="22"/>
        </w:rPr>
        <w:t>(</w:t>
      </w:r>
      <w:r w:rsidR="009540C3" w:rsidRPr="009540C3">
        <w:rPr>
          <w:rFonts w:ascii="Calibri" w:eastAsia="Calibri" w:hAnsi="Calibri" w:cs="Calibri"/>
          <w:b/>
          <w:color w:val="auto"/>
          <w:sz w:val="22"/>
          <w:szCs w:val="22"/>
        </w:rPr>
        <w:t>60</w:t>
      </w:r>
      <w:r w:rsidRPr="009540C3">
        <w:rPr>
          <w:rFonts w:ascii="Calibri" w:eastAsia="Calibri" w:hAnsi="Calibri" w:cs="Calibri"/>
          <w:b/>
          <w:color w:val="auto"/>
          <w:sz w:val="22"/>
          <w:szCs w:val="22"/>
        </w:rPr>
        <w:t xml:space="preserve">) </w:t>
      </w:r>
      <w:r w:rsidR="00775F94" w:rsidRPr="009540C3">
        <w:rPr>
          <w:rFonts w:ascii="Calibri" w:eastAsia="Calibri" w:hAnsi="Calibri" w:cs="Calibri"/>
          <w:b/>
          <w:color w:val="auto"/>
          <w:sz w:val="22"/>
          <w:szCs w:val="22"/>
        </w:rPr>
        <w:t>días</w:t>
      </w:r>
      <w:r w:rsidRPr="009540C3">
        <w:rPr>
          <w:rFonts w:ascii="Calibri" w:eastAsia="Calibri" w:hAnsi="Calibri" w:cs="Calibri"/>
          <w:b/>
          <w:color w:val="auto"/>
          <w:sz w:val="22"/>
          <w:szCs w:val="22"/>
        </w:rPr>
        <w:t xml:space="preserve"> corridos</w:t>
      </w:r>
      <w:r w:rsidRPr="009540C3">
        <w:rPr>
          <w:rFonts w:ascii="Calibri" w:eastAsia="Calibri" w:hAnsi="Calibri" w:cs="Calibri"/>
          <w:color w:val="auto"/>
          <w:sz w:val="22"/>
          <w:szCs w:val="22"/>
        </w:rPr>
        <w:t xml:space="preserve"> a contar a partir del día siguiente a la apertura de ofertas.</w:t>
      </w:r>
    </w:p>
    <w:p w:rsidR="00D31070" w:rsidRPr="009540C3" w:rsidRDefault="00E21C7F">
      <w:pPr>
        <w:pStyle w:val="normal0"/>
        <w:spacing w:line="360" w:lineRule="auto"/>
        <w:jc w:val="both"/>
        <w:rPr>
          <w:rFonts w:ascii="Calibri" w:eastAsia="Calibri" w:hAnsi="Calibri" w:cs="Calibri"/>
          <w:color w:val="auto"/>
          <w:sz w:val="22"/>
          <w:szCs w:val="22"/>
        </w:rPr>
      </w:pPr>
      <w:r w:rsidRPr="009540C3">
        <w:rPr>
          <w:rFonts w:ascii="Calibri" w:eastAsia="Calibri" w:hAnsi="Calibri" w:cs="Calibri"/>
          <w:color w:val="auto"/>
          <w:sz w:val="22"/>
          <w:szCs w:val="22"/>
        </w:rPr>
        <w:t xml:space="preserve">En caso de omisión se deberá entender que el plazo durante el cual se mantienen las ofertas y los precios </w:t>
      </w:r>
      <w:r w:rsidRPr="009540C3">
        <w:rPr>
          <w:rFonts w:ascii="Calibri" w:eastAsia="Calibri" w:hAnsi="Calibri" w:cs="Calibri"/>
          <w:b/>
          <w:color w:val="auto"/>
          <w:sz w:val="22"/>
          <w:szCs w:val="22"/>
        </w:rPr>
        <w:t xml:space="preserve">será el exigido de </w:t>
      </w:r>
      <w:r w:rsidR="009540C3" w:rsidRPr="009540C3">
        <w:rPr>
          <w:rFonts w:ascii="Calibri" w:eastAsia="Calibri" w:hAnsi="Calibri" w:cs="Calibri"/>
          <w:b/>
          <w:color w:val="auto"/>
          <w:sz w:val="22"/>
          <w:szCs w:val="22"/>
        </w:rPr>
        <w:t>sesenta</w:t>
      </w:r>
      <w:r w:rsidRPr="009540C3">
        <w:rPr>
          <w:rFonts w:ascii="Calibri" w:eastAsia="Calibri" w:hAnsi="Calibri" w:cs="Calibri"/>
          <w:b/>
          <w:color w:val="auto"/>
          <w:sz w:val="22"/>
          <w:szCs w:val="22"/>
        </w:rPr>
        <w:t xml:space="preserve"> (</w:t>
      </w:r>
      <w:r w:rsidR="009540C3" w:rsidRPr="009540C3">
        <w:rPr>
          <w:rFonts w:ascii="Calibri" w:eastAsia="Calibri" w:hAnsi="Calibri" w:cs="Calibri"/>
          <w:b/>
          <w:color w:val="auto"/>
          <w:sz w:val="22"/>
          <w:szCs w:val="22"/>
        </w:rPr>
        <w:t>60</w:t>
      </w:r>
      <w:r w:rsidRPr="009540C3">
        <w:rPr>
          <w:rFonts w:ascii="Calibri" w:eastAsia="Calibri" w:hAnsi="Calibri" w:cs="Calibri"/>
          <w:b/>
          <w:color w:val="auto"/>
          <w:sz w:val="22"/>
          <w:szCs w:val="22"/>
        </w:rPr>
        <w:t>) días corridos.-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D31070" w:rsidRDefault="00E21C7F">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5</w:t>
      </w:r>
      <w:r>
        <w:rPr>
          <w:rFonts w:ascii="Calibri" w:eastAsia="Calibri" w:hAnsi="Calibri" w:cs="Calibri"/>
          <w:b/>
          <w:color w:val="000000"/>
          <w:sz w:val="22"/>
          <w:szCs w:val="22"/>
        </w:rPr>
        <w:t>.-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8A6475">
        <w:rPr>
          <w:rFonts w:ascii="Calibri" w:eastAsia="Calibri" w:hAnsi="Calibri" w:cs="Calibri"/>
          <w:b/>
          <w:color w:val="000000"/>
          <w:sz w:val="22"/>
          <w:szCs w:val="22"/>
        </w:rPr>
        <w:t>5</w:t>
      </w:r>
      <w:r>
        <w:rPr>
          <w:rFonts w:ascii="Calibri" w:eastAsia="Calibri" w:hAnsi="Calibri" w:cs="Calibri"/>
          <w:b/>
          <w:color w:val="000000"/>
          <w:sz w:val="22"/>
          <w:szCs w:val="22"/>
        </w:rPr>
        <w:t xml:space="preserve">.1.-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5</w:t>
      </w:r>
      <w:r>
        <w:rPr>
          <w:rFonts w:ascii="Calibri" w:eastAsia="Calibri" w:hAnsi="Calibri" w:cs="Calibri"/>
          <w:b/>
          <w:color w:val="000000"/>
          <w:sz w:val="22"/>
          <w:szCs w:val="22"/>
        </w:rPr>
        <w:t>.2.-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w:t>
      </w:r>
      <w:r w:rsidR="008A6475">
        <w:rPr>
          <w:rFonts w:ascii="Calibri" w:eastAsia="Calibri" w:hAnsi="Calibri" w:cs="Calibri"/>
          <w:b/>
          <w:color w:val="000000"/>
          <w:sz w:val="22"/>
          <w:szCs w:val="22"/>
        </w:rPr>
        <w:t>5</w:t>
      </w:r>
      <w:r>
        <w:rPr>
          <w:rFonts w:ascii="Calibri" w:eastAsia="Calibri" w:hAnsi="Calibri" w:cs="Calibri"/>
          <w:b/>
          <w:color w:val="000000"/>
          <w:sz w:val="22"/>
          <w:szCs w:val="22"/>
        </w:rPr>
        <w:t xml:space="preserve">.3.-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w:t>
      </w:r>
      <w:r w:rsidR="008A6475">
        <w:rPr>
          <w:rFonts w:ascii="Calibri" w:eastAsia="Calibri" w:hAnsi="Calibri" w:cs="Calibri"/>
          <w:b/>
          <w:color w:val="000000"/>
          <w:sz w:val="22"/>
          <w:szCs w:val="22"/>
        </w:rPr>
        <w:t>6</w:t>
      </w:r>
      <w:r>
        <w:rPr>
          <w:rFonts w:ascii="Calibri" w:eastAsia="Calibri" w:hAnsi="Calibri" w:cs="Calibri"/>
          <w:b/>
          <w:color w:val="000000"/>
          <w:sz w:val="22"/>
          <w:szCs w:val="22"/>
        </w:rPr>
        <w:t>.-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DD4BE9">
        <w:rPr>
          <w:rFonts w:ascii="Calibri" w:eastAsia="Calibri" w:hAnsi="Calibri" w:cs="Calibri"/>
          <w:b/>
          <w:color w:val="000000"/>
          <w:sz w:val="22"/>
          <w:szCs w:val="22"/>
        </w:rPr>
        <w:t>6</w:t>
      </w:r>
      <w:r>
        <w:rPr>
          <w:rFonts w:ascii="Calibri" w:eastAsia="Calibri" w:hAnsi="Calibri" w:cs="Calibri"/>
          <w:b/>
          <w:color w:val="000000"/>
          <w:sz w:val="22"/>
          <w:szCs w:val="22"/>
        </w:rPr>
        <w:t>.1.-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D31070" w:rsidRDefault="00E21C7F">
      <w:pPr>
        <w:pStyle w:val="normal0"/>
        <w:spacing w:line="360" w:lineRule="auto"/>
        <w:jc w:val="both"/>
        <w:rPr>
          <w:rFonts w:ascii="Calibri" w:eastAsia="Calibri" w:hAnsi="Calibri" w:cs="Calibri"/>
          <w:color w:val="FF0000"/>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D31070" w:rsidRPr="0096664B" w:rsidRDefault="00E21C7F">
      <w:pPr>
        <w:pStyle w:val="normal0"/>
        <w:spacing w:line="360" w:lineRule="auto"/>
        <w:jc w:val="center"/>
        <w:rPr>
          <w:rFonts w:ascii="Calibri" w:eastAsia="Calibri" w:hAnsi="Calibri" w:cs="Calibri"/>
          <w:color w:val="auto"/>
          <w:sz w:val="20"/>
          <w:szCs w:val="20"/>
          <w:u w:val="single"/>
        </w:rPr>
      </w:pPr>
      <w:r w:rsidRPr="0096664B">
        <w:rPr>
          <w:rFonts w:ascii="Calibri" w:eastAsia="Calibri" w:hAnsi="Calibri" w:cs="Calibri"/>
          <w:b/>
          <w:color w:val="auto"/>
          <w:sz w:val="22"/>
          <w:szCs w:val="22"/>
          <w:u w:val="single"/>
        </w:rPr>
        <w:t>FACTORES DE EVALUACIÓN Y PONDERACIÓN</w:t>
      </w:r>
    </w:p>
    <w:tbl>
      <w:tblPr>
        <w:tblStyle w:val="a"/>
        <w:tblW w:w="7230" w:type="dxa"/>
        <w:jc w:val="center"/>
        <w:tblInd w:w="0" w:type="dxa"/>
        <w:tblLayout w:type="fixed"/>
        <w:tblLook w:val="0000"/>
      </w:tblPr>
      <w:tblGrid>
        <w:gridCol w:w="915"/>
        <w:gridCol w:w="1992"/>
        <w:gridCol w:w="4323"/>
      </w:tblGrid>
      <w:tr w:rsidR="0096664B" w:rsidTr="00656F5E">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96664B" w:rsidRPr="0096664B" w:rsidRDefault="0096664B">
            <w:pPr>
              <w:pStyle w:val="normal0"/>
              <w:spacing w:line="360" w:lineRule="auto"/>
              <w:jc w:val="center"/>
              <w:rPr>
                <w:rFonts w:ascii="Calibri" w:eastAsia="Calibri" w:hAnsi="Calibri" w:cs="Calibri"/>
                <w:color w:val="auto"/>
                <w:sz w:val="22"/>
                <w:szCs w:val="22"/>
              </w:rPr>
            </w:pPr>
            <w:r w:rsidRPr="0096664B">
              <w:rPr>
                <w:rFonts w:ascii="Calibri" w:eastAsia="Calibri" w:hAnsi="Calibri" w:cs="Calibri"/>
                <w:color w:val="auto"/>
                <w:sz w:val="22"/>
                <w:szCs w:val="22"/>
              </w:rPr>
              <w:t>Precio</w:t>
            </w:r>
          </w:p>
        </w:tc>
        <w:tc>
          <w:tcPr>
            <w:tcW w:w="1992" w:type="dxa"/>
            <w:tcBorders>
              <w:top w:val="single" w:sz="4" w:space="0" w:color="000000"/>
              <w:left w:val="single" w:sz="4" w:space="0" w:color="000000"/>
              <w:bottom w:val="single" w:sz="4" w:space="0" w:color="000000"/>
            </w:tcBorders>
            <w:shd w:val="clear" w:color="auto" w:fill="FFFFFF"/>
            <w:vAlign w:val="center"/>
          </w:tcPr>
          <w:p w:rsidR="0096664B" w:rsidRPr="00656F5E" w:rsidRDefault="00656F5E" w:rsidP="00656F5E">
            <w:pPr>
              <w:pStyle w:val="normal0"/>
              <w:spacing w:line="360" w:lineRule="auto"/>
              <w:jc w:val="center"/>
              <w:rPr>
                <w:rFonts w:ascii="Calibri" w:eastAsia="Calibri" w:hAnsi="Calibri" w:cs="Calibri"/>
                <w:color w:val="auto"/>
                <w:sz w:val="22"/>
                <w:szCs w:val="22"/>
              </w:rPr>
            </w:pPr>
            <w:r w:rsidRPr="00656F5E">
              <w:rPr>
                <w:rFonts w:ascii="Calibri" w:eastAsia="Calibri" w:hAnsi="Calibri" w:cs="Calibri"/>
                <w:color w:val="auto"/>
                <w:sz w:val="22"/>
                <w:szCs w:val="22"/>
              </w:rPr>
              <w:t>Experiencia en Trabajos similares</w:t>
            </w:r>
          </w:p>
        </w:tc>
        <w:tc>
          <w:tcPr>
            <w:tcW w:w="4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64B" w:rsidRPr="0096664B" w:rsidRDefault="0096664B">
            <w:pPr>
              <w:pStyle w:val="normal0"/>
              <w:spacing w:line="360" w:lineRule="auto"/>
              <w:jc w:val="center"/>
              <w:rPr>
                <w:rFonts w:ascii="Calibri" w:eastAsia="Calibri" w:hAnsi="Calibri" w:cs="Calibri"/>
                <w:color w:val="auto"/>
                <w:sz w:val="22"/>
                <w:szCs w:val="22"/>
              </w:rPr>
            </w:pPr>
            <w:r w:rsidRPr="0096664B">
              <w:rPr>
                <w:rFonts w:ascii="Calibri" w:eastAsia="Calibri" w:hAnsi="Calibri" w:cs="Calibri"/>
                <w:color w:val="auto"/>
                <w:sz w:val="22"/>
                <w:szCs w:val="22"/>
              </w:rPr>
              <w:t>Antecedentes Negativos del Oferente en Contrataciones con el Estado</w:t>
            </w:r>
          </w:p>
        </w:tc>
      </w:tr>
      <w:tr w:rsidR="0096664B" w:rsidTr="00656F5E">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96664B" w:rsidRPr="0096664B" w:rsidRDefault="0096664B">
            <w:pPr>
              <w:pStyle w:val="normal0"/>
              <w:spacing w:line="360" w:lineRule="auto"/>
              <w:jc w:val="center"/>
              <w:rPr>
                <w:rFonts w:ascii="Calibri" w:eastAsia="Calibri" w:hAnsi="Calibri" w:cs="Calibri"/>
                <w:color w:val="auto"/>
                <w:sz w:val="22"/>
                <w:szCs w:val="22"/>
              </w:rPr>
            </w:pPr>
            <w:r w:rsidRPr="0096664B">
              <w:rPr>
                <w:rFonts w:ascii="Calibri" w:eastAsia="Calibri" w:hAnsi="Calibri" w:cs="Calibri"/>
                <w:color w:val="auto"/>
                <w:sz w:val="22"/>
                <w:szCs w:val="22"/>
              </w:rPr>
              <w:t>50 %</w:t>
            </w:r>
          </w:p>
        </w:tc>
        <w:tc>
          <w:tcPr>
            <w:tcW w:w="1992" w:type="dxa"/>
            <w:tcBorders>
              <w:top w:val="single" w:sz="4" w:space="0" w:color="000000"/>
              <w:left w:val="single" w:sz="4" w:space="0" w:color="000000"/>
              <w:bottom w:val="single" w:sz="4" w:space="0" w:color="000000"/>
            </w:tcBorders>
            <w:shd w:val="clear" w:color="auto" w:fill="FFFFFF"/>
            <w:vAlign w:val="center"/>
          </w:tcPr>
          <w:p w:rsidR="0096664B" w:rsidRPr="00656F5E" w:rsidRDefault="00656F5E">
            <w:pPr>
              <w:pStyle w:val="normal0"/>
              <w:spacing w:line="360" w:lineRule="auto"/>
              <w:jc w:val="center"/>
              <w:rPr>
                <w:rFonts w:ascii="Calibri" w:eastAsia="Calibri" w:hAnsi="Calibri" w:cs="Calibri"/>
                <w:color w:val="auto"/>
                <w:sz w:val="22"/>
                <w:szCs w:val="22"/>
              </w:rPr>
            </w:pPr>
            <w:r w:rsidRPr="00656F5E">
              <w:rPr>
                <w:rFonts w:ascii="Calibri" w:eastAsia="Calibri" w:hAnsi="Calibri" w:cs="Calibri"/>
                <w:color w:val="auto"/>
                <w:sz w:val="22"/>
                <w:szCs w:val="22"/>
              </w:rPr>
              <w:t>3</w:t>
            </w:r>
            <w:r w:rsidR="0096664B" w:rsidRPr="00656F5E">
              <w:rPr>
                <w:rFonts w:ascii="Calibri" w:eastAsia="Calibri" w:hAnsi="Calibri" w:cs="Calibri"/>
                <w:color w:val="auto"/>
                <w:sz w:val="22"/>
                <w:szCs w:val="22"/>
              </w:rPr>
              <w:t>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64B" w:rsidRPr="0096664B" w:rsidRDefault="0096664B">
            <w:pPr>
              <w:pStyle w:val="normal0"/>
              <w:spacing w:line="360" w:lineRule="auto"/>
              <w:jc w:val="center"/>
              <w:rPr>
                <w:rFonts w:ascii="Calibri" w:eastAsia="Calibri" w:hAnsi="Calibri" w:cs="Calibri"/>
                <w:color w:val="auto"/>
                <w:sz w:val="22"/>
                <w:szCs w:val="22"/>
              </w:rPr>
            </w:pPr>
            <w:r w:rsidRPr="0096664B">
              <w:rPr>
                <w:rFonts w:ascii="Calibri" w:eastAsia="Calibri" w:hAnsi="Calibri" w:cs="Calibri"/>
                <w:color w:val="auto"/>
                <w:sz w:val="22"/>
                <w:szCs w:val="22"/>
              </w:rPr>
              <w:t>20%</w:t>
            </w:r>
          </w:p>
        </w:tc>
      </w:tr>
    </w:tbl>
    <w:p w:rsidR="00D31070" w:rsidRDefault="00D31070">
      <w:pPr>
        <w:pStyle w:val="normal0"/>
        <w:spacing w:line="360" w:lineRule="auto"/>
        <w:jc w:val="both"/>
        <w:rPr>
          <w:rFonts w:ascii="Calibri" w:eastAsia="Calibri" w:hAnsi="Calibri" w:cs="Calibri"/>
          <w:color w:val="FF0000"/>
          <w:sz w:val="22"/>
          <w:szCs w:val="22"/>
        </w:rPr>
      </w:pPr>
    </w:p>
    <w:p w:rsidR="00D31070" w:rsidRPr="0096664B" w:rsidRDefault="00E21C7F">
      <w:pPr>
        <w:pStyle w:val="normal0"/>
        <w:pBdr>
          <w:top w:val="nil"/>
          <w:left w:val="nil"/>
          <w:bottom w:val="nil"/>
          <w:right w:val="nil"/>
          <w:between w:val="nil"/>
        </w:pBdr>
        <w:spacing w:line="360" w:lineRule="auto"/>
        <w:ind w:left="567"/>
        <w:jc w:val="both"/>
        <w:rPr>
          <w:rFonts w:ascii="Calibri" w:eastAsia="Calibri" w:hAnsi="Calibri" w:cs="Calibri"/>
          <w:color w:val="auto"/>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 xml:space="preserve">se evaluarán de la siguiente </w:t>
      </w:r>
      <w:r w:rsidRPr="0096664B">
        <w:rPr>
          <w:rFonts w:ascii="Calibri" w:eastAsia="Calibri" w:hAnsi="Calibri" w:cs="Calibri"/>
          <w:color w:val="auto"/>
          <w:sz w:val="22"/>
          <w:szCs w:val="22"/>
        </w:rPr>
        <w:t xml:space="preserve">manera: </w:t>
      </w:r>
    </w:p>
    <w:p w:rsidR="00D31070" w:rsidRPr="00992A00" w:rsidRDefault="00E21C7F">
      <w:pPr>
        <w:pStyle w:val="normal0"/>
        <w:numPr>
          <w:ilvl w:val="0"/>
          <w:numId w:val="1"/>
        </w:numPr>
        <w:pBdr>
          <w:top w:val="nil"/>
          <w:left w:val="nil"/>
          <w:bottom w:val="nil"/>
          <w:right w:val="nil"/>
          <w:between w:val="nil"/>
        </w:pBdr>
        <w:spacing w:line="360" w:lineRule="auto"/>
        <w:jc w:val="both"/>
        <w:rPr>
          <w:color w:val="auto"/>
        </w:rPr>
      </w:pPr>
      <w:r w:rsidRPr="0096664B">
        <w:rPr>
          <w:rFonts w:ascii="Calibri" w:eastAsia="Calibri" w:hAnsi="Calibri" w:cs="Calibri"/>
          <w:b/>
          <w:color w:val="auto"/>
          <w:sz w:val="22"/>
          <w:szCs w:val="22"/>
        </w:rPr>
        <w:t xml:space="preserve"> PRECIO: </w:t>
      </w:r>
      <w:r w:rsidRPr="0096664B">
        <w:rPr>
          <w:rFonts w:ascii="Calibri" w:eastAsia="Calibri" w:hAnsi="Calibri" w:cs="Calibri"/>
          <w:color w:val="auto"/>
          <w:sz w:val="22"/>
          <w:szCs w:val="22"/>
        </w:rPr>
        <w:t xml:space="preserve">se evaluará otorgando mayor valor al menor precio ofertado de acuerdo a la siguiente fórmula: precio menor/precio evaluado X </w:t>
      </w:r>
      <w:r w:rsidR="0096664B" w:rsidRPr="0096664B">
        <w:rPr>
          <w:rFonts w:ascii="Calibri" w:eastAsia="Calibri" w:hAnsi="Calibri" w:cs="Calibri"/>
          <w:color w:val="auto"/>
          <w:sz w:val="22"/>
          <w:szCs w:val="22"/>
        </w:rPr>
        <w:t>5</w:t>
      </w:r>
      <w:r w:rsidRPr="0096664B">
        <w:rPr>
          <w:rFonts w:ascii="Calibri" w:eastAsia="Calibri" w:hAnsi="Calibri" w:cs="Calibri"/>
          <w:color w:val="auto"/>
          <w:sz w:val="22"/>
          <w:szCs w:val="22"/>
        </w:rPr>
        <w:t>0 (en este caso).</w:t>
      </w:r>
    </w:p>
    <w:p w:rsidR="00992A00" w:rsidRPr="0096664B" w:rsidRDefault="00992A00" w:rsidP="00992A00">
      <w:pPr>
        <w:pStyle w:val="normal0"/>
        <w:pBdr>
          <w:top w:val="nil"/>
          <w:left w:val="nil"/>
          <w:bottom w:val="nil"/>
          <w:right w:val="nil"/>
          <w:between w:val="nil"/>
        </w:pBdr>
        <w:spacing w:line="360" w:lineRule="auto"/>
        <w:ind w:left="1429"/>
        <w:jc w:val="both"/>
        <w:rPr>
          <w:color w:val="auto"/>
        </w:rPr>
      </w:pPr>
    </w:p>
    <w:p w:rsidR="00D31070" w:rsidRPr="00992A00" w:rsidRDefault="00E21C7F">
      <w:pPr>
        <w:pStyle w:val="normal0"/>
        <w:numPr>
          <w:ilvl w:val="0"/>
          <w:numId w:val="1"/>
        </w:numPr>
        <w:pBdr>
          <w:top w:val="nil"/>
          <w:left w:val="nil"/>
          <w:bottom w:val="nil"/>
          <w:right w:val="nil"/>
          <w:between w:val="nil"/>
        </w:pBdr>
        <w:spacing w:after="0" w:line="360" w:lineRule="auto"/>
        <w:ind w:left="1395"/>
        <w:rPr>
          <w:color w:val="auto"/>
        </w:rPr>
      </w:pPr>
      <w:r w:rsidRPr="00992A00">
        <w:rPr>
          <w:rFonts w:ascii="Calibri" w:eastAsia="Calibri" w:hAnsi="Calibri" w:cs="Calibri"/>
          <w:b/>
          <w:color w:val="auto"/>
          <w:sz w:val="22"/>
          <w:szCs w:val="22"/>
        </w:rPr>
        <w:lastRenderedPageBreak/>
        <w:t xml:space="preserve"> E</w:t>
      </w:r>
      <w:r w:rsidR="00580E37" w:rsidRPr="00992A00">
        <w:rPr>
          <w:rFonts w:ascii="Calibri" w:eastAsia="Calibri" w:hAnsi="Calibri" w:cs="Calibri"/>
          <w:b/>
          <w:color w:val="auto"/>
          <w:sz w:val="22"/>
          <w:szCs w:val="22"/>
        </w:rPr>
        <w:t>XPERIENCIA EN TRABAJOS SIMILARES</w:t>
      </w:r>
      <w:r w:rsidRPr="00992A00">
        <w:rPr>
          <w:rFonts w:ascii="Calibri" w:eastAsia="Calibri" w:hAnsi="Calibri" w:cs="Calibri"/>
          <w:b/>
          <w:color w:val="auto"/>
          <w:sz w:val="22"/>
          <w:szCs w:val="22"/>
        </w:rPr>
        <w:t>:</w:t>
      </w:r>
      <w:r w:rsidR="00992A00">
        <w:rPr>
          <w:rFonts w:ascii="Calibri" w:eastAsia="Calibri" w:hAnsi="Calibri" w:cs="Calibri"/>
          <w:b/>
          <w:color w:val="auto"/>
          <w:sz w:val="22"/>
          <w:szCs w:val="22"/>
        </w:rPr>
        <w:t xml:space="preserve"> </w:t>
      </w:r>
      <w:r w:rsidR="00992A00">
        <w:rPr>
          <w:rFonts w:ascii="Calibri" w:eastAsia="Calibri" w:hAnsi="Calibri" w:cs="Calibri"/>
          <w:color w:val="auto"/>
          <w:sz w:val="22"/>
          <w:szCs w:val="22"/>
        </w:rPr>
        <w:t>3 Trabajos similares será un 30 %.</w:t>
      </w:r>
    </w:p>
    <w:p w:rsidR="00992A00" w:rsidRDefault="00992A00" w:rsidP="00992A00">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992A00">
        <w:rPr>
          <w:rFonts w:ascii="Calibri" w:eastAsia="Calibri" w:hAnsi="Calibri" w:cs="Calibri"/>
          <w:color w:val="auto"/>
          <w:sz w:val="22"/>
          <w:szCs w:val="22"/>
        </w:rPr>
        <w:t xml:space="preserve">                                                                          2</w:t>
      </w:r>
      <w:r>
        <w:rPr>
          <w:rFonts w:ascii="Calibri" w:eastAsia="Calibri" w:hAnsi="Calibri" w:cs="Calibri"/>
          <w:color w:val="auto"/>
          <w:sz w:val="22"/>
          <w:szCs w:val="22"/>
        </w:rPr>
        <w:t xml:space="preserve"> Trabajos similares será un 20 %.</w:t>
      </w:r>
    </w:p>
    <w:p w:rsidR="00992A00" w:rsidRPr="00992A00" w:rsidRDefault="00992A00" w:rsidP="00992A00">
      <w:pPr>
        <w:pStyle w:val="normal0"/>
        <w:pBdr>
          <w:top w:val="nil"/>
          <w:left w:val="nil"/>
          <w:bottom w:val="nil"/>
          <w:right w:val="nil"/>
          <w:between w:val="nil"/>
        </w:pBdr>
        <w:spacing w:after="0" w:line="360" w:lineRule="auto"/>
        <w:ind w:left="1395"/>
        <w:rPr>
          <w:color w:val="auto"/>
        </w:rPr>
      </w:pPr>
      <w:r>
        <w:rPr>
          <w:rFonts w:ascii="Calibri" w:eastAsia="Calibri" w:hAnsi="Calibri" w:cs="Calibri"/>
          <w:color w:val="auto"/>
          <w:sz w:val="22"/>
          <w:szCs w:val="22"/>
        </w:rPr>
        <w:t xml:space="preserve">                                                                          1 Trabajos similares será un 10 %.</w:t>
      </w:r>
    </w:p>
    <w:p w:rsidR="00D31070" w:rsidRPr="00656F5E" w:rsidRDefault="00D31070">
      <w:pPr>
        <w:pStyle w:val="normal0"/>
        <w:pBdr>
          <w:top w:val="nil"/>
          <w:left w:val="nil"/>
          <w:bottom w:val="nil"/>
          <w:right w:val="nil"/>
          <w:between w:val="nil"/>
        </w:pBdr>
        <w:spacing w:after="0"/>
        <w:ind w:left="720"/>
        <w:rPr>
          <w:rFonts w:ascii="Calibri" w:eastAsia="Calibri" w:hAnsi="Calibri" w:cs="Calibri"/>
          <w:color w:val="auto"/>
          <w:sz w:val="22"/>
          <w:szCs w:val="22"/>
        </w:rPr>
      </w:pPr>
    </w:p>
    <w:p w:rsidR="00D31070" w:rsidRPr="00656F5E" w:rsidRDefault="00E21C7F">
      <w:pPr>
        <w:pStyle w:val="normal0"/>
        <w:numPr>
          <w:ilvl w:val="0"/>
          <w:numId w:val="1"/>
        </w:numPr>
        <w:pBdr>
          <w:top w:val="nil"/>
          <w:left w:val="nil"/>
          <w:bottom w:val="nil"/>
          <w:right w:val="nil"/>
          <w:between w:val="nil"/>
        </w:pBdr>
        <w:spacing w:after="0" w:line="360" w:lineRule="auto"/>
        <w:ind w:left="1395"/>
        <w:rPr>
          <w:color w:val="auto"/>
        </w:rPr>
      </w:pPr>
      <w:r w:rsidRPr="00656F5E">
        <w:rPr>
          <w:rFonts w:ascii="Calibri" w:eastAsia="Calibri" w:hAnsi="Calibri" w:cs="Calibri"/>
          <w:b/>
          <w:color w:val="auto"/>
          <w:sz w:val="22"/>
          <w:szCs w:val="22"/>
        </w:rPr>
        <w:t xml:space="preserve">ANTECEDENTES  NEGATIVOS DEL OFERENTE EN CONTRATACIONES CON EL ESTADO: </w:t>
      </w:r>
    </w:p>
    <w:p w:rsidR="00D31070" w:rsidRPr="00656F5E" w:rsidRDefault="00E21C7F">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656F5E">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D31070" w:rsidRDefault="00E21C7F">
      <w:pPr>
        <w:pStyle w:val="normal0"/>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D31070" w:rsidRDefault="00D31070">
      <w:pPr>
        <w:pStyle w:val="normal0"/>
        <w:pBdr>
          <w:top w:val="nil"/>
          <w:left w:val="nil"/>
          <w:bottom w:val="nil"/>
          <w:right w:val="nil"/>
          <w:between w:val="nil"/>
        </w:pBdr>
        <w:spacing w:after="0" w:line="360" w:lineRule="auto"/>
        <w:ind w:left="1395"/>
        <w:rPr>
          <w:rFonts w:ascii="Calibri" w:eastAsia="Calibri" w:hAnsi="Calibri" w:cs="Calibri"/>
          <w:color w:val="FF3333"/>
          <w:sz w:val="22"/>
          <w:szCs w:val="22"/>
        </w:rPr>
      </w:pP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.3.-</w:t>
      </w:r>
      <w:r>
        <w:rPr>
          <w:rFonts w:ascii="Calibri" w:eastAsia="Calibri" w:hAnsi="Calibri" w:cs="Calibri"/>
          <w:sz w:val="22"/>
          <w:szCs w:val="22"/>
        </w:rPr>
        <w:t xml:space="preserve"> Una vez realizado la ponderación total de los  factores de ponderación establecidos se obtendrá el resultado final.</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w:t>
      </w:r>
      <w:r w:rsidR="00DD4BE9">
        <w:rPr>
          <w:rFonts w:ascii="Calibri" w:eastAsia="Calibri" w:hAnsi="Calibri" w:cs="Calibri"/>
          <w:b/>
          <w:sz w:val="22"/>
          <w:szCs w:val="22"/>
        </w:rPr>
        <w:t>6</w:t>
      </w:r>
      <w:r>
        <w:rPr>
          <w:rFonts w:ascii="Calibri" w:eastAsia="Calibri" w:hAnsi="Calibri" w:cs="Calibri"/>
          <w:b/>
          <w:sz w:val="22"/>
          <w:szCs w:val="22"/>
        </w:rPr>
        <w:t>.7.-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7</w:t>
      </w:r>
      <w:r>
        <w:rPr>
          <w:rFonts w:ascii="Calibri" w:eastAsia="Calibri" w:hAnsi="Calibri" w:cs="Calibri"/>
          <w:b/>
          <w:color w:val="000000"/>
          <w:sz w:val="22"/>
          <w:szCs w:val="22"/>
        </w:rPr>
        <w:t>.-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31070" w:rsidRPr="009A6F12" w:rsidRDefault="00E21C7F">
      <w:pPr>
        <w:pStyle w:val="normal0"/>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7</w:t>
      </w:r>
      <w:r>
        <w:rPr>
          <w:rFonts w:ascii="Calibri" w:eastAsia="Calibri" w:hAnsi="Calibri" w:cs="Calibri"/>
          <w:b/>
          <w:color w:val="000000"/>
          <w:sz w:val="22"/>
          <w:szCs w:val="22"/>
        </w:rPr>
        <w:t>.1</w:t>
      </w:r>
      <w:r>
        <w:rPr>
          <w:rFonts w:ascii="Calibri" w:eastAsia="Calibri" w:hAnsi="Calibri" w:cs="Calibri"/>
          <w:color w:val="000000"/>
          <w:sz w:val="22"/>
          <w:szCs w:val="22"/>
        </w:rPr>
        <w:t xml:space="preserve">- El </w:t>
      </w:r>
      <w:r w:rsidRPr="0079302B">
        <w:rPr>
          <w:rFonts w:ascii="Calibri" w:eastAsia="Calibri" w:hAnsi="Calibri" w:cs="Calibri"/>
          <w:color w:val="auto"/>
          <w:sz w:val="22"/>
          <w:szCs w:val="22"/>
        </w:rPr>
        <w:t xml:space="preserve">plazo de entrega de los artículos solicitados, se establecerá en la propuesta y  </w:t>
      </w:r>
      <w:r w:rsidRPr="0079302B">
        <w:rPr>
          <w:rFonts w:ascii="Calibri" w:eastAsia="Calibri" w:hAnsi="Calibri" w:cs="Calibri"/>
          <w:b/>
          <w:color w:val="auto"/>
          <w:sz w:val="22"/>
          <w:szCs w:val="22"/>
        </w:rPr>
        <w:t xml:space="preserve">no podrá ser superior a </w:t>
      </w:r>
      <w:r w:rsidR="00580E37" w:rsidRPr="0079302B">
        <w:rPr>
          <w:rFonts w:ascii="Calibri" w:eastAsia="Calibri" w:hAnsi="Calibri" w:cs="Calibri"/>
          <w:b/>
          <w:color w:val="auto"/>
          <w:sz w:val="22"/>
          <w:szCs w:val="22"/>
        </w:rPr>
        <w:t xml:space="preserve">un </w:t>
      </w:r>
      <w:r w:rsidRPr="0079302B">
        <w:rPr>
          <w:rFonts w:ascii="Calibri" w:eastAsia="Calibri" w:hAnsi="Calibri" w:cs="Calibri"/>
          <w:b/>
          <w:color w:val="auto"/>
          <w:sz w:val="22"/>
          <w:szCs w:val="22"/>
        </w:rPr>
        <w:t>(</w:t>
      </w:r>
      <w:r w:rsidR="00580E37" w:rsidRPr="0079302B">
        <w:rPr>
          <w:rFonts w:ascii="Calibri" w:eastAsia="Calibri" w:hAnsi="Calibri" w:cs="Calibri"/>
          <w:b/>
          <w:color w:val="auto"/>
          <w:sz w:val="22"/>
          <w:szCs w:val="22"/>
        </w:rPr>
        <w:t>1</w:t>
      </w:r>
      <w:r w:rsidRPr="0079302B">
        <w:rPr>
          <w:rFonts w:ascii="Calibri" w:eastAsia="Calibri" w:hAnsi="Calibri" w:cs="Calibri"/>
          <w:b/>
          <w:color w:val="auto"/>
          <w:sz w:val="22"/>
          <w:szCs w:val="22"/>
        </w:rPr>
        <w:t xml:space="preserve">) día </w:t>
      </w:r>
      <w:r w:rsidR="0079302B" w:rsidRPr="0079302B">
        <w:rPr>
          <w:rFonts w:ascii="Calibri" w:eastAsia="Calibri" w:hAnsi="Calibri" w:cs="Calibri"/>
          <w:b/>
          <w:color w:val="auto"/>
          <w:sz w:val="22"/>
          <w:szCs w:val="22"/>
        </w:rPr>
        <w:t>hábil</w:t>
      </w:r>
      <w:r w:rsidRPr="0079302B">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w:t>
      </w:r>
      <w:r w:rsidRPr="0079302B">
        <w:rPr>
          <w:rFonts w:ascii="Calibri" w:eastAsia="Calibri" w:hAnsi="Calibri" w:cs="Calibri"/>
          <w:color w:val="auto"/>
          <w:sz w:val="22"/>
          <w:szCs w:val="22"/>
        </w:rPr>
        <w:lastRenderedPageBreak/>
        <w:t xml:space="preserve">entenderá que </w:t>
      </w:r>
      <w:r w:rsidRPr="0079302B">
        <w:rPr>
          <w:rFonts w:ascii="Calibri" w:eastAsia="Calibri" w:hAnsi="Calibri" w:cs="Calibri"/>
          <w:b/>
          <w:color w:val="auto"/>
          <w:sz w:val="22"/>
          <w:szCs w:val="22"/>
        </w:rPr>
        <w:t xml:space="preserve">el plazo será de </w:t>
      </w:r>
      <w:r w:rsidR="0079302B" w:rsidRPr="0079302B">
        <w:rPr>
          <w:rFonts w:ascii="Calibri" w:eastAsia="Calibri" w:hAnsi="Calibri" w:cs="Calibri"/>
          <w:b/>
          <w:color w:val="auto"/>
          <w:sz w:val="22"/>
          <w:szCs w:val="22"/>
        </w:rPr>
        <w:t xml:space="preserve">un </w:t>
      </w:r>
      <w:r w:rsidRPr="0079302B">
        <w:rPr>
          <w:rFonts w:ascii="Calibri" w:eastAsia="Calibri" w:hAnsi="Calibri" w:cs="Calibri"/>
          <w:b/>
          <w:color w:val="auto"/>
          <w:sz w:val="22"/>
          <w:szCs w:val="22"/>
        </w:rPr>
        <w:t>(</w:t>
      </w:r>
      <w:r w:rsidR="0079302B" w:rsidRPr="0079302B">
        <w:rPr>
          <w:rFonts w:ascii="Calibri" w:eastAsia="Calibri" w:hAnsi="Calibri" w:cs="Calibri"/>
          <w:b/>
          <w:color w:val="auto"/>
          <w:sz w:val="22"/>
          <w:szCs w:val="22"/>
        </w:rPr>
        <w:t>1</w:t>
      </w:r>
      <w:r w:rsidRPr="0079302B">
        <w:rPr>
          <w:rFonts w:ascii="Calibri" w:eastAsia="Calibri" w:hAnsi="Calibri" w:cs="Calibri"/>
          <w:b/>
          <w:color w:val="auto"/>
          <w:sz w:val="22"/>
          <w:szCs w:val="22"/>
        </w:rPr>
        <w:t xml:space="preserve">) día </w:t>
      </w:r>
      <w:r w:rsidR="0079302B" w:rsidRPr="0079302B">
        <w:rPr>
          <w:rFonts w:ascii="Calibri" w:eastAsia="Calibri" w:hAnsi="Calibri" w:cs="Calibri"/>
          <w:b/>
          <w:color w:val="auto"/>
          <w:sz w:val="22"/>
          <w:szCs w:val="22"/>
        </w:rPr>
        <w:t>hábil</w:t>
      </w:r>
      <w:r w:rsidRPr="0079302B">
        <w:rPr>
          <w:rFonts w:ascii="Calibri" w:eastAsia="Calibri" w:hAnsi="Calibri" w:cs="Calibri"/>
          <w:color w:val="auto"/>
          <w:sz w:val="22"/>
          <w:szCs w:val="22"/>
        </w:rPr>
        <w:t xml:space="preserve">, </w:t>
      </w:r>
      <w:r w:rsidRPr="0079302B">
        <w:rPr>
          <w:rFonts w:ascii="Calibri" w:eastAsia="Calibri" w:hAnsi="Calibri" w:cs="Calibri"/>
          <w:b/>
          <w:color w:val="auto"/>
          <w:sz w:val="22"/>
          <w:szCs w:val="22"/>
        </w:rPr>
        <w:t xml:space="preserve">previa coordinación con </w:t>
      </w:r>
      <w:r w:rsidR="009A6F12">
        <w:rPr>
          <w:rFonts w:ascii="Calibri" w:eastAsia="Calibri" w:hAnsi="Calibri" w:cs="Calibri"/>
          <w:b/>
          <w:color w:val="auto"/>
          <w:sz w:val="22"/>
          <w:szCs w:val="22"/>
        </w:rPr>
        <w:t>SCRA</w:t>
      </w:r>
      <w:r w:rsidRPr="0079302B">
        <w:rPr>
          <w:rFonts w:ascii="Calibri" w:eastAsia="Calibri" w:hAnsi="Calibri" w:cs="Calibri"/>
          <w:b/>
          <w:color w:val="auto"/>
          <w:sz w:val="22"/>
          <w:szCs w:val="22"/>
        </w:rPr>
        <w:t xml:space="preserve">, </w:t>
      </w:r>
      <w:r w:rsidRPr="0079302B">
        <w:rPr>
          <w:rFonts w:ascii="Calibri" w:eastAsia="Calibri" w:hAnsi="Calibri" w:cs="Calibri"/>
          <w:color w:val="auto"/>
          <w:sz w:val="22"/>
          <w:szCs w:val="22"/>
        </w:rPr>
        <w:t>de lunes a viernes en el horario de 0</w:t>
      </w:r>
      <w:r w:rsidR="009A6F12">
        <w:rPr>
          <w:rFonts w:ascii="Calibri" w:eastAsia="Calibri" w:hAnsi="Calibri" w:cs="Calibri"/>
          <w:color w:val="auto"/>
          <w:sz w:val="22"/>
          <w:szCs w:val="22"/>
        </w:rPr>
        <w:t>9</w:t>
      </w:r>
      <w:r w:rsidRPr="0079302B">
        <w:rPr>
          <w:rFonts w:ascii="Calibri" w:eastAsia="Calibri" w:hAnsi="Calibri" w:cs="Calibri"/>
          <w:color w:val="auto"/>
          <w:sz w:val="22"/>
          <w:szCs w:val="22"/>
        </w:rPr>
        <w:t>:</w:t>
      </w:r>
      <w:r w:rsidR="009A6F12">
        <w:rPr>
          <w:rFonts w:ascii="Calibri" w:eastAsia="Calibri" w:hAnsi="Calibri" w:cs="Calibri"/>
          <w:color w:val="auto"/>
          <w:sz w:val="22"/>
          <w:szCs w:val="22"/>
        </w:rPr>
        <w:t>0</w:t>
      </w:r>
      <w:r w:rsidRPr="0079302B">
        <w:rPr>
          <w:rFonts w:ascii="Calibri" w:eastAsia="Calibri" w:hAnsi="Calibri" w:cs="Calibri"/>
          <w:color w:val="auto"/>
          <w:sz w:val="22"/>
          <w:szCs w:val="22"/>
        </w:rPr>
        <w:t>0 a 1</w:t>
      </w:r>
      <w:r w:rsidR="009A6F12">
        <w:rPr>
          <w:rFonts w:ascii="Calibri" w:eastAsia="Calibri" w:hAnsi="Calibri" w:cs="Calibri"/>
          <w:color w:val="auto"/>
          <w:sz w:val="22"/>
          <w:szCs w:val="22"/>
        </w:rPr>
        <w:t>4</w:t>
      </w:r>
      <w:r w:rsidR="00DF16B9">
        <w:rPr>
          <w:rFonts w:ascii="Calibri" w:eastAsia="Calibri" w:hAnsi="Calibri" w:cs="Calibri"/>
          <w:color w:val="auto"/>
          <w:sz w:val="22"/>
          <w:szCs w:val="22"/>
        </w:rPr>
        <w:t>:00h</w:t>
      </w:r>
      <w:r w:rsidRPr="0079302B">
        <w:rPr>
          <w:rFonts w:ascii="Calibri" w:eastAsia="Calibri" w:hAnsi="Calibri" w:cs="Calibri"/>
          <w:color w:val="auto"/>
          <w:sz w:val="22"/>
          <w:szCs w:val="22"/>
        </w:rPr>
        <w:t xml:space="preserve">s, teléfono: </w:t>
      </w:r>
      <w:r w:rsidR="0079302B" w:rsidRPr="0079302B">
        <w:rPr>
          <w:rFonts w:ascii="Calibri" w:eastAsia="Calibri" w:hAnsi="Calibri" w:cs="Calibri"/>
          <w:color w:val="auto"/>
          <w:sz w:val="22"/>
          <w:szCs w:val="22"/>
        </w:rPr>
        <w:t>2</w:t>
      </w:r>
      <w:r w:rsidR="00D85CD1">
        <w:rPr>
          <w:rFonts w:ascii="Calibri" w:eastAsia="Calibri" w:hAnsi="Calibri" w:cs="Calibri"/>
          <w:color w:val="auto"/>
          <w:sz w:val="22"/>
          <w:szCs w:val="22"/>
        </w:rPr>
        <w:t>311 11 73 / 2902 86 05</w:t>
      </w:r>
      <w:r w:rsidRPr="0079302B">
        <w:rPr>
          <w:rFonts w:ascii="Calibri" w:eastAsia="Calibri" w:hAnsi="Calibri" w:cs="Calibri"/>
          <w:color w:val="auto"/>
          <w:sz w:val="22"/>
          <w:szCs w:val="22"/>
        </w:rPr>
        <w:t>.-</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7</w:t>
      </w:r>
      <w:r>
        <w:rPr>
          <w:rFonts w:ascii="Calibri" w:eastAsia="Calibri" w:hAnsi="Calibri" w:cs="Calibri"/>
          <w:b/>
          <w:color w:val="000000"/>
          <w:sz w:val="22"/>
          <w:szCs w:val="22"/>
        </w:rPr>
        <w:t xml:space="preserve">.2.-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E21C7F">
        <w:rPr>
          <w:rFonts w:ascii="Calibri" w:eastAsia="Calibri" w:hAnsi="Calibri" w:cs="Calibri"/>
          <w:b/>
          <w:color w:val="000000"/>
          <w:sz w:val="22"/>
          <w:szCs w:val="22"/>
        </w:rPr>
        <w:t xml:space="preserve">.3- </w:t>
      </w:r>
      <w:r w:rsidR="00E21C7F">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DD4BE9">
        <w:rPr>
          <w:rFonts w:ascii="Calibri" w:eastAsia="Calibri" w:hAnsi="Calibri" w:cs="Calibri"/>
          <w:b/>
          <w:color w:val="000000"/>
          <w:sz w:val="22"/>
          <w:szCs w:val="22"/>
        </w:rPr>
        <w:t>8</w:t>
      </w:r>
      <w:r>
        <w:rPr>
          <w:rFonts w:ascii="Calibri" w:eastAsia="Calibri" w:hAnsi="Calibri" w:cs="Calibri"/>
          <w:b/>
          <w:color w:val="000000"/>
          <w:sz w:val="22"/>
          <w:szCs w:val="22"/>
        </w:rPr>
        <w:t>.1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w:t>
      </w:r>
      <w:r w:rsidR="00E21C7F">
        <w:rPr>
          <w:rFonts w:ascii="Calibri" w:eastAsia="Calibri" w:hAnsi="Calibri" w:cs="Calibri"/>
          <w:b/>
          <w:color w:val="000000"/>
          <w:sz w:val="22"/>
          <w:szCs w:val="22"/>
        </w:rPr>
        <w:t>.4.-</w:t>
      </w:r>
      <w:r w:rsidR="00E21C7F">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w:t>
      </w:r>
      <w:r w:rsidR="00E21C7F">
        <w:rPr>
          <w:rFonts w:ascii="Calibri" w:eastAsia="Calibri" w:hAnsi="Calibri" w:cs="Calibri"/>
          <w:b/>
          <w:color w:val="000000"/>
          <w:sz w:val="22"/>
          <w:szCs w:val="22"/>
        </w:rPr>
        <w:t>.5.-</w:t>
      </w:r>
      <w:r w:rsidR="00E21C7F">
        <w:rPr>
          <w:rFonts w:ascii="Calibri" w:eastAsia="Calibri" w:hAnsi="Calibri" w:cs="Calibri"/>
          <w:color w:val="000000"/>
          <w:sz w:val="22"/>
          <w:szCs w:val="22"/>
        </w:rPr>
        <w:t xml:space="preserve"> Cuando se trate de depósitos en efectivo deberán efectuarse en el Banco de la República Oriental del Uruguay (BROU), en la Cuenta </w:t>
      </w:r>
      <w:r w:rsidR="00E21C7F">
        <w:rPr>
          <w:rFonts w:ascii="Calibri" w:eastAsia="Calibri" w:hAnsi="Calibri" w:cs="Calibri"/>
          <w:sz w:val="22"/>
          <w:szCs w:val="22"/>
        </w:rPr>
        <w:t>corriente BROU en U$S Nº 001560329/00038 y en $ Nº 001560329/00036 a nombre de la Armada Nacional</w:t>
      </w:r>
      <w:r w:rsidR="00E21C7F">
        <w:rPr>
          <w:rFonts w:ascii="Calibri" w:eastAsia="Calibri" w:hAnsi="Calibri" w:cs="Calibri"/>
          <w:color w:val="000000"/>
          <w:sz w:val="22"/>
          <w:szCs w:val="22"/>
        </w:rPr>
        <w:t xml:space="preserve">, una vez efectuado el depósito se deberá canjear en la Unidad  mencionada  por el recibo correspondiente.-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8</w:t>
      </w:r>
      <w:r>
        <w:rPr>
          <w:rFonts w:ascii="Calibri" w:eastAsia="Calibri" w:hAnsi="Calibri" w:cs="Calibri"/>
          <w:b/>
          <w:color w:val="000000"/>
          <w:sz w:val="22"/>
          <w:szCs w:val="22"/>
        </w:rPr>
        <w:t xml:space="preserve">.8.-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9</w:t>
      </w:r>
      <w:r>
        <w:rPr>
          <w:rFonts w:ascii="Calibri" w:eastAsia="Calibri" w:hAnsi="Calibri" w:cs="Calibri"/>
          <w:b/>
          <w:color w:val="000000"/>
          <w:sz w:val="22"/>
          <w:szCs w:val="22"/>
        </w:rPr>
        <w:t>.-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DD4BE9">
        <w:rPr>
          <w:rFonts w:ascii="Calibri" w:eastAsia="Calibri" w:hAnsi="Calibri" w:cs="Calibri"/>
          <w:b/>
          <w:color w:val="000000"/>
          <w:sz w:val="22"/>
          <w:szCs w:val="22"/>
        </w:rPr>
        <w:t>9</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9</w:t>
      </w:r>
      <w:r>
        <w:rPr>
          <w:rFonts w:ascii="Calibri" w:eastAsia="Calibri" w:hAnsi="Calibri" w:cs="Calibri"/>
          <w:b/>
          <w:color w:val="000000"/>
          <w:sz w:val="22"/>
          <w:szCs w:val="22"/>
        </w:rPr>
        <w:t>.2.-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9</w:t>
      </w:r>
      <w:r>
        <w:rPr>
          <w:rFonts w:ascii="Calibri" w:eastAsia="Calibri" w:hAnsi="Calibri" w:cs="Calibri"/>
          <w:b/>
          <w:color w:val="000000"/>
          <w:sz w:val="22"/>
          <w:szCs w:val="22"/>
        </w:rPr>
        <w:t>.3.-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w:t>
      </w:r>
      <w:r>
        <w:rPr>
          <w:rFonts w:ascii="Calibri" w:eastAsia="Calibri" w:hAnsi="Calibri" w:cs="Calibri"/>
          <w:color w:val="000000"/>
          <w:sz w:val="22"/>
          <w:szCs w:val="22"/>
        </w:rPr>
        <w:lastRenderedPageBreak/>
        <w:t xml:space="preserve">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DD4BE9">
        <w:rPr>
          <w:rFonts w:ascii="Calibri" w:eastAsia="Calibri" w:hAnsi="Calibri" w:cs="Calibri"/>
          <w:b/>
          <w:color w:val="000000"/>
          <w:sz w:val="22"/>
          <w:szCs w:val="22"/>
        </w:rPr>
        <w:t>9</w:t>
      </w:r>
      <w:r>
        <w:rPr>
          <w:rFonts w:ascii="Calibri" w:eastAsia="Calibri" w:hAnsi="Calibri" w:cs="Calibri"/>
          <w:b/>
          <w:color w:val="000000"/>
          <w:sz w:val="22"/>
          <w:szCs w:val="22"/>
        </w:rPr>
        <w:t xml:space="preserve">.4.-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w:t>
      </w:r>
      <w:r w:rsidR="00E21C7F">
        <w:rPr>
          <w:rFonts w:ascii="Calibri" w:eastAsia="Calibri" w:hAnsi="Calibri" w:cs="Calibri"/>
          <w:b/>
          <w:color w:val="000000"/>
          <w:sz w:val="22"/>
          <w:szCs w:val="22"/>
        </w:rPr>
        <w:t>.- INCUMPLIMIENTOS.-</w:t>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r>
      <w:r w:rsidR="00E21C7F">
        <w:rPr>
          <w:rFonts w:ascii="Calibri" w:eastAsia="Calibri" w:hAnsi="Calibri" w:cs="Calibri"/>
          <w:b/>
          <w:color w:val="000000"/>
          <w:sz w:val="22"/>
          <w:szCs w:val="22"/>
        </w:rPr>
        <w:tab/>
        <w:t xml:space="preserve">          </w:t>
      </w:r>
      <w:r>
        <w:rPr>
          <w:rFonts w:ascii="Calibri" w:eastAsia="Calibri" w:hAnsi="Calibri" w:cs="Calibri"/>
          <w:b/>
          <w:color w:val="000000"/>
          <w:sz w:val="22"/>
          <w:szCs w:val="22"/>
        </w:rPr>
        <w:t>20</w:t>
      </w:r>
      <w:r w:rsidR="00E21C7F">
        <w:rPr>
          <w:rFonts w:ascii="Calibri" w:eastAsia="Calibri" w:hAnsi="Calibri" w:cs="Calibri"/>
          <w:b/>
          <w:color w:val="000000"/>
          <w:sz w:val="22"/>
          <w:szCs w:val="22"/>
        </w:rPr>
        <w:t xml:space="preserve">.1.- SANCIONES EN CASO DE INCUMPLIMIENTO: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w:t>
      </w:r>
      <w:r w:rsidR="00E21C7F">
        <w:rPr>
          <w:rFonts w:ascii="Calibri" w:eastAsia="Calibri" w:hAnsi="Calibri" w:cs="Calibri"/>
          <w:b/>
          <w:color w:val="000000"/>
          <w:sz w:val="22"/>
          <w:szCs w:val="22"/>
        </w:rPr>
        <w:t xml:space="preserve">.2.- MORA.- </w:t>
      </w:r>
      <w:r w:rsidR="00E21C7F">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w:t>
      </w:r>
      <w:r w:rsidR="00E21C7F">
        <w:rPr>
          <w:rFonts w:ascii="Calibri" w:eastAsia="Calibri" w:hAnsi="Calibri" w:cs="Calibri"/>
          <w:b/>
          <w:color w:val="000000"/>
          <w:sz w:val="22"/>
          <w:szCs w:val="22"/>
        </w:rPr>
        <w:t>.3.-</w:t>
      </w:r>
      <w:r w:rsidR="00E21C7F">
        <w:rPr>
          <w:rFonts w:ascii="Calibri" w:eastAsia="Calibri" w:hAnsi="Calibri" w:cs="Calibri"/>
          <w:color w:val="000000"/>
          <w:sz w:val="22"/>
          <w:szCs w:val="22"/>
        </w:rPr>
        <w:t xml:space="preserve"> </w:t>
      </w:r>
      <w:r w:rsidR="00E21C7F">
        <w:rPr>
          <w:rFonts w:ascii="Calibri" w:eastAsia="Calibri" w:hAnsi="Calibri" w:cs="Calibri"/>
          <w:b/>
          <w:color w:val="000000"/>
          <w:sz w:val="22"/>
          <w:szCs w:val="22"/>
        </w:rPr>
        <w:t>EL PAGO DE LAS MULTAS.-</w:t>
      </w:r>
      <w:r w:rsidR="00E21C7F">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D31070" w:rsidRDefault="00DD4BE9">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20</w:t>
      </w:r>
      <w:r w:rsidR="00E21C7F">
        <w:rPr>
          <w:rFonts w:ascii="Calibri" w:eastAsia="Calibri" w:hAnsi="Calibri" w:cs="Calibri"/>
          <w:b/>
          <w:color w:val="000000"/>
          <w:sz w:val="22"/>
          <w:szCs w:val="22"/>
        </w:rPr>
        <w:t xml:space="preserve">.4.- </w:t>
      </w:r>
      <w:r w:rsidR="00E21C7F">
        <w:rPr>
          <w:rFonts w:ascii="Calibri" w:eastAsia="Calibri" w:hAnsi="Calibri" w:cs="Calibri"/>
          <w:color w:val="000000"/>
          <w:sz w:val="22"/>
          <w:szCs w:val="22"/>
        </w:rPr>
        <w:t>La Armada podrá efectuar la adquisición a otra firma total o parcialmente, por cuenta de la empresa</w:t>
      </w:r>
      <w:r w:rsidR="00E21C7F">
        <w:rPr>
          <w:rFonts w:ascii="Calibri" w:eastAsia="Calibri" w:hAnsi="Calibri" w:cs="Calibri"/>
          <w:b/>
          <w:color w:val="000000"/>
          <w:sz w:val="22"/>
          <w:szCs w:val="22"/>
        </w:rPr>
        <w:t xml:space="preserve"> </w:t>
      </w:r>
      <w:r w:rsidR="00E21C7F">
        <w:rPr>
          <w:rFonts w:ascii="Calibri" w:eastAsia="Calibri" w:hAnsi="Calibri" w:cs="Calibri"/>
          <w:color w:val="000000"/>
          <w:sz w:val="22"/>
          <w:szCs w:val="22"/>
        </w:rPr>
        <w:t>adjudicataria, en caso de incumplimiento de esta última.-</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1</w:t>
      </w:r>
      <w:r>
        <w:rPr>
          <w:rFonts w:ascii="Calibri" w:eastAsia="Calibri" w:hAnsi="Calibri" w:cs="Calibri"/>
          <w:b/>
          <w:color w:val="000000"/>
          <w:sz w:val="22"/>
          <w:szCs w:val="22"/>
        </w:rPr>
        <w:t>.-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31070" w:rsidRDefault="00E21C7F">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w:t>
      </w:r>
      <w:r w:rsidR="009D15C6">
        <w:rPr>
          <w:rFonts w:ascii="Calibri" w:eastAsia="Calibri" w:hAnsi="Calibri" w:cs="Calibri"/>
          <w:b/>
          <w:color w:val="000000"/>
          <w:sz w:val="22"/>
          <w:szCs w:val="22"/>
        </w:rPr>
        <w:t>2</w:t>
      </w:r>
      <w:r>
        <w:rPr>
          <w:rFonts w:ascii="Calibri" w:eastAsia="Calibri" w:hAnsi="Calibri" w:cs="Calibri"/>
          <w:b/>
          <w:color w:val="000000"/>
          <w:sz w:val="22"/>
          <w:szCs w:val="22"/>
        </w:rPr>
        <w:t>.1.-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D31070" w:rsidRDefault="00E21C7F">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 xml:space="preserve">.2.- </w:t>
      </w:r>
      <w:r>
        <w:rPr>
          <w:rFonts w:ascii="Calibri" w:eastAsia="Calibri" w:hAnsi="Calibri" w:cs="Calibri"/>
          <w:color w:val="000000"/>
          <w:sz w:val="22"/>
          <w:szCs w:val="22"/>
        </w:rPr>
        <w:t>A fin de hacer efectivo el cobro, los adjudicatarios deberán estar activos en el RUPE con todos los certificados al día.-</w:t>
      </w:r>
    </w:p>
    <w:p w:rsidR="00D31070" w:rsidRDefault="00D31070">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D31070" w:rsidRDefault="00D31070">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 xml:space="preserve">.4.-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D31070" w:rsidRDefault="00D31070">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 xml:space="preserve">.5.-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D31070" w:rsidRDefault="00D31070">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9D15C6">
        <w:rPr>
          <w:rFonts w:ascii="Calibri" w:eastAsia="Calibri" w:hAnsi="Calibri" w:cs="Calibri"/>
          <w:b/>
          <w:color w:val="000000"/>
          <w:sz w:val="22"/>
          <w:szCs w:val="22"/>
        </w:rPr>
        <w:t>2</w:t>
      </w:r>
      <w:r>
        <w:rPr>
          <w:rFonts w:ascii="Calibri" w:eastAsia="Calibri" w:hAnsi="Calibri" w:cs="Calibri"/>
          <w:b/>
          <w:color w:val="000000"/>
          <w:sz w:val="22"/>
          <w:szCs w:val="22"/>
        </w:rPr>
        <w:t>.6.-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D31070" w:rsidRDefault="00D31070">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9D15C6" w:rsidRDefault="009D15C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D31070" w:rsidRDefault="00E21C7F">
      <w:pPr>
        <w:pStyle w:val="normal0"/>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2</w:t>
      </w:r>
      <w:r w:rsidR="009D15C6">
        <w:rPr>
          <w:rFonts w:ascii="Calibri" w:eastAsia="Calibri" w:hAnsi="Calibri" w:cs="Calibri"/>
          <w:b/>
          <w:color w:val="000000"/>
          <w:sz w:val="22"/>
          <w:szCs w:val="22"/>
        </w:rPr>
        <w:t>3</w:t>
      </w:r>
      <w:r>
        <w:rPr>
          <w:rFonts w:ascii="Calibri" w:eastAsia="Calibri" w:hAnsi="Calibri" w:cs="Calibri"/>
          <w:b/>
          <w:color w:val="000000"/>
          <w:sz w:val="22"/>
          <w:szCs w:val="22"/>
        </w:rPr>
        <w:t>.- INTERVENCIÓN DEL TRIBUNAL DE CUENTAS.-</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D31070" w:rsidRDefault="00E21C7F">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w:t>
      </w:r>
      <w:r w:rsidR="009D15C6">
        <w:rPr>
          <w:rFonts w:ascii="Calibri" w:eastAsia="Calibri" w:hAnsi="Calibri" w:cs="Calibri"/>
          <w:b/>
          <w:sz w:val="22"/>
          <w:szCs w:val="22"/>
        </w:rPr>
        <w:t>4</w:t>
      </w:r>
      <w:r>
        <w:rPr>
          <w:rFonts w:ascii="Calibri" w:eastAsia="Calibri" w:hAnsi="Calibri" w:cs="Calibri"/>
          <w:b/>
          <w:sz w:val="22"/>
          <w:szCs w:val="22"/>
        </w:rPr>
        <w:t xml:space="preserve">.-ANEXO.-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D31070" w:rsidRDefault="00D31070">
      <w:pPr>
        <w:pStyle w:val="normal0"/>
        <w:spacing w:line="360" w:lineRule="auto"/>
        <w:ind w:left="6372"/>
        <w:jc w:val="both"/>
        <w:rPr>
          <w:rFonts w:ascii="Calibri" w:eastAsia="Calibri" w:hAnsi="Calibri" w:cs="Calibri"/>
          <w:sz w:val="22"/>
          <w:szCs w:val="22"/>
        </w:rPr>
      </w:pPr>
    </w:p>
    <w:p w:rsidR="00D31070" w:rsidRPr="002331A4" w:rsidRDefault="00E21C7F">
      <w:pPr>
        <w:pStyle w:val="normal0"/>
        <w:spacing w:line="360" w:lineRule="auto"/>
        <w:jc w:val="right"/>
        <w:rPr>
          <w:rFonts w:ascii="Calibri" w:eastAsia="Calibri" w:hAnsi="Calibri" w:cs="Calibri"/>
          <w:i/>
          <w:sz w:val="22"/>
          <w:szCs w:val="22"/>
        </w:rPr>
      </w:pPr>
      <w:r w:rsidRPr="002331A4">
        <w:rPr>
          <w:rFonts w:ascii="Calibri" w:eastAsia="Calibri" w:hAnsi="Calibri" w:cs="Calibri"/>
          <w:i/>
          <w:sz w:val="22"/>
          <w:szCs w:val="22"/>
        </w:rPr>
        <w:t xml:space="preserve">Montevideo, </w:t>
      </w:r>
      <w:r w:rsidR="002B3495" w:rsidRPr="002331A4">
        <w:rPr>
          <w:rFonts w:ascii="Calibri" w:eastAsia="Calibri" w:hAnsi="Calibri" w:cs="Calibri"/>
          <w:i/>
          <w:sz w:val="22"/>
          <w:szCs w:val="22"/>
        </w:rPr>
        <w:t>Noviembre</w:t>
      </w:r>
      <w:r w:rsidRPr="002331A4">
        <w:rPr>
          <w:rFonts w:ascii="Calibri" w:eastAsia="Calibri" w:hAnsi="Calibri" w:cs="Calibri"/>
          <w:i/>
          <w:sz w:val="22"/>
          <w:szCs w:val="22"/>
        </w:rPr>
        <w:t xml:space="preserve"> 201</w:t>
      </w:r>
      <w:r w:rsidR="002B3495" w:rsidRPr="002331A4">
        <w:rPr>
          <w:rFonts w:ascii="Calibri" w:eastAsia="Calibri" w:hAnsi="Calibri" w:cs="Calibri"/>
          <w:i/>
          <w:sz w:val="22"/>
          <w:szCs w:val="22"/>
        </w:rPr>
        <w:t>9</w:t>
      </w:r>
      <w:r w:rsidRPr="002331A4">
        <w:rPr>
          <w:rFonts w:ascii="Calibri" w:eastAsia="Calibri" w:hAnsi="Calibri" w:cs="Calibri"/>
          <w:i/>
          <w:sz w:val="22"/>
          <w:szCs w:val="22"/>
        </w:rPr>
        <w:t>.</w:t>
      </w:r>
      <w:r w:rsidR="002B3495" w:rsidRPr="002331A4">
        <w:rPr>
          <w:rFonts w:ascii="Calibri" w:eastAsia="Calibri" w:hAnsi="Calibri" w:cs="Calibri"/>
          <w:i/>
          <w:sz w:val="22"/>
          <w:szCs w:val="22"/>
        </w:rPr>
        <w:t>-</w:t>
      </w:r>
    </w:p>
    <w:p w:rsidR="00D31070" w:rsidRDefault="00E21C7F">
      <w:pPr>
        <w:pStyle w:val="normal0"/>
        <w:spacing w:line="360" w:lineRule="auto"/>
        <w:ind w:left="6372"/>
        <w:jc w:val="both"/>
        <w:rPr>
          <w:rFonts w:ascii="Calibri" w:eastAsia="Calibri" w:hAnsi="Calibri" w:cs="Calibri"/>
          <w:sz w:val="22"/>
          <w:szCs w:val="22"/>
        </w:rPr>
      </w:pPr>
      <w:r>
        <w:br w:type="page"/>
      </w:r>
    </w:p>
    <w:p w:rsidR="00D31070" w:rsidRDefault="002B3495">
      <w:pPr>
        <w:pStyle w:val="normal0"/>
        <w:spacing w:line="360" w:lineRule="auto"/>
        <w:ind w:left="6372"/>
        <w:jc w:val="both"/>
        <w:rPr>
          <w:rFonts w:ascii="Calibri" w:eastAsia="Calibri" w:hAnsi="Calibri" w:cs="Calibri"/>
          <w:sz w:val="22"/>
          <w:szCs w:val="22"/>
        </w:rPr>
      </w:pPr>
      <w:r>
        <w:rPr>
          <w:noProof/>
          <w:lang w:val="es-UY"/>
        </w:rPr>
        <w:lastRenderedPageBreak/>
        <w:drawing>
          <wp:anchor distT="0" distB="0" distL="114935" distR="114935" simplePos="0" relativeHeight="251664384" behindDoc="0" locked="0" layoutInCell="1" allowOverlap="1">
            <wp:simplePos x="0" y="0"/>
            <wp:positionH relativeFrom="column">
              <wp:posOffset>1586230</wp:posOffset>
            </wp:positionH>
            <wp:positionV relativeFrom="paragraph">
              <wp:posOffset>253365</wp:posOffset>
            </wp:positionV>
            <wp:extent cx="790575" cy="838200"/>
            <wp:effectExtent l="19050" t="0" r="952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0575" cy="838200"/>
                    </a:xfrm>
                    <a:prstGeom prst="rect">
                      <a:avLst/>
                    </a:prstGeom>
                    <a:ln/>
                  </pic:spPr>
                </pic:pic>
              </a:graphicData>
            </a:graphic>
          </wp:anchor>
        </w:drawing>
      </w:r>
      <w:r w:rsidR="00E21C7F">
        <w:rPr>
          <w:noProof/>
          <w:lang w:val="es-UY"/>
        </w:rPr>
        <w:drawing>
          <wp:anchor distT="114300" distB="114300" distL="114300" distR="114300" simplePos="0" relativeHeight="251662336" behindDoc="0" locked="0" layoutInCell="1"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9653" cy="681749"/>
                    </a:xfrm>
                    <a:prstGeom prst="rect">
                      <a:avLst/>
                    </a:prstGeom>
                    <a:ln/>
                  </pic:spPr>
                </pic:pic>
              </a:graphicData>
            </a:graphic>
          </wp:anchor>
        </w:drawing>
      </w:r>
      <w:r w:rsidR="00E21C7F">
        <w:rPr>
          <w:noProof/>
          <w:lang w:val="es-UY"/>
        </w:rPr>
        <w:drawing>
          <wp:anchor distT="114300" distB="114300" distL="114300" distR="114300" simplePos="0" relativeHeight="251663360" behindDoc="0" locked="0" layoutInCell="1"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790575" cy="975603"/>
                    </a:xfrm>
                    <a:prstGeom prst="rect">
                      <a:avLst/>
                    </a:prstGeom>
                    <a:ln/>
                  </pic:spPr>
                </pic:pic>
              </a:graphicData>
            </a:graphic>
          </wp:anchor>
        </w:drawing>
      </w:r>
    </w:p>
    <w:p w:rsidR="00D31070" w:rsidRDefault="00D31070">
      <w:pPr>
        <w:pStyle w:val="normal0"/>
        <w:spacing w:line="360" w:lineRule="auto"/>
        <w:ind w:left="6372"/>
        <w:jc w:val="both"/>
        <w:rPr>
          <w:rFonts w:ascii="Calibri" w:eastAsia="Calibri" w:hAnsi="Calibri" w:cs="Calibri"/>
          <w:sz w:val="22"/>
          <w:szCs w:val="22"/>
        </w:rPr>
      </w:pPr>
    </w:p>
    <w:p w:rsidR="00D31070" w:rsidRDefault="00E21C7F">
      <w:pPr>
        <w:pStyle w:val="normal0"/>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D31070" w:rsidRDefault="00D31070">
      <w:pPr>
        <w:pStyle w:val="normal0"/>
        <w:tabs>
          <w:tab w:val="left" w:pos="3795"/>
          <w:tab w:val="left" w:pos="5610"/>
        </w:tabs>
        <w:spacing w:line="360" w:lineRule="auto"/>
        <w:jc w:val="center"/>
        <w:rPr>
          <w:rFonts w:ascii="Calibri" w:eastAsia="Calibri" w:hAnsi="Calibri" w:cs="Calibri"/>
          <w:sz w:val="22"/>
          <w:szCs w:val="22"/>
        </w:rPr>
      </w:pPr>
    </w:p>
    <w:p w:rsidR="00D31070" w:rsidRDefault="00E21C7F">
      <w:pPr>
        <w:pStyle w:val="normal0"/>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2B3495" w:rsidRDefault="00E21C7F">
      <w:pPr>
        <w:pStyle w:val="normal0"/>
        <w:tabs>
          <w:tab w:val="left" w:pos="3795"/>
          <w:tab w:val="left" w:pos="5610"/>
        </w:tabs>
        <w:spacing w:line="360" w:lineRule="auto"/>
        <w:jc w:val="center"/>
        <w:rPr>
          <w:rFonts w:ascii="Calibri" w:eastAsia="Calibri" w:hAnsi="Calibri" w:cs="Calibri"/>
          <w:b/>
          <w:color w:val="auto"/>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DE LA LICITACIÓN ABREVIAD</w:t>
      </w:r>
      <w:r w:rsidRPr="002B3495">
        <w:rPr>
          <w:rFonts w:ascii="Calibri" w:eastAsia="Calibri" w:hAnsi="Calibri" w:cs="Calibri"/>
          <w:b/>
          <w:color w:val="auto"/>
          <w:sz w:val="22"/>
          <w:szCs w:val="22"/>
        </w:rPr>
        <w:t xml:space="preserve">A Nº </w:t>
      </w:r>
      <w:r w:rsidR="002B3495" w:rsidRPr="002B3495">
        <w:rPr>
          <w:rFonts w:ascii="Calibri" w:eastAsia="Calibri" w:hAnsi="Calibri" w:cs="Calibri"/>
          <w:b/>
          <w:color w:val="auto"/>
          <w:sz w:val="22"/>
          <w:szCs w:val="22"/>
        </w:rPr>
        <w:t>91/2019</w:t>
      </w:r>
      <w:r w:rsidR="002B3495">
        <w:rPr>
          <w:rFonts w:ascii="Calibri" w:eastAsia="Calibri" w:hAnsi="Calibri" w:cs="Calibri"/>
          <w:b/>
          <w:color w:val="auto"/>
          <w:sz w:val="22"/>
          <w:szCs w:val="22"/>
        </w:rPr>
        <w:t xml:space="preserve"> </w:t>
      </w:r>
    </w:p>
    <w:p w:rsidR="00D31070" w:rsidRDefault="00E21C7F">
      <w:pPr>
        <w:pStyle w:val="normal0"/>
        <w:tabs>
          <w:tab w:val="left" w:pos="3795"/>
          <w:tab w:val="left" w:pos="5610"/>
        </w:tabs>
        <w:spacing w:line="360" w:lineRule="auto"/>
        <w:jc w:val="center"/>
        <w:rPr>
          <w:rFonts w:ascii="Calibri" w:eastAsia="Calibri" w:hAnsi="Calibri" w:cs="Calibri"/>
          <w:sz w:val="22"/>
          <w:szCs w:val="22"/>
        </w:rPr>
      </w:pPr>
      <w:r w:rsidRPr="002B3495">
        <w:rPr>
          <w:rFonts w:ascii="Calibri" w:eastAsia="Calibri" w:hAnsi="Calibri" w:cs="Calibri"/>
          <w:b/>
          <w:color w:val="auto"/>
          <w:sz w:val="22"/>
          <w:szCs w:val="22"/>
        </w:rPr>
        <w:t>“</w:t>
      </w:r>
      <w:r w:rsidR="002B3495" w:rsidRPr="0002654F">
        <w:rPr>
          <w:rFonts w:ascii="Calibri" w:eastAsia="Calibri" w:hAnsi="Calibri" w:cs="Calibri"/>
          <w:b/>
          <w:color w:val="auto"/>
          <w:sz w:val="22"/>
          <w:szCs w:val="22"/>
        </w:rPr>
        <w:t>Instalación de un Nuevo Sistema de P</w:t>
      </w:r>
      <w:r w:rsidR="006F424F">
        <w:rPr>
          <w:rFonts w:ascii="Calibri" w:eastAsia="Calibri" w:hAnsi="Calibri" w:cs="Calibri"/>
          <w:b/>
          <w:color w:val="auto"/>
          <w:sz w:val="22"/>
          <w:szCs w:val="22"/>
        </w:rPr>
        <w:t>e</w:t>
      </w:r>
      <w:r w:rsidR="002B3495" w:rsidRPr="0002654F">
        <w:rPr>
          <w:rFonts w:ascii="Calibri" w:eastAsia="Calibri" w:hAnsi="Calibri" w:cs="Calibri"/>
          <w:b/>
          <w:color w:val="auto"/>
          <w:sz w:val="22"/>
          <w:szCs w:val="22"/>
        </w:rPr>
        <w:t>saje y Monitoreo para Grúa Luna</w:t>
      </w:r>
      <w:r w:rsidRPr="002B3495">
        <w:rPr>
          <w:rFonts w:ascii="Calibri" w:eastAsia="Calibri" w:hAnsi="Calibri" w:cs="Calibri"/>
          <w:b/>
          <w:color w:val="auto"/>
          <w:sz w:val="22"/>
          <w:szCs w:val="22"/>
        </w:rPr>
        <w:t>”</w:t>
      </w:r>
    </w:p>
    <w:p w:rsidR="00D31070" w:rsidRDefault="00E21C7F">
      <w:pPr>
        <w:pStyle w:val="normal0"/>
        <w:tabs>
          <w:tab w:val="center" w:pos="4819"/>
          <w:tab w:val="left" w:pos="8535"/>
        </w:tabs>
        <w:spacing w:after="0" w:line="360" w:lineRule="auto"/>
      </w:pPr>
      <w:r>
        <w:rPr>
          <w:rFonts w:ascii="Calibri" w:eastAsia="Calibri" w:hAnsi="Calibri" w:cs="Calibri"/>
          <w:b/>
          <w:sz w:val="22"/>
          <w:szCs w:val="22"/>
        </w:rPr>
        <w:t xml:space="preserve">                                                                            “ANEXO ÚNICO”</w:t>
      </w:r>
    </w:p>
    <w:tbl>
      <w:tblPr>
        <w:tblStyle w:val="Tablaconcuadrcula"/>
        <w:tblW w:w="0" w:type="auto"/>
        <w:jc w:val="center"/>
        <w:tblLook w:val="04A0"/>
      </w:tblPr>
      <w:tblGrid>
        <w:gridCol w:w="959"/>
        <w:gridCol w:w="1843"/>
        <w:gridCol w:w="3894"/>
        <w:gridCol w:w="2233"/>
      </w:tblGrid>
      <w:tr w:rsidR="00403AAF" w:rsidRPr="00403AAF" w:rsidTr="00403AAF">
        <w:trPr>
          <w:trHeight w:val="543"/>
          <w:jc w:val="center"/>
        </w:trPr>
        <w:tc>
          <w:tcPr>
            <w:tcW w:w="959" w:type="dxa"/>
            <w:vAlign w:val="center"/>
          </w:tcPr>
          <w:p w:rsidR="00403AAF" w:rsidRPr="002331A4" w:rsidRDefault="00403AAF" w:rsidP="00403AAF">
            <w:pPr>
              <w:pStyle w:val="normal0"/>
              <w:tabs>
                <w:tab w:val="center" w:pos="4819"/>
                <w:tab w:val="left" w:pos="8535"/>
              </w:tabs>
              <w:jc w:val="center"/>
              <w:rPr>
                <w:rFonts w:asciiTheme="majorHAnsi" w:hAnsiTheme="majorHAnsi"/>
                <w:b/>
                <w:sz w:val="22"/>
                <w:szCs w:val="22"/>
              </w:rPr>
            </w:pPr>
            <w:r w:rsidRPr="002331A4">
              <w:rPr>
                <w:rFonts w:asciiTheme="majorHAnsi" w:hAnsiTheme="majorHAnsi"/>
                <w:b/>
                <w:sz w:val="22"/>
                <w:szCs w:val="22"/>
              </w:rPr>
              <w:t>ITEM</w:t>
            </w:r>
          </w:p>
        </w:tc>
        <w:tc>
          <w:tcPr>
            <w:tcW w:w="1843" w:type="dxa"/>
            <w:vAlign w:val="center"/>
          </w:tcPr>
          <w:p w:rsidR="00403AAF" w:rsidRPr="002331A4" w:rsidRDefault="00403AAF" w:rsidP="00403AAF">
            <w:pPr>
              <w:pStyle w:val="normal0"/>
              <w:tabs>
                <w:tab w:val="center" w:pos="4819"/>
                <w:tab w:val="left" w:pos="8535"/>
              </w:tabs>
              <w:jc w:val="center"/>
              <w:rPr>
                <w:rFonts w:asciiTheme="majorHAnsi" w:hAnsiTheme="majorHAnsi"/>
                <w:b/>
                <w:sz w:val="22"/>
                <w:szCs w:val="22"/>
              </w:rPr>
            </w:pPr>
            <w:r w:rsidRPr="002331A4">
              <w:rPr>
                <w:rFonts w:asciiTheme="majorHAnsi" w:hAnsiTheme="majorHAnsi"/>
                <w:b/>
                <w:sz w:val="22"/>
                <w:szCs w:val="22"/>
              </w:rPr>
              <w:t>CANTIDAD</w:t>
            </w:r>
          </w:p>
        </w:tc>
        <w:tc>
          <w:tcPr>
            <w:tcW w:w="3894" w:type="dxa"/>
            <w:vAlign w:val="center"/>
          </w:tcPr>
          <w:p w:rsidR="00403AAF" w:rsidRPr="002331A4" w:rsidRDefault="00403AAF" w:rsidP="00403AAF">
            <w:pPr>
              <w:pStyle w:val="normal0"/>
              <w:tabs>
                <w:tab w:val="center" w:pos="4819"/>
                <w:tab w:val="left" w:pos="8535"/>
              </w:tabs>
              <w:jc w:val="center"/>
              <w:rPr>
                <w:rFonts w:asciiTheme="majorHAnsi" w:hAnsiTheme="majorHAnsi"/>
                <w:b/>
                <w:sz w:val="22"/>
                <w:szCs w:val="22"/>
              </w:rPr>
            </w:pPr>
            <w:r w:rsidRPr="002331A4">
              <w:rPr>
                <w:rFonts w:asciiTheme="majorHAnsi" w:hAnsiTheme="majorHAnsi"/>
                <w:b/>
                <w:sz w:val="22"/>
                <w:szCs w:val="22"/>
              </w:rPr>
              <w:t>ARTICULO</w:t>
            </w:r>
          </w:p>
        </w:tc>
        <w:tc>
          <w:tcPr>
            <w:tcW w:w="2233" w:type="dxa"/>
            <w:vAlign w:val="center"/>
          </w:tcPr>
          <w:p w:rsidR="00403AAF" w:rsidRPr="002331A4" w:rsidRDefault="00403AAF" w:rsidP="00403AAF">
            <w:pPr>
              <w:pStyle w:val="normal0"/>
              <w:tabs>
                <w:tab w:val="center" w:pos="4819"/>
                <w:tab w:val="left" w:pos="8535"/>
              </w:tabs>
              <w:jc w:val="center"/>
              <w:rPr>
                <w:rFonts w:asciiTheme="majorHAnsi" w:hAnsiTheme="majorHAnsi"/>
                <w:b/>
                <w:sz w:val="22"/>
                <w:szCs w:val="22"/>
              </w:rPr>
            </w:pPr>
            <w:r w:rsidRPr="002331A4">
              <w:rPr>
                <w:rFonts w:asciiTheme="majorHAnsi" w:hAnsiTheme="majorHAnsi"/>
                <w:b/>
                <w:sz w:val="22"/>
                <w:szCs w:val="22"/>
              </w:rPr>
              <w:t>CODIGO SICE</w:t>
            </w:r>
          </w:p>
        </w:tc>
      </w:tr>
      <w:tr w:rsidR="00403AAF" w:rsidRPr="00403AAF" w:rsidTr="00403AAF">
        <w:trPr>
          <w:trHeight w:val="1231"/>
          <w:jc w:val="center"/>
        </w:trPr>
        <w:tc>
          <w:tcPr>
            <w:tcW w:w="959" w:type="dxa"/>
            <w:vAlign w:val="center"/>
          </w:tcPr>
          <w:p w:rsidR="00403AAF" w:rsidRPr="00403AAF" w:rsidRDefault="00403AAF" w:rsidP="00403AAF">
            <w:pPr>
              <w:pStyle w:val="normal0"/>
              <w:tabs>
                <w:tab w:val="center" w:pos="4819"/>
                <w:tab w:val="left" w:pos="8535"/>
              </w:tabs>
              <w:jc w:val="center"/>
              <w:rPr>
                <w:rFonts w:asciiTheme="majorHAnsi" w:hAnsiTheme="majorHAnsi"/>
                <w:sz w:val="22"/>
                <w:szCs w:val="22"/>
              </w:rPr>
            </w:pPr>
            <w:r w:rsidRPr="00403AAF">
              <w:rPr>
                <w:rFonts w:asciiTheme="majorHAnsi" w:hAnsiTheme="majorHAnsi"/>
                <w:sz w:val="22"/>
                <w:szCs w:val="22"/>
              </w:rPr>
              <w:t>1</w:t>
            </w:r>
          </w:p>
        </w:tc>
        <w:tc>
          <w:tcPr>
            <w:tcW w:w="1843" w:type="dxa"/>
            <w:vAlign w:val="center"/>
          </w:tcPr>
          <w:p w:rsidR="00403AAF" w:rsidRPr="00403AAF" w:rsidRDefault="00403AAF" w:rsidP="00403AAF">
            <w:pPr>
              <w:pStyle w:val="normal0"/>
              <w:tabs>
                <w:tab w:val="center" w:pos="4819"/>
                <w:tab w:val="left" w:pos="8535"/>
              </w:tabs>
              <w:jc w:val="center"/>
              <w:rPr>
                <w:rFonts w:asciiTheme="majorHAnsi" w:hAnsiTheme="majorHAnsi"/>
                <w:sz w:val="22"/>
                <w:szCs w:val="22"/>
              </w:rPr>
            </w:pPr>
            <w:r w:rsidRPr="00403AAF">
              <w:rPr>
                <w:rFonts w:asciiTheme="majorHAnsi" w:hAnsiTheme="majorHAnsi"/>
                <w:sz w:val="22"/>
                <w:szCs w:val="22"/>
              </w:rPr>
              <w:t>1</w:t>
            </w:r>
          </w:p>
        </w:tc>
        <w:tc>
          <w:tcPr>
            <w:tcW w:w="3894" w:type="dxa"/>
            <w:vAlign w:val="center"/>
          </w:tcPr>
          <w:p w:rsidR="00403AAF" w:rsidRPr="00403AAF" w:rsidRDefault="00403AAF" w:rsidP="00403AAF">
            <w:pPr>
              <w:pStyle w:val="normal0"/>
              <w:tabs>
                <w:tab w:val="center" w:pos="4819"/>
                <w:tab w:val="left" w:pos="8535"/>
              </w:tabs>
              <w:spacing w:line="360" w:lineRule="auto"/>
              <w:jc w:val="center"/>
              <w:rPr>
                <w:rFonts w:asciiTheme="majorHAnsi" w:hAnsiTheme="majorHAnsi"/>
                <w:sz w:val="22"/>
                <w:szCs w:val="22"/>
              </w:rPr>
            </w:pPr>
            <w:r w:rsidRPr="00403AAF">
              <w:rPr>
                <w:rFonts w:asciiTheme="majorHAnsi" w:hAnsiTheme="majorHAnsi"/>
                <w:sz w:val="22"/>
                <w:szCs w:val="22"/>
              </w:rPr>
              <w:t>Instalación de un nuevo sistema de pesaje y monitoreo de estados para Grúa Luna 30 ton</w:t>
            </w:r>
          </w:p>
        </w:tc>
        <w:tc>
          <w:tcPr>
            <w:tcW w:w="2233" w:type="dxa"/>
            <w:vAlign w:val="center"/>
          </w:tcPr>
          <w:p w:rsidR="00403AAF" w:rsidRPr="00403AAF" w:rsidRDefault="00403AAF" w:rsidP="00403AAF">
            <w:pPr>
              <w:pStyle w:val="normal0"/>
              <w:tabs>
                <w:tab w:val="center" w:pos="4819"/>
                <w:tab w:val="left" w:pos="8535"/>
              </w:tabs>
              <w:jc w:val="center"/>
              <w:rPr>
                <w:rFonts w:asciiTheme="majorHAnsi" w:hAnsiTheme="majorHAnsi"/>
                <w:sz w:val="22"/>
                <w:szCs w:val="22"/>
              </w:rPr>
            </w:pPr>
            <w:r w:rsidRPr="00403AAF">
              <w:rPr>
                <w:rFonts w:asciiTheme="majorHAnsi" w:hAnsiTheme="majorHAnsi"/>
                <w:sz w:val="22"/>
                <w:szCs w:val="22"/>
              </w:rPr>
              <w:t>68114</w:t>
            </w:r>
          </w:p>
        </w:tc>
      </w:tr>
    </w:tbl>
    <w:p w:rsidR="00D31070" w:rsidRDefault="00D31070">
      <w:pPr>
        <w:pStyle w:val="normal0"/>
        <w:tabs>
          <w:tab w:val="center" w:pos="4819"/>
          <w:tab w:val="left" w:pos="8535"/>
        </w:tabs>
        <w:spacing w:after="0" w:line="360" w:lineRule="auto"/>
      </w:pPr>
    </w:p>
    <w:p w:rsidR="00403AAF" w:rsidRPr="00403AAF" w:rsidRDefault="00403AAF" w:rsidP="00403AAF">
      <w:pPr>
        <w:pStyle w:val="normal0"/>
        <w:tabs>
          <w:tab w:val="center" w:pos="4819"/>
          <w:tab w:val="left" w:pos="8535"/>
        </w:tabs>
        <w:spacing w:line="360" w:lineRule="auto"/>
        <w:rPr>
          <w:rFonts w:asciiTheme="majorHAnsi" w:hAnsiTheme="majorHAnsi"/>
          <w:b/>
          <w:lang w:val="es-UY"/>
        </w:rPr>
      </w:pPr>
      <w:r w:rsidRPr="00403AAF">
        <w:rPr>
          <w:rFonts w:asciiTheme="majorHAnsi" w:hAnsiTheme="majorHAnsi"/>
          <w:b/>
          <w:u w:val="single"/>
        </w:rPr>
        <w:t>CONDICIONES GENERALES</w:t>
      </w:r>
      <w:r w:rsidRPr="00403AAF">
        <w:rPr>
          <w:rFonts w:asciiTheme="majorHAnsi" w:hAnsiTheme="majorHAnsi"/>
          <w:b/>
        </w:rPr>
        <w:t>:</w:t>
      </w:r>
    </w:p>
    <w:p w:rsidR="00403AAF" w:rsidRPr="00403AAF" w:rsidRDefault="00403AAF" w:rsidP="00403AAF">
      <w:pPr>
        <w:pStyle w:val="normal0"/>
        <w:tabs>
          <w:tab w:val="center" w:pos="4819"/>
          <w:tab w:val="left" w:pos="8535"/>
        </w:tabs>
        <w:spacing w:line="360" w:lineRule="auto"/>
        <w:rPr>
          <w:rFonts w:asciiTheme="majorHAnsi" w:hAnsiTheme="majorHAnsi"/>
          <w:lang w:val="es-UY"/>
        </w:rPr>
      </w:pPr>
      <w:r w:rsidRPr="00403AAF">
        <w:rPr>
          <w:rFonts w:asciiTheme="majorHAnsi" w:hAnsiTheme="majorHAnsi"/>
          <w:lang w:val="es-UY"/>
        </w:rPr>
        <w:t>Instalación  de elementos de adquisición de datos de pesaje con la adecuación al panel instalado en cabina de mando de la grúa.</w:t>
      </w:r>
    </w:p>
    <w:p w:rsidR="00403AAF" w:rsidRPr="00403AAF" w:rsidRDefault="00403AAF" w:rsidP="00403AAF">
      <w:pPr>
        <w:pStyle w:val="normal0"/>
        <w:tabs>
          <w:tab w:val="center" w:pos="4819"/>
          <w:tab w:val="left" w:pos="8535"/>
        </w:tabs>
        <w:spacing w:line="360" w:lineRule="auto"/>
        <w:rPr>
          <w:rFonts w:asciiTheme="majorHAnsi" w:hAnsiTheme="majorHAnsi"/>
          <w:lang w:val="es-UY"/>
        </w:rPr>
      </w:pPr>
      <w:r w:rsidRPr="00403AAF">
        <w:rPr>
          <w:rFonts w:asciiTheme="majorHAnsi" w:hAnsiTheme="majorHAnsi"/>
          <w:lang w:val="es-UY"/>
        </w:rPr>
        <w:t>Instalación de inclinometro, encoder absoluto anemómetro y señalización.</w:t>
      </w:r>
    </w:p>
    <w:p w:rsidR="00403AAF" w:rsidRPr="00403AAF" w:rsidRDefault="00403AAF" w:rsidP="00403AAF">
      <w:pPr>
        <w:pStyle w:val="normal0"/>
        <w:tabs>
          <w:tab w:val="center" w:pos="4819"/>
          <w:tab w:val="left" w:pos="8535"/>
        </w:tabs>
        <w:spacing w:line="360" w:lineRule="auto"/>
        <w:rPr>
          <w:rFonts w:asciiTheme="majorHAnsi" w:hAnsiTheme="majorHAnsi"/>
          <w:b/>
          <w:u w:val="single"/>
        </w:rPr>
      </w:pPr>
      <w:r w:rsidRPr="00403AAF">
        <w:rPr>
          <w:rFonts w:asciiTheme="majorHAnsi" w:hAnsiTheme="majorHAnsi"/>
          <w:b/>
          <w:u w:val="single"/>
        </w:rPr>
        <w:t>DETALLE DE TRABAJOS A REALIZAR:</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Implementación de elemento de adquisición de datos de pesaje, consistente en el desarme de polea múltiple en el extremo de la pluma telescópica colocando el cilindro sensor de pesaje.</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Instalación de transmisor de peso, prueba y ajuste</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Programación de pesaje en PLC para visualización en panel del operador de la grúa.</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lastRenderedPageBreak/>
        <w:t>Instalación de inclinometro, con ajuste y calibración.</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Programación y prueba, para visualización en panel de operador de grúa.</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Instalación de anemómetro (sensor, ajuste y prueba)</w:t>
      </w:r>
    </w:p>
    <w:p w:rsidR="00403AAF" w:rsidRPr="00403AAF" w:rsidRDefault="00403AAF" w:rsidP="00403AAF">
      <w:pPr>
        <w:pStyle w:val="normal0"/>
        <w:numPr>
          <w:ilvl w:val="0"/>
          <w:numId w:val="3"/>
        </w:numPr>
        <w:tabs>
          <w:tab w:val="center" w:pos="4819"/>
          <w:tab w:val="left" w:pos="8535"/>
        </w:tabs>
        <w:spacing w:line="360" w:lineRule="auto"/>
        <w:rPr>
          <w:rFonts w:asciiTheme="majorHAnsi" w:hAnsiTheme="majorHAnsi"/>
          <w:lang w:val="es-UY"/>
        </w:rPr>
      </w:pPr>
      <w:r w:rsidRPr="00403AAF">
        <w:rPr>
          <w:rFonts w:asciiTheme="majorHAnsi" w:hAnsiTheme="majorHAnsi"/>
          <w:lang w:val="es-UY"/>
        </w:rPr>
        <w:t>Programación en PLC para visualización de medida, alarma y corte, en panel de operador de la grúa.</w:t>
      </w:r>
    </w:p>
    <w:p w:rsidR="00403AAF" w:rsidRPr="00403AAF" w:rsidRDefault="006B3C42" w:rsidP="00403AAF">
      <w:pPr>
        <w:pStyle w:val="normal0"/>
        <w:numPr>
          <w:ilvl w:val="0"/>
          <w:numId w:val="3"/>
        </w:numPr>
        <w:tabs>
          <w:tab w:val="center" w:pos="4819"/>
          <w:tab w:val="left" w:pos="8535"/>
        </w:tabs>
        <w:spacing w:line="360" w:lineRule="auto"/>
        <w:rPr>
          <w:rFonts w:asciiTheme="majorHAnsi" w:hAnsiTheme="majorHAnsi"/>
          <w:lang w:val="es-UY"/>
        </w:rPr>
      </w:pPr>
      <w:r>
        <w:rPr>
          <w:rFonts w:asciiTheme="majorHAnsi" w:hAnsiTheme="majorHAnsi"/>
          <w:noProof/>
          <w:lang w:val="es-UY"/>
        </w:rPr>
        <w:pict>
          <v:rect id="_x0000_s1026" style="position:absolute;left:0;text-align:left;margin-left:-7.05pt;margin-top:27.6pt;width:441.75pt;height:46.5pt;z-index:251665408" filled="f"/>
        </w:pict>
      </w:r>
      <w:r w:rsidR="00403AAF" w:rsidRPr="00403AAF">
        <w:rPr>
          <w:rFonts w:asciiTheme="majorHAnsi" w:hAnsiTheme="majorHAnsi"/>
          <w:lang w:val="es-UY"/>
        </w:rPr>
        <w:t>Instalación de señalizaciones</w:t>
      </w:r>
    </w:p>
    <w:p w:rsidR="00403AAF" w:rsidRPr="00403AAF" w:rsidRDefault="00403AAF" w:rsidP="00403AAF">
      <w:pPr>
        <w:pStyle w:val="normal0"/>
        <w:tabs>
          <w:tab w:val="center" w:pos="4819"/>
          <w:tab w:val="left" w:pos="8535"/>
        </w:tabs>
        <w:spacing w:line="360" w:lineRule="auto"/>
        <w:rPr>
          <w:rFonts w:asciiTheme="majorHAnsi" w:hAnsiTheme="majorHAnsi"/>
          <w:lang w:val="es-UY"/>
        </w:rPr>
      </w:pPr>
      <w:r w:rsidRPr="00403AAF">
        <w:rPr>
          <w:rFonts w:asciiTheme="majorHAnsi" w:hAnsiTheme="majorHAnsi"/>
          <w:b/>
          <w:lang w:val="es-UY"/>
        </w:rPr>
        <w:t xml:space="preserve">Es condición </w:t>
      </w:r>
      <w:r w:rsidR="00686350">
        <w:rPr>
          <w:rFonts w:asciiTheme="majorHAnsi" w:hAnsiTheme="majorHAnsi"/>
          <w:b/>
          <w:lang w:val="es-UY"/>
        </w:rPr>
        <w:t>obligatoria</w:t>
      </w:r>
      <w:r w:rsidRPr="00403AAF">
        <w:rPr>
          <w:rFonts w:asciiTheme="majorHAnsi" w:hAnsiTheme="majorHAnsi"/>
          <w:b/>
          <w:lang w:val="es-UY"/>
        </w:rPr>
        <w:t>, antes de ofertar, la visita a las instalaciones del SCRA, Dique Cerro, para relevar los trabajos a realizar.</w:t>
      </w:r>
      <w:bookmarkStart w:id="0" w:name="_GoBack"/>
      <w:bookmarkEnd w:id="0"/>
      <w:r w:rsidR="00686350">
        <w:rPr>
          <w:rFonts w:asciiTheme="majorHAnsi" w:hAnsiTheme="majorHAnsi"/>
          <w:b/>
          <w:lang w:val="es-UY"/>
        </w:rPr>
        <w:t>-</w:t>
      </w:r>
    </w:p>
    <w:p w:rsidR="002331A4" w:rsidRDefault="002331A4" w:rsidP="002331A4">
      <w:pPr>
        <w:pStyle w:val="normal0"/>
        <w:tabs>
          <w:tab w:val="left" w:pos="5625"/>
        </w:tabs>
        <w:spacing w:line="360" w:lineRule="auto"/>
        <w:jc w:val="right"/>
        <w:rPr>
          <w:rFonts w:ascii="Calibri" w:eastAsia="Calibri" w:hAnsi="Calibri" w:cs="Calibri"/>
          <w:sz w:val="22"/>
          <w:szCs w:val="22"/>
        </w:rPr>
      </w:pPr>
    </w:p>
    <w:p w:rsidR="00D31070" w:rsidRPr="002331A4" w:rsidRDefault="002331A4" w:rsidP="002331A4">
      <w:pPr>
        <w:pStyle w:val="normal0"/>
        <w:tabs>
          <w:tab w:val="left" w:pos="5625"/>
        </w:tabs>
        <w:spacing w:line="360" w:lineRule="auto"/>
        <w:jc w:val="right"/>
        <w:rPr>
          <w:i/>
        </w:rPr>
      </w:pPr>
      <w:r w:rsidRPr="002331A4">
        <w:rPr>
          <w:rFonts w:ascii="Calibri" w:eastAsia="Calibri" w:hAnsi="Calibri" w:cs="Calibri"/>
          <w:i/>
          <w:sz w:val="22"/>
          <w:szCs w:val="22"/>
        </w:rPr>
        <w:t xml:space="preserve">  </w:t>
      </w:r>
      <w:r w:rsidR="00E21C7F" w:rsidRPr="002331A4">
        <w:rPr>
          <w:rFonts w:ascii="Calibri" w:eastAsia="Calibri" w:hAnsi="Calibri" w:cs="Calibri"/>
          <w:i/>
          <w:sz w:val="22"/>
          <w:szCs w:val="22"/>
        </w:rPr>
        <w:t xml:space="preserve"> Montevideo, </w:t>
      </w:r>
      <w:r w:rsidR="002B3495" w:rsidRPr="002331A4">
        <w:rPr>
          <w:rFonts w:ascii="Calibri" w:eastAsia="Calibri" w:hAnsi="Calibri" w:cs="Calibri"/>
          <w:i/>
          <w:sz w:val="22"/>
          <w:szCs w:val="22"/>
        </w:rPr>
        <w:t>Noviembre</w:t>
      </w:r>
      <w:r w:rsidR="00E21C7F" w:rsidRPr="002331A4">
        <w:rPr>
          <w:rFonts w:ascii="Calibri" w:eastAsia="Calibri" w:hAnsi="Calibri" w:cs="Calibri"/>
          <w:i/>
          <w:sz w:val="22"/>
          <w:szCs w:val="22"/>
        </w:rPr>
        <w:t xml:space="preserve"> 201</w:t>
      </w:r>
      <w:r w:rsidR="002B3495" w:rsidRPr="002331A4">
        <w:rPr>
          <w:rFonts w:ascii="Calibri" w:eastAsia="Calibri" w:hAnsi="Calibri" w:cs="Calibri"/>
          <w:i/>
          <w:sz w:val="22"/>
          <w:szCs w:val="22"/>
        </w:rPr>
        <w:t>9</w:t>
      </w:r>
      <w:r w:rsidR="00E21C7F" w:rsidRPr="002331A4">
        <w:rPr>
          <w:rFonts w:ascii="Calibri" w:eastAsia="Calibri" w:hAnsi="Calibri" w:cs="Calibri"/>
          <w:i/>
          <w:sz w:val="22"/>
          <w:szCs w:val="22"/>
        </w:rPr>
        <w:t>.</w:t>
      </w:r>
      <w:r w:rsidR="002B3495" w:rsidRPr="002331A4">
        <w:rPr>
          <w:rFonts w:ascii="Calibri" w:eastAsia="Calibri" w:hAnsi="Calibri" w:cs="Calibri"/>
          <w:i/>
          <w:sz w:val="22"/>
          <w:szCs w:val="22"/>
        </w:rPr>
        <w:t>-</w:t>
      </w:r>
    </w:p>
    <w:sectPr w:rsidR="00D31070" w:rsidRPr="002331A4" w:rsidSect="00D31070">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44" w:rsidRDefault="008C5044" w:rsidP="00D31070">
      <w:pPr>
        <w:spacing w:after="0"/>
      </w:pPr>
      <w:r>
        <w:separator/>
      </w:r>
    </w:p>
  </w:endnote>
  <w:endnote w:type="continuationSeparator" w:id="1">
    <w:p w:rsidR="008C5044" w:rsidRDefault="008C5044" w:rsidP="00D310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0" w:rsidRDefault="00E21C7F">
    <w:pPr>
      <w:pStyle w:val="normal0"/>
      <w:jc w:val="center"/>
    </w:pPr>
    <w:r>
      <w:t xml:space="preserve">   </w:t>
    </w:r>
    <w:r w:rsidR="006B3C42">
      <w:fldChar w:fldCharType="begin"/>
    </w:r>
    <w:r>
      <w:instrText>PAGE</w:instrText>
    </w:r>
    <w:r w:rsidR="006B3C42">
      <w:fldChar w:fldCharType="separate"/>
    </w:r>
    <w:r w:rsidR="004645DB">
      <w:rPr>
        <w:noProof/>
      </w:rPr>
      <w:t>2</w:t>
    </w:r>
    <w:r w:rsidR="006B3C42">
      <w:fldChar w:fldCharType="end"/>
    </w:r>
    <w:r>
      <w:rPr>
        <w:rFonts w:ascii="Arial" w:eastAsia="Arial" w:hAnsi="Arial" w:cs="Arial"/>
        <w:b/>
      </w:rPr>
      <w:t xml:space="preserve"> de </w:t>
    </w:r>
    <w:r w:rsidR="006B3C42">
      <w:rPr>
        <w:b/>
      </w:rPr>
      <w:fldChar w:fldCharType="begin"/>
    </w:r>
    <w:r>
      <w:rPr>
        <w:b/>
      </w:rPr>
      <w:instrText>NUMPAGES</w:instrText>
    </w:r>
    <w:r w:rsidR="006B3C42">
      <w:rPr>
        <w:b/>
      </w:rPr>
      <w:fldChar w:fldCharType="separate"/>
    </w:r>
    <w:r w:rsidR="004645DB">
      <w:rPr>
        <w:b/>
        <w:noProof/>
      </w:rPr>
      <w:t>16</w:t>
    </w:r>
    <w:r w:rsidR="006B3C42">
      <w:rPr>
        <w:b/>
      </w:rPr>
      <w:fldChar w:fldCharType="end"/>
    </w:r>
  </w:p>
  <w:p w:rsidR="00D31070" w:rsidRDefault="00D31070">
    <w:pPr>
      <w:pStyle w:val="normal0"/>
      <w:pBdr>
        <w:top w:val="nil"/>
        <w:left w:val="nil"/>
        <w:bottom w:val="nil"/>
        <w:right w:val="nil"/>
        <w:between w:val="nil"/>
      </w:pBdr>
      <w:jc w:val="center"/>
    </w:pPr>
  </w:p>
  <w:p w:rsidR="00D31070" w:rsidRDefault="00D31070">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44" w:rsidRDefault="008C5044" w:rsidP="00D31070">
      <w:pPr>
        <w:spacing w:after="0"/>
      </w:pPr>
      <w:r>
        <w:separator/>
      </w:r>
    </w:p>
  </w:footnote>
  <w:footnote w:type="continuationSeparator" w:id="1">
    <w:p w:rsidR="008C5044" w:rsidRDefault="008C5044" w:rsidP="00D310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0" w:rsidRPr="0002654F" w:rsidRDefault="00E21C7F" w:rsidP="0002654F">
    <w:pPr>
      <w:pStyle w:val="normal0"/>
      <w:spacing w:line="360" w:lineRule="auto"/>
      <w:jc w:val="center"/>
      <w:rPr>
        <w:rFonts w:ascii="Calibri" w:eastAsia="Calibri" w:hAnsi="Calibri" w:cs="Calibri"/>
        <w:color w:val="auto"/>
        <w:sz w:val="22"/>
        <w:szCs w:val="22"/>
      </w:rPr>
    </w:pPr>
    <w:r>
      <w:rPr>
        <w:rFonts w:ascii="Calibri" w:eastAsia="Calibri" w:hAnsi="Calibri" w:cs="Calibri"/>
      </w:rPr>
      <w:t xml:space="preserve">L/A </w:t>
    </w:r>
    <w:r w:rsidR="00835A81">
      <w:rPr>
        <w:rFonts w:ascii="Calibri" w:eastAsia="Calibri" w:hAnsi="Calibri" w:cs="Calibri"/>
      </w:rPr>
      <w:t>91</w:t>
    </w:r>
    <w:r>
      <w:rPr>
        <w:rFonts w:ascii="Calibri" w:eastAsia="Calibri" w:hAnsi="Calibri" w:cs="Calibri"/>
      </w:rPr>
      <w:t>/2019</w:t>
    </w:r>
    <w:r>
      <w:rPr>
        <w:rFonts w:ascii="Calibri" w:eastAsia="Calibri" w:hAnsi="Calibri" w:cs="Calibri"/>
        <w:color w:val="FF0000"/>
      </w:rPr>
      <w:t xml:space="preserve"> </w:t>
    </w:r>
    <w:r w:rsidR="0002654F" w:rsidRPr="0002654F">
      <w:rPr>
        <w:rFonts w:ascii="Calibri" w:eastAsia="Calibri" w:hAnsi="Calibri" w:cs="Calibri"/>
        <w:b/>
        <w:color w:val="auto"/>
        <w:sz w:val="22"/>
        <w:szCs w:val="22"/>
      </w:rPr>
      <w:t>“Instalación de un Nuevo Sistema de P</w:t>
    </w:r>
    <w:r w:rsidR="006F424F">
      <w:rPr>
        <w:rFonts w:ascii="Calibri" w:eastAsia="Calibri" w:hAnsi="Calibri" w:cs="Calibri"/>
        <w:b/>
        <w:color w:val="auto"/>
        <w:sz w:val="22"/>
        <w:szCs w:val="22"/>
      </w:rPr>
      <w:t>e</w:t>
    </w:r>
    <w:r w:rsidR="0002654F" w:rsidRPr="0002654F">
      <w:rPr>
        <w:rFonts w:ascii="Calibri" w:eastAsia="Calibri" w:hAnsi="Calibri" w:cs="Calibri"/>
        <w:b/>
        <w:color w:val="auto"/>
        <w:sz w:val="22"/>
        <w:szCs w:val="22"/>
      </w:rPr>
      <w:t>saje y Monitoreo para Grúa Luna”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C53"/>
    <w:multiLevelType w:val="hybridMultilevel"/>
    <w:tmpl w:val="63BCB0F2"/>
    <w:lvl w:ilvl="0" w:tplc="3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600446"/>
    <w:multiLevelType w:val="multilevel"/>
    <w:tmpl w:val="27AC352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2574024"/>
    <w:multiLevelType w:val="hybridMultilevel"/>
    <w:tmpl w:val="EA5202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50A802BA"/>
    <w:multiLevelType w:val="hybridMultilevel"/>
    <w:tmpl w:val="12A49C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0E77055"/>
    <w:multiLevelType w:val="multilevel"/>
    <w:tmpl w:val="298A1522"/>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31070"/>
    <w:rsid w:val="0002654F"/>
    <w:rsid w:val="00093FC0"/>
    <w:rsid w:val="000B2C03"/>
    <w:rsid w:val="000C382E"/>
    <w:rsid w:val="00113D2D"/>
    <w:rsid w:val="0011508B"/>
    <w:rsid w:val="00122848"/>
    <w:rsid w:val="001B0701"/>
    <w:rsid w:val="001C6F08"/>
    <w:rsid w:val="001F3A05"/>
    <w:rsid w:val="001F54B7"/>
    <w:rsid w:val="002331A4"/>
    <w:rsid w:val="002823AE"/>
    <w:rsid w:val="002B3495"/>
    <w:rsid w:val="00364D19"/>
    <w:rsid w:val="00392CE6"/>
    <w:rsid w:val="003A219E"/>
    <w:rsid w:val="003F3D63"/>
    <w:rsid w:val="00403AAF"/>
    <w:rsid w:val="0045370D"/>
    <w:rsid w:val="004645DB"/>
    <w:rsid w:val="00542E63"/>
    <w:rsid w:val="005649E7"/>
    <w:rsid w:val="00580E37"/>
    <w:rsid w:val="00581666"/>
    <w:rsid w:val="005C7E11"/>
    <w:rsid w:val="006102B1"/>
    <w:rsid w:val="00656F5E"/>
    <w:rsid w:val="00686350"/>
    <w:rsid w:val="006B3C42"/>
    <w:rsid w:val="006F424F"/>
    <w:rsid w:val="0072631B"/>
    <w:rsid w:val="00727E61"/>
    <w:rsid w:val="00732555"/>
    <w:rsid w:val="00742B21"/>
    <w:rsid w:val="00750B11"/>
    <w:rsid w:val="00775F94"/>
    <w:rsid w:val="0079302B"/>
    <w:rsid w:val="007D4B57"/>
    <w:rsid w:val="007E7E34"/>
    <w:rsid w:val="00835A81"/>
    <w:rsid w:val="008802F1"/>
    <w:rsid w:val="008A6475"/>
    <w:rsid w:val="008C5044"/>
    <w:rsid w:val="009540C3"/>
    <w:rsid w:val="0096664B"/>
    <w:rsid w:val="00980BCF"/>
    <w:rsid w:val="00982538"/>
    <w:rsid w:val="00992A00"/>
    <w:rsid w:val="009A6F12"/>
    <w:rsid w:val="009C127F"/>
    <w:rsid w:val="009D15C6"/>
    <w:rsid w:val="009F1996"/>
    <w:rsid w:val="00A049BF"/>
    <w:rsid w:val="00A80BEC"/>
    <w:rsid w:val="00A84D11"/>
    <w:rsid w:val="00AA445A"/>
    <w:rsid w:val="00AC3791"/>
    <w:rsid w:val="00BD06C1"/>
    <w:rsid w:val="00BE464B"/>
    <w:rsid w:val="00C26521"/>
    <w:rsid w:val="00CD407C"/>
    <w:rsid w:val="00D31070"/>
    <w:rsid w:val="00D5452C"/>
    <w:rsid w:val="00D85CD1"/>
    <w:rsid w:val="00D96F2C"/>
    <w:rsid w:val="00DC77A4"/>
    <w:rsid w:val="00DD4BE9"/>
    <w:rsid w:val="00DF16B9"/>
    <w:rsid w:val="00E21C7F"/>
    <w:rsid w:val="00E65D39"/>
    <w:rsid w:val="00E73A62"/>
    <w:rsid w:val="00EA1F75"/>
    <w:rsid w:val="00EF3F46"/>
    <w:rsid w:val="00F64B2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57"/>
  </w:style>
  <w:style w:type="paragraph" w:styleId="Ttulo1">
    <w:name w:val="heading 1"/>
    <w:basedOn w:val="normal0"/>
    <w:next w:val="normal0"/>
    <w:rsid w:val="00D31070"/>
    <w:pPr>
      <w:keepNext/>
      <w:keepLines/>
      <w:spacing w:before="480" w:after="120"/>
      <w:outlineLvl w:val="0"/>
    </w:pPr>
    <w:rPr>
      <w:b/>
      <w:sz w:val="48"/>
      <w:szCs w:val="48"/>
    </w:rPr>
  </w:style>
  <w:style w:type="paragraph" w:styleId="Ttulo2">
    <w:name w:val="heading 2"/>
    <w:basedOn w:val="normal0"/>
    <w:next w:val="normal0"/>
    <w:rsid w:val="00D31070"/>
    <w:pPr>
      <w:keepNext/>
      <w:keepLines/>
      <w:spacing w:before="360" w:after="80"/>
      <w:outlineLvl w:val="1"/>
    </w:pPr>
    <w:rPr>
      <w:b/>
      <w:sz w:val="36"/>
      <w:szCs w:val="36"/>
    </w:rPr>
  </w:style>
  <w:style w:type="paragraph" w:styleId="Ttulo3">
    <w:name w:val="heading 3"/>
    <w:basedOn w:val="normal0"/>
    <w:next w:val="normal0"/>
    <w:rsid w:val="00D31070"/>
    <w:pPr>
      <w:keepNext/>
      <w:keepLines/>
      <w:spacing w:before="280" w:after="80"/>
      <w:outlineLvl w:val="2"/>
    </w:pPr>
    <w:rPr>
      <w:b/>
      <w:sz w:val="28"/>
      <w:szCs w:val="28"/>
    </w:rPr>
  </w:style>
  <w:style w:type="paragraph" w:styleId="Ttulo4">
    <w:name w:val="heading 4"/>
    <w:basedOn w:val="normal0"/>
    <w:next w:val="normal0"/>
    <w:rsid w:val="00D31070"/>
    <w:pPr>
      <w:keepNext/>
      <w:keepLines/>
      <w:spacing w:before="240" w:after="40"/>
      <w:outlineLvl w:val="3"/>
    </w:pPr>
    <w:rPr>
      <w:b/>
    </w:rPr>
  </w:style>
  <w:style w:type="paragraph" w:styleId="Ttulo5">
    <w:name w:val="heading 5"/>
    <w:basedOn w:val="normal0"/>
    <w:next w:val="normal0"/>
    <w:rsid w:val="00D31070"/>
    <w:pPr>
      <w:keepNext/>
      <w:keepLines/>
      <w:spacing w:before="220" w:after="40"/>
      <w:outlineLvl w:val="4"/>
    </w:pPr>
    <w:rPr>
      <w:b/>
      <w:sz w:val="22"/>
      <w:szCs w:val="22"/>
    </w:rPr>
  </w:style>
  <w:style w:type="paragraph" w:styleId="Ttulo6">
    <w:name w:val="heading 6"/>
    <w:basedOn w:val="normal0"/>
    <w:next w:val="normal0"/>
    <w:rsid w:val="00D3107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31070"/>
  </w:style>
  <w:style w:type="table" w:customStyle="1" w:styleId="TableNormal">
    <w:name w:val="Table Normal"/>
    <w:rsid w:val="00D31070"/>
    <w:tblPr>
      <w:tblCellMar>
        <w:top w:w="0" w:type="dxa"/>
        <w:left w:w="0" w:type="dxa"/>
        <w:bottom w:w="0" w:type="dxa"/>
        <w:right w:w="0" w:type="dxa"/>
      </w:tblCellMar>
    </w:tblPr>
  </w:style>
  <w:style w:type="paragraph" w:styleId="Ttulo">
    <w:name w:val="Title"/>
    <w:basedOn w:val="normal0"/>
    <w:next w:val="normal0"/>
    <w:rsid w:val="00D31070"/>
    <w:pPr>
      <w:keepNext/>
      <w:keepLines/>
      <w:spacing w:before="480" w:after="120"/>
    </w:pPr>
    <w:rPr>
      <w:b/>
      <w:sz w:val="72"/>
      <w:szCs w:val="72"/>
    </w:rPr>
  </w:style>
  <w:style w:type="paragraph" w:styleId="Subttulo">
    <w:name w:val="Subtitle"/>
    <w:basedOn w:val="normal0"/>
    <w:next w:val="normal0"/>
    <w:rsid w:val="00D31070"/>
    <w:pPr>
      <w:keepNext/>
      <w:keepLines/>
      <w:spacing w:before="360" w:after="80"/>
    </w:pPr>
    <w:rPr>
      <w:rFonts w:ascii="Georgia" w:eastAsia="Georgia" w:hAnsi="Georgia" w:cs="Georgia"/>
      <w:i/>
      <w:color w:val="666666"/>
      <w:sz w:val="48"/>
      <w:szCs w:val="48"/>
    </w:rPr>
  </w:style>
  <w:style w:type="table" w:customStyle="1" w:styleId="a">
    <w:basedOn w:val="TableNormal"/>
    <w:rsid w:val="00D31070"/>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835A8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35A81"/>
  </w:style>
  <w:style w:type="paragraph" w:styleId="Piedepgina">
    <w:name w:val="footer"/>
    <w:basedOn w:val="Normal"/>
    <w:link w:val="PiedepginaCar"/>
    <w:uiPriority w:val="99"/>
    <w:semiHidden/>
    <w:unhideWhenUsed/>
    <w:rsid w:val="00835A8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35A81"/>
  </w:style>
  <w:style w:type="character" w:styleId="Hipervnculo">
    <w:name w:val="Hyperlink"/>
    <w:basedOn w:val="Fuentedeprrafopredeter"/>
    <w:uiPriority w:val="99"/>
    <w:unhideWhenUsed/>
    <w:rsid w:val="00A80BEC"/>
    <w:rPr>
      <w:color w:val="0000FF" w:themeColor="hyperlink"/>
      <w:u w:val="single"/>
    </w:rPr>
  </w:style>
  <w:style w:type="table" w:styleId="Tablaconcuadrcula">
    <w:name w:val="Table Grid"/>
    <w:basedOn w:val="Tablanormal"/>
    <w:uiPriority w:val="59"/>
    <w:rsid w:val="00403A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544580">
      <w:bodyDiv w:val="1"/>
      <w:marLeft w:val="0"/>
      <w:marRight w:val="0"/>
      <w:marTop w:val="0"/>
      <w:marBottom w:val="0"/>
      <w:divBdr>
        <w:top w:val="none" w:sz="0" w:space="0" w:color="auto"/>
        <w:left w:val="none" w:sz="0" w:space="0" w:color="auto"/>
        <w:bottom w:val="none" w:sz="0" w:space="0" w:color="auto"/>
        <w:right w:val="none" w:sz="0" w:space="0" w:color="auto"/>
      </w:divBdr>
    </w:div>
    <w:div w:id="18073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12" TargetMode="External"/><Relationship Id="rId18" Type="http://schemas.openxmlformats.org/officeDocument/2006/relationships/hyperlink" Target="http://www.comprasestatales.gub.u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hyperlink" Target="mailto:uccar_compras5@armada.mil.uy" TargetMode="External"/><Relationship Id="rId2" Type="http://schemas.openxmlformats.org/officeDocument/2006/relationships/styles" Target="styles.xml"/><Relationship Id="rId16" Type="http://schemas.openxmlformats.org/officeDocument/2006/relationships/hyperlink" Target="mailto: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mailto:uccar_compras5@armada.mil.uy" TargetMode="External"/><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ccar_compras5@armada.mil.u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4409</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UCCAR35</cp:lastModifiedBy>
  <cp:revision>21</cp:revision>
  <cp:lastPrinted>2019-11-18T18:02:00Z</cp:lastPrinted>
  <dcterms:created xsi:type="dcterms:W3CDTF">2019-10-24T14:00:00Z</dcterms:created>
  <dcterms:modified xsi:type="dcterms:W3CDTF">2019-11-19T11:24:00Z</dcterms:modified>
</cp:coreProperties>
</file>