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53" w:rsidRDefault="0047724F">
      <w:pPr>
        <w:pStyle w:val="Ttulo"/>
        <w:rPr>
          <w:rFonts w:ascii="Arial" w:hAnsi="Arial" w:cs="Arial"/>
          <w:i w:val="0"/>
          <w:iCs w:val="0"/>
          <w:color w:val="000000"/>
          <w:sz w:val="28"/>
          <w:szCs w:val="28"/>
          <w:u w:val="single"/>
        </w:rPr>
      </w:pPr>
      <w:r>
        <w:rPr>
          <w:rFonts w:ascii="Arial" w:hAnsi="Arial" w:cs="Arial"/>
          <w:i w:val="0"/>
          <w:iCs w:val="0"/>
          <w:color w:val="000000"/>
          <w:sz w:val="28"/>
          <w:szCs w:val="28"/>
          <w:u w:val="single"/>
        </w:rPr>
        <w:t>INSTITUTO DEL NIÑO Y ADOLESCENTE DEL URUGUAY</w:t>
      </w:r>
    </w:p>
    <w:p w:rsidR="00F67C53" w:rsidRDefault="0047724F">
      <w:pPr>
        <w:jc w:val="center"/>
        <w:rPr>
          <w:rFonts w:ascii="Arial" w:hAnsi="Arial" w:cs="Arial"/>
          <w:b/>
          <w:bCs/>
          <w:color w:val="000000"/>
          <w:sz w:val="28"/>
          <w:szCs w:val="28"/>
        </w:rPr>
      </w:pPr>
      <w:r>
        <w:rPr>
          <w:rFonts w:ascii="Arial" w:hAnsi="Arial" w:cs="Arial"/>
          <w:b/>
          <w:bCs/>
          <w:color w:val="000000"/>
          <w:sz w:val="28"/>
          <w:szCs w:val="28"/>
        </w:rPr>
        <w:t xml:space="preserve"> </w:t>
      </w:r>
    </w:p>
    <w:p w:rsidR="00F67C53" w:rsidRDefault="0047724F">
      <w:pPr>
        <w:jc w:val="center"/>
        <w:rPr>
          <w:rFonts w:ascii="Arial" w:hAnsi="Arial" w:cs="Arial"/>
          <w:b/>
          <w:bCs/>
          <w:color w:val="000000"/>
          <w:sz w:val="28"/>
          <w:szCs w:val="28"/>
        </w:rPr>
      </w:pPr>
      <w:r>
        <w:rPr>
          <w:rFonts w:ascii="Arial" w:hAnsi="Arial" w:cs="Arial"/>
          <w:b/>
          <w:bCs/>
          <w:color w:val="000000"/>
          <w:sz w:val="28"/>
          <w:szCs w:val="28"/>
        </w:rPr>
        <w:t>DIVISIÓN ADQUISICIONES</w:t>
      </w:r>
    </w:p>
    <w:p w:rsidR="00F67C53" w:rsidRDefault="0047724F">
      <w:pPr>
        <w:pStyle w:val="Ttulo2"/>
        <w:rPr>
          <w:rFonts w:ascii="Arial" w:hAnsi="Arial" w:cs="Arial"/>
          <w:i w:val="0"/>
          <w:iCs w:val="0"/>
          <w:color w:val="000000"/>
          <w:sz w:val="36"/>
          <w:szCs w:val="36"/>
        </w:rPr>
      </w:pPr>
      <w:r>
        <w:rPr>
          <w:rFonts w:ascii="Arial" w:hAnsi="Arial" w:cs="Arial"/>
          <w:i w:val="0"/>
          <w:iCs w:val="0"/>
          <w:color w:val="000000"/>
          <w:sz w:val="36"/>
          <w:szCs w:val="36"/>
        </w:rPr>
        <w:t xml:space="preserve"> </w:t>
      </w:r>
    </w:p>
    <w:p w:rsidR="00F67C53" w:rsidRDefault="0047724F">
      <w:pPr>
        <w:pStyle w:val="Ttulo2"/>
        <w:rPr>
          <w:rFonts w:ascii="Arial" w:hAnsi="Arial" w:cs="Arial"/>
          <w:i w:val="0"/>
          <w:iCs w:val="0"/>
          <w:color w:val="000000"/>
          <w:sz w:val="28"/>
          <w:szCs w:val="28"/>
        </w:rPr>
      </w:pPr>
      <w:r>
        <w:rPr>
          <w:rFonts w:ascii="Arial" w:hAnsi="Arial" w:cs="Arial"/>
          <w:i w:val="0"/>
          <w:iCs w:val="0"/>
          <w:color w:val="000000"/>
          <w:sz w:val="28"/>
          <w:szCs w:val="28"/>
        </w:rPr>
        <w:t xml:space="preserve">DEPARTAMENTO TÉCNICO DE ADQUISICIONES </w:t>
      </w:r>
    </w:p>
    <w:p w:rsidR="004623E3" w:rsidRDefault="004623E3" w:rsidP="004623E3">
      <w:pPr>
        <w:jc w:val="center"/>
        <w:rPr>
          <w:rFonts w:ascii="Arial" w:hAnsi="Arial" w:cs="Arial"/>
          <w:b/>
          <w:bCs/>
          <w:sz w:val="28"/>
          <w:szCs w:val="28"/>
        </w:rPr>
      </w:pPr>
    </w:p>
    <w:p w:rsidR="004623E3" w:rsidRDefault="004623E3" w:rsidP="001574D8">
      <w:pPr>
        <w:jc w:val="center"/>
        <w:rPr>
          <w:rFonts w:ascii="Arial" w:hAnsi="Arial" w:cs="Arial"/>
          <w:b/>
          <w:bCs/>
          <w:sz w:val="28"/>
          <w:szCs w:val="28"/>
        </w:rPr>
      </w:pPr>
      <w:r>
        <w:rPr>
          <w:rFonts w:ascii="Arial" w:hAnsi="Arial" w:cs="Arial"/>
          <w:b/>
          <w:bCs/>
          <w:sz w:val="28"/>
          <w:szCs w:val="28"/>
        </w:rPr>
        <w:t>(</w:t>
      </w:r>
      <w:r>
        <w:rPr>
          <w:rFonts w:ascii="Arial" w:hAnsi="Arial" w:cs="Arial"/>
          <w:b/>
          <w:bCs/>
          <w:sz w:val="28"/>
          <w:szCs w:val="28"/>
          <w:u w:val="single"/>
        </w:rPr>
        <w:t>SUB TIPO ACUERDO MARCO</w:t>
      </w:r>
      <w:r>
        <w:rPr>
          <w:rFonts w:ascii="Arial" w:hAnsi="Arial" w:cs="Arial"/>
          <w:b/>
          <w:bCs/>
          <w:sz w:val="28"/>
          <w:szCs w:val="28"/>
        </w:rPr>
        <w:t>)</w:t>
      </w:r>
    </w:p>
    <w:p w:rsidR="00F67C53" w:rsidRDefault="00F67C53">
      <w:pPr>
        <w:rPr>
          <w:color w:val="000000"/>
        </w:rPr>
      </w:pPr>
    </w:p>
    <w:p w:rsidR="00F67C53" w:rsidRDefault="0047724F">
      <w:pPr>
        <w:jc w:val="center"/>
        <w:rPr>
          <w:rFonts w:ascii="Arial" w:hAnsi="Arial" w:cs="Arial"/>
          <w:b/>
          <w:bCs/>
          <w:color w:val="000000"/>
          <w:sz w:val="28"/>
          <w:szCs w:val="28"/>
        </w:rPr>
      </w:pPr>
      <w:r>
        <w:rPr>
          <w:rFonts w:ascii="Arial" w:hAnsi="Arial" w:cs="Arial"/>
          <w:b/>
          <w:bCs/>
          <w:color w:val="000000"/>
          <w:sz w:val="28"/>
          <w:szCs w:val="28"/>
        </w:rPr>
        <w:t xml:space="preserve">LICITACIÓN ABREVIADA Nº </w:t>
      </w:r>
      <w:r w:rsidR="00A355B5">
        <w:rPr>
          <w:rFonts w:ascii="Arial" w:hAnsi="Arial" w:cs="Arial"/>
          <w:b/>
          <w:bCs/>
          <w:color w:val="000000"/>
          <w:sz w:val="28"/>
          <w:szCs w:val="28"/>
        </w:rPr>
        <w:t>56</w:t>
      </w:r>
      <w:r>
        <w:rPr>
          <w:rFonts w:ascii="Arial" w:hAnsi="Arial" w:cs="Arial"/>
          <w:b/>
          <w:bCs/>
          <w:color w:val="000000"/>
          <w:sz w:val="28"/>
          <w:szCs w:val="28"/>
        </w:rPr>
        <w:t>/</w:t>
      </w:r>
      <w:r w:rsidR="000808BF">
        <w:rPr>
          <w:rFonts w:ascii="Arial" w:hAnsi="Arial" w:cs="Arial"/>
          <w:b/>
          <w:bCs/>
          <w:color w:val="000000"/>
          <w:sz w:val="28"/>
          <w:szCs w:val="28"/>
        </w:rPr>
        <w:t>20</w:t>
      </w:r>
      <w:r>
        <w:rPr>
          <w:rFonts w:ascii="Arial" w:hAnsi="Arial" w:cs="Arial"/>
          <w:b/>
          <w:bCs/>
          <w:color w:val="000000"/>
          <w:sz w:val="28"/>
          <w:szCs w:val="28"/>
        </w:rPr>
        <w:t>19</w:t>
      </w:r>
    </w:p>
    <w:p w:rsidR="00F67C53" w:rsidRDefault="0047724F">
      <w:pPr>
        <w:jc w:val="center"/>
        <w:rPr>
          <w:rFonts w:ascii="Arial" w:hAnsi="Arial" w:cs="Arial"/>
          <w:b/>
          <w:bCs/>
          <w:color w:val="000000"/>
          <w:sz w:val="28"/>
          <w:szCs w:val="28"/>
        </w:rPr>
      </w:pPr>
      <w:r>
        <w:rPr>
          <w:rFonts w:ascii="Arial" w:hAnsi="Arial" w:cs="Arial"/>
          <w:b/>
          <w:bCs/>
          <w:color w:val="000000"/>
          <w:sz w:val="28"/>
          <w:szCs w:val="28"/>
        </w:rPr>
        <w:t xml:space="preserve"> </w:t>
      </w:r>
    </w:p>
    <w:p w:rsidR="00F67C53" w:rsidRDefault="0047724F">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ADQUISICIÓN DE “</w:t>
      </w:r>
      <w:r w:rsidR="001574D8">
        <w:rPr>
          <w:rFonts w:ascii="Arial" w:hAnsi="Arial" w:cs="Arial"/>
          <w:b/>
          <w:bCs/>
          <w:color w:val="000000"/>
          <w:sz w:val="28"/>
          <w:szCs w:val="28"/>
        </w:rPr>
        <w:t>PRODUCTOS</w:t>
      </w:r>
      <w:r w:rsidRPr="001574D8">
        <w:rPr>
          <w:rFonts w:ascii="Arial" w:hAnsi="Arial" w:cs="Arial"/>
          <w:b/>
          <w:bCs/>
          <w:color w:val="000000"/>
          <w:sz w:val="28"/>
          <w:szCs w:val="28"/>
        </w:rPr>
        <w:t xml:space="preserve"> </w:t>
      </w:r>
      <w:r w:rsidR="00441F85">
        <w:rPr>
          <w:rFonts w:ascii="Arial" w:hAnsi="Arial" w:cs="Arial"/>
          <w:b/>
          <w:bCs/>
          <w:color w:val="000000"/>
          <w:sz w:val="28"/>
          <w:szCs w:val="28"/>
        </w:rPr>
        <w:t>de</w:t>
      </w:r>
      <w:r>
        <w:rPr>
          <w:rFonts w:ascii="Arial" w:hAnsi="Arial" w:cs="Arial"/>
          <w:b/>
          <w:bCs/>
          <w:color w:val="000000"/>
          <w:sz w:val="28"/>
          <w:szCs w:val="28"/>
        </w:rPr>
        <w:t xml:space="preserve"> MERCHANDISING”</w:t>
      </w:r>
    </w:p>
    <w:p w:rsidR="00F67C53" w:rsidRDefault="0047724F">
      <w:pPr>
        <w:jc w:val="center"/>
        <w:rPr>
          <w:rFonts w:ascii="Arial" w:hAnsi="Arial" w:cs="Arial"/>
          <w:b/>
          <w:bCs/>
          <w:color w:val="000000"/>
        </w:rPr>
      </w:pPr>
      <w:r>
        <w:rPr>
          <w:rFonts w:ascii="Arial" w:hAnsi="Arial" w:cs="Arial"/>
          <w:b/>
          <w:bCs/>
          <w:color w:val="000000"/>
        </w:rPr>
        <w:t xml:space="preserve"> </w:t>
      </w:r>
    </w:p>
    <w:p w:rsidR="00F67C53" w:rsidRDefault="0047724F">
      <w:pPr>
        <w:rPr>
          <w:rFonts w:ascii="Arial" w:hAnsi="Arial" w:cs="Arial"/>
          <w:b/>
          <w:bCs/>
          <w:color w:val="000000"/>
        </w:rPr>
      </w:pPr>
      <w:r>
        <w:rPr>
          <w:rFonts w:ascii="Arial" w:hAnsi="Arial" w:cs="Arial"/>
          <w:b/>
          <w:bCs/>
          <w:color w:val="000000"/>
        </w:rPr>
        <w:t xml:space="preserve"> </w:t>
      </w:r>
    </w:p>
    <w:p w:rsidR="00F67C53" w:rsidRDefault="0047724F">
      <w:pPr>
        <w:jc w:val="both"/>
        <w:rPr>
          <w:rFonts w:ascii="Arial" w:hAnsi="Arial" w:cs="Arial"/>
          <w:b/>
          <w:bCs/>
          <w:i/>
          <w:iCs/>
          <w:color w:val="000000"/>
          <w:u w:val="single"/>
        </w:rPr>
      </w:pPr>
      <w:r>
        <w:rPr>
          <w:rFonts w:ascii="Arial" w:hAnsi="Arial" w:cs="Arial"/>
          <w:b/>
          <w:bCs/>
          <w:color w:val="000000"/>
        </w:rPr>
        <w:t xml:space="preserve">APERTURA ELECTRÓNICA: Las ofertas se recibirán ÚNICAMENTE en línea a través del sitio web de Compras y Contrataciones Estatales. La apertura de ofertas se realizará el </w:t>
      </w:r>
      <w:r w:rsidRPr="000808BF">
        <w:rPr>
          <w:rFonts w:ascii="Arial" w:hAnsi="Arial" w:cs="Arial"/>
          <w:b/>
          <w:bCs/>
          <w:color w:val="000000"/>
          <w:u w:val="single"/>
        </w:rPr>
        <w:t xml:space="preserve">día </w:t>
      </w:r>
      <w:r w:rsidR="000808BF" w:rsidRPr="000808BF">
        <w:rPr>
          <w:rFonts w:ascii="Arial" w:hAnsi="Arial" w:cs="Arial"/>
          <w:b/>
          <w:bCs/>
          <w:color w:val="000000"/>
          <w:u w:val="single"/>
        </w:rPr>
        <w:t xml:space="preserve">16 DE SEPTIEMBRE DE </w:t>
      </w:r>
      <w:r>
        <w:rPr>
          <w:rFonts w:ascii="Arial" w:hAnsi="Arial" w:cs="Arial"/>
          <w:b/>
          <w:bCs/>
          <w:color w:val="000000"/>
          <w:u w:val="single"/>
        </w:rPr>
        <w:t xml:space="preserve">2019 a la hora </w:t>
      </w:r>
      <w:r w:rsidR="000808BF">
        <w:rPr>
          <w:rFonts w:ascii="Arial" w:hAnsi="Arial" w:cs="Arial"/>
          <w:b/>
          <w:bCs/>
          <w:color w:val="000000"/>
          <w:u w:val="single"/>
        </w:rPr>
        <w:t>12:00</w:t>
      </w:r>
      <w:r>
        <w:rPr>
          <w:rFonts w:ascii="Arial" w:hAnsi="Arial" w:cs="Arial"/>
          <w:b/>
          <w:bCs/>
          <w:color w:val="000000"/>
          <w:u w:val="single"/>
        </w:rPr>
        <w:t>.</w:t>
      </w:r>
    </w:p>
    <w:p w:rsidR="00F67C53" w:rsidRDefault="0047724F">
      <w:pPr>
        <w:jc w:val="both"/>
        <w:rPr>
          <w:rStyle w:val="16"/>
        </w:rPr>
      </w:pPr>
      <w:r>
        <w:rPr>
          <w:rStyle w:val="16"/>
        </w:rPr>
        <w:t xml:space="preserve"> </w:t>
      </w:r>
    </w:p>
    <w:p w:rsidR="00F67C53" w:rsidRDefault="0047724F">
      <w:pPr>
        <w:autoSpaceDE w:val="0"/>
        <w:autoSpaceDN w:val="0"/>
        <w:adjustRightInd w:val="0"/>
        <w:jc w:val="both"/>
        <w:rPr>
          <w:rStyle w:val="16"/>
          <w:b/>
          <w:bCs/>
          <w:i w:val="0"/>
          <w:iCs w:val="0"/>
        </w:rPr>
      </w:pPr>
      <w:r>
        <w:rPr>
          <w:rStyle w:val="16"/>
          <w:rFonts w:ascii="Arial" w:hAnsi="Arial" w:cs="Arial"/>
          <w:b/>
          <w:bCs/>
          <w:i w:val="0"/>
          <w:iCs w:val="0"/>
        </w:rPr>
        <w:t>EL INSTITUTO DEL NIÑO Y ADOLESCENTE DEL URUGUAY llama a Empresas interesadas en proveer “</w:t>
      </w:r>
      <w:r w:rsidR="00E04545">
        <w:rPr>
          <w:rStyle w:val="16"/>
          <w:rFonts w:ascii="Arial" w:hAnsi="Arial" w:cs="Arial"/>
          <w:b/>
          <w:bCs/>
          <w:i w:val="0"/>
          <w:iCs w:val="0"/>
        </w:rPr>
        <w:t>PRODUCTOS de</w:t>
      </w:r>
      <w:r>
        <w:rPr>
          <w:rStyle w:val="16"/>
          <w:rFonts w:ascii="Arial" w:hAnsi="Arial" w:cs="Arial"/>
          <w:b/>
          <w:bCs/>
          <w:i w:val="0"/>
          <w:iCs w:val="0"/>
        </w:rPr>
        <w:t xml:space="preserve"> MERCHANDISING”  para el INAU, durante el periodo de contratación, de acuerdo al detalle que se adjunta en ANEXO I</w:t>
      </w:r>
      <w:r w:rsidR="00DD3FF0">
        <w:rPr>
          <w:rStyle w:val="16"/>
          <w:rFonts w:ascii="Arial" w:hAnsi="Arial" w:cs="Arial"/>
          <w:b/>
          <w:bCs/>
          <w:i w:val="0"/>
          <w:iCs w:val="0"/>
        </w:rPr>
        <w:t>I,</w:t>
      </w:r>
      <w:r>
        <w:rPr>
          <w:rStyle w:val="16"/>
          <w:rFonts w:ascii="Arial" w:hAnsi="Arial" w:cs="Arial"/>
          <w:b/>
          <w:bCs/>
          <w:i w:val="0"/>
          <w:iCs w:val="0"/>
        </w:rPr>
        <w:t xml:space="preserve"> </w:t>
      </w:r>
      <w:r w:rsidR="006352F5">
        <w:rPr>
          <w:rStyle w:val="16"/>
          <w:rFonts w:ascii="Arial" w:hAnsi="Arial" w:cs="Arial"/>
          <w:b/>
          <w:bCs/>
          <w:i w:val="0"/>
          <w:iCs w:val="0"/>
        </w:rPr>
        <w:t>el Manual de Identidad Corporativa</w:t>
      </w:r>
      <w:r>
        <w:rPr>
          <w:rStyle w:val="16"/>
          <w:rFonts w:ascii="Arial" w:hAnsi="Arial" w:cs="Arial"/>
          <w:b/>
          <w:bCs/>
          <w:i w:val="0"/>
          <w:iCs w:val="0"/>
        </w:rPr>
        <w:t xml:space="preserve"> contenid</w:t>
      </w:r>
      <w:r w:rsidR="006352F5">
        <w:rPr>
          <w:rStyle w:val="16"/>
          <w:rFonts w:ascii="Arial" w:hAnsi="Arial" w:cs="Arial"/>
          <w:b/>
          <w:bCs/>
          <w:i w:val="0"/>
          <w:iCs w:val="0"/>
        </w:rPr>
        <w:t>o</w:t>
      </w:r>
      <w:r>
        <w:rPr>
          <w:rStyle w:val="16"/>
          <w:rFonts w:ascii="Arial" w:hAnsi="Arial" w:cs="Arial"/>
          <w:b/>
          <w:bCs/>
          <w:i w:val="0"/>
          <w:iCs w:val="0"/>
        </w:rPr>
        <w:t xml:space="preserve"> en ANEXO I</w:t>
      </w:r>
      <w:r w:rsidR="00DD3FF0">
        <w:rPr>
          <w:rStyle w:val="16"/>
          <w:rFonts w:ascii="Arial" w:hAnsi="Arial" w:cs="Arial"/>
          <w:b/>
          <w:bCs/>
          <w:i w:val="0"/>
          <w:iCs w:val="0"/>
        </w:rPr>
        <w:t>I</w:t>
      </w:r>
      <w:r>
        <w:rPr>
          <w:rStyle w:val="16"/>
          <w:rFonts w:ascii="Arial" w:hAnsi="Arial" w:cs="Arial"/>
          <w:b/>
          <w:bCs/>
          <w:i w:val="0"/>
          <w:iCs w:val="0"/>
        </w:rPr>
        <w:t>I y a las condiciones particulares y generales que se establecen</w:t>
      </w:r>
      <w:r>
        <w:rPr>
          <w:rStyle w:val="16"/>
          <w:b/>
          <w:bCs/>
          <w:i w:val="0"/>
          <w:iCs w:val="0"/>
        </w:rPr>
        <w:t>.</w:t>
      </w:r>
    </w:p>
    <w:p w:rsidR="003C04FF" w:rsidRDefault="003C04FF">
      <w:pPr>
        <w:autoSpaceDE w:val="0"/>
        <w:autoSpaceDN w:val="0"/>
        <w:adjustRightInd w:val="0"/>
        <w:jc w:val="both"/>
        <w:rPr>
          <w:rStyle w:val="16"/>
          <w:b/>
          <w:bCs/>
          <w:i w:val="0"/>
          <w:iCs w:val="0"/>
        </w:rPr>
      </w:pPr>
    </w:p>
    <w:p w:rsidR="003C04FF" w:rsidRDefault="003C04FF">
      <w:pPr>
        <w:autoSpaceDE w:val="0"/>
        <w:autoSpaceDN w:val="0"/>
        <w:adjustRightInd w:val="0"/>
        <w:jc w:val="both"/>
        <w:rPr>
          <w:rStyle w:val="16"/>
          <w:b/>
          <w:bCs/>
          <w:i w:val="0"/>
          <w:iCs w:val="0"/>
        </w:rPr>
      </w:pPr>
    </w:p>
    <w:p w:rsidR="003C04FF" w:rsidRDefault="003C04FF" w:rsidP="003C04FF">
      <w:pPr>
        <w:jc w:val="both"/>
        <w:rPr>
          <w:rFonts w:ascii="Arial" w:hAnsi="Arial" w:cs="Arial"/>
          <w:color w:val="000000"/>
        </w:rPr>
      </w:pPr>
      <w:r>
        <w:rPr>
          <w:rFonts w:ascii="Arial" w:hAnsi="Arial" w:cs="Arial"/>
        </w:rPr>
        <w:t>NORMAS Y DISPOSICIONES QUE REGIRÁN EL PROCEDIMIENTO CONJUNTAMENTE  CON  ESTE  PLIEGO, CONSIDERÁNDOSE PARTE DEL MISMO:</w:t>
      </w:r>
      <w:r>
        <w:rPr>
          <w:rFonts w:ascii="Arial" w:hAnsi="Arial" w:cs="Arial"/>
          <w:color w:val="000000"/>
        </w:rPr>
        <w:t xml:space="preserve">  </w:t>
      </w:r>
    </w:p>
    <w:p w:rsidR="003C04FF" w:rsidRDefault="003C04FF" w:rsidP="003C04FF">
      <w:pPr>
        <w:pStyle w:val="Ttulo"/>
        <w:jc w:val="both"/>
        <w:rPr>
          <w:rFonts w:ascii="Arial" w:hAnsi="Arial" w:cs="Arial"/>
          <w:i w:val="0"/>
          <w:color w:val="000000"/>
        </w:rPr>
      </w:pPr>
    </w:p>
    <w:p w:rsidR="003C04FF" w:rsidRDefault="003C04FF" w:rsidP="003C04FF">
      <w:pPr>
        <w:jc w:val="both"/>
        <w:rPr>
          <w:rFonts w:ascii="Arial" w:hAnsi="Arial" w:cs="Arial"/>
          <w:color w:val="000000"/>
          <w:lang w:val="es-ES_tradnl"/>
        </w:rPr>
      </w:pPr>
    </w:p>
    <w:p w:rsidR="003C04FF" w:rsidRDefault="003C04FF" w:rsidP="003C04FF">
      <w:pPr>
        <w:pStyle w:val="Lista2"/>
        <w:numPr>
          <w:ilvl w:val="0"/>
          <w:numId w:val="5"/>
        </w:numPr>
        <w:jc w:val="both"/>
        <w:rPr>
          <w:rFonts w:ascii="Arial" w:hAnsi="Arial" w:cs="Arial"/>
          <w:szCs w:val="24"/>
        </w:rPr>
      </w:pPr>
      <w:r>
        <w:rPr>
          <w:rFonts w:ascii="Arial" w:hAnsi="Arial" w:cs="Arial"/>
          <w:szCs w:val="24"/>
        </w:rPr>
        <w:t>Pliego único de bases y condiciones generales para los contratos de suministros y servicios no personales, Decreto N°  131/14 de 19/05/2014,  en lo pertinente.</w:t>
      </w:r>
    </w:p>
    <w:p w:rsidR="003C04FF" w:rsidRDefault="003C04FF" w:rsidP="003C04FF">
      <w:pPr>
        <w:pStyle w:val="Lista2"/>
        <w:numPr>
          <w:ilvl w:val="0"/>
          <w:numId w:val="5"/>
        </w:numPr>
        <w:jc w:val="both"/>
        <w:rPr>
          <w:rFonts w:ascii="Arial" w:hAnsi="Arial" w:cs="Arial"/>
          <w:szCs w:val="24"/>
        </w:rPr>
      </w:pPr>
      <w:r>
        <w:rPr>
          <w:rFonts w:ascii="Arial" w:hAnsi="Arial" w:cs="Arial"/>
          <w:szCs w:val="24"/>
        </w:rPr>
        <w:t>Las disposiciones contenidas en el T.O.C.A.F., aprobado por Decreto N°</w:t>
      </w:r>
      <w:r w:rsidR="00146D0E">
        <w:rPr>
          <w:rFonts w:ascii="Arial" w:hAnsi="Arial" w:cs="Arial"/>
          <w:szCs w:val="24"/>
        </w:rPr>
        <w:t xml:space="preserve"> 150/012 de  11 de mayo de 2012 y sus modificaciones.</w:t>
      </w:r>
    </w:p>
    <w:p w:rsidR="003C04FF" w:rsidRDefault="003C04FF" w:rsidP="003C04FF">
      <w:pPr>
        <w:pStyle w:val="Lista2"/>
        <w:numPr>
          <w:ilvl w:val="0"/>
          <w:numId w:val="5"/>
        </w:numPr>
        <w:jc w:val="both"/>
        <w:rPr>
          <w:rFonts w:ascii="Arial" w:hAnsi="Arial" w:cs="Arial"/>
          <w:szCs w:val="24"/>
        </w:rPr>
      </w:pPr>
      <w:r>
        <w:rPr>
          <w:rFonts w:ascii="Arial" w:hAnsi="Arial" w:cs="Arial"/>
          <w:szCs w:val="24"/>
        </w:rPr>
        <w:t xml:space="preserve"> Decreto </w:t>
      </w:r>
      <w:r>
        <w:rPr>
          <w:rFonts w:ascii="Arial" w:hAnsi="Arial" w:cs="Arial"/>
          <w:spacing w:val="-3"/>
          <w:szCs w:val="24"/>
        </w:rPr>
        <w:t xml:space="preserve">Nº 155/2013  de fecha 21 de mayo de 2013 </w:t>
      </w:r>
      <w:r>
        <w:rPr>
          <w:rFonts w:ascii="Arial" w:hAnsi="Arial" w:cs="Arial"/>
          <w:bCs/>
          <w:spacing w:val="-3"/>
          <w:szCs w:val="24"/>
        </w:rPr>
        <w:t>(Registro Único de Proveedores del Estado)</w:t>
      </w:r>
      <w:r>
        <w:rPr>
          <w:rFonts w:ascii="Arial" w:hAnsi="Arial" w:cs="Arial"/>
          <w:spacing w:val="-3"/>
          <w:szCs w:val="24"/>
        </w:rPr>
        <w:t xml:space="preserve">. </w:t>
      </w:r>
    </w:p>
    <w:p w:rsidR="003C04FF" w:rsidRDefault="003C04FF" w:rsidP="003C04FF">
      <w:pPr>
        <w:pStyle w:val="Lista2"/>
        <w:numPr>
          <w:ilvl w:val="0"/>
          <w:numId w:val="5"/>
        </w:numPr>
        <w:jc w:val="both"/>
        <w:rPr>
          <w:rFonts w:ascii="Arial" w:hAnsi="Arial" w:cs="Arial"/>
          <w:szCs w:val="24"/>
        </w:rPr>
      </w:pPr>
      <w:r>
        <w:rPr>
          <w:rFonts w:ascii="Arial" w:hAnsi="Arial" w:cs="Arial"/>
          <w:sz w:val="22"/>
          <w:szCs w:val="22"/>
          <w:lang w:val="es-ES"/>
        </w:rPr>
        <w:t xml:space="preserve"> </w:t>
      </w:r>
      <w:r>
        <w:rPr>
          <w:rFonts w:ascii="Arial" w:hAnsi="Arial" w:cs="Arial"/>
          <w:szCs w:val="24"/>
        </w:rPr>
        <w:t>Las disposiciones contenidas en las leyes N° 17.250 de 11 de agosto de 2000 (Defensa del Consumidor); N°</w:t>
      </w:r>
      <w:r>
        <w:rPr>
          <w:rFonts w:ascii="Arial" w:hAnsi="Arial" w:cs="Arial"/>
          <w:szCs w:val="24"/>
          <w:lang w:val="es-ES"/>
        </w:rPr>
        <w:t xml:space="preserve"> </w:t>
      </w:r>
      <w:r>
        <w:rPr>
          <w:rFonts w:ascii="Arial" w:hAnsi="Arial" w:cs="Arial"/>
          <w:szCs w:val="24"/>
        </w:rPr>
        <w:t>18.098 de  12 de enero de 2007 (contratación servicio con terceros), N°</w:t>
      </w:r>
      <w:r>
        <w:rPr>
          <w:rFonts w:ascii="Arial" w:hAnsi="Arial" w:cs="Arial"/>
          <w:szCs w:val="24"/>
          <w:lang w:val="es-ES"/>
        </w:rPr>
        <w:t xml:space="preserve"> </w:t>
      </w:r>
      <w:r>
        <w:rPr>
          <w:rFonts w:ascii="Arial" w:hAnsi="Arial" w:cs="Arial"/>
          <w:szCs w:val="24"/>
        </w:rPr>
        <w:t>18.099 de 24 de enero de 2007(seguro accidentes de trabajo)</w:t>
      </w:r>
      <w:r>
        <w:rPr>
          <w:rFonts w:ascii="Arial" w:hAnsi="Arial" w:cs="Arial"/>
          <w:szCs w:val="24"/>
          <w:lang w:val="es-ES"/>
        </w:rPr>
        <w:t>.</w:t>
      </w:r>
    </w:p>
    <w:p w:rsidR="003C04FF" w:rsidRDefault="003C04FF" w:rsidP="003C04FF">
      <w:pPr>
        <w:pStyle w:val="Lista2"/>
        <w:numPr>
          <w:ilvl w:val="0"/>
          <w:numId w:val="5"/>
        </w:numPr>
        <w:jc w:val="both"/>
        <w:rPr>
          <w:rFonts w:ascii="Arial" w:hAnsi="Arial" w:cs="Arial"/>
          <w:szCs w:val="24"/>
        </w:rPr>
      </w:pPr>
      <w:r>
        <w:rPr>
          <w:rFonts w:ascii="Arial" w:hAnsi="Arial" w:cs="Arial"/>
          <w:spacing w:val="-3"/>
          <w:szCs w:val="24"/>
        </w:rPr>
        <w:t>Reglamento de Procedimiento Administrativo de INAU, aprobado por Resolución de Directorio de INAU Nº 46/18 de fecha 3 de enero de 2018.</w:t>
      </w:r>
    </w:p>
    <w:p w:rsidR="003C04FF" w:rsidRDefault="003C04FF" w:rsidP="003C04FF">
      <w:pPr>
        <w:pStyle w:val="Lista2"/>
        <w:numPr>
          <w:ilvl w:val="0"/>
          <w:numId w:val="5"/>
        </w:numPr>
        <w:jc w:val="both"/>
        <w:rPr>
          <w:rFonts w:ascii="Arial" w:hAnsi="Arial" w:cs="Arial"/>
          <w:szCs w:val="24"/>
        </w:rPr>
      </w:pPr>
      <w:r>
        <w:rPr>
          <w:rFonts w:ascii="Arial" w:hAnsi="Arial" w:cs="Arial"/>
          <w:szCs w:val="24"/>
        </w:rPr>
        <w:t xml:space="preserve">Decreto N° </w:t>
      </w:r>
      <w:r>
        <w:rPr>
          <w:rFonts w:ascii="Arial" w:hAnsi="Arial" w:cs="Arial"/>
          <w:szCs w:val="24"/>
          <w:lang w:val="es-ES"/>
        </w:rPr>
        <w:t xml:space="preserve">142/18 </w:t>
      </w:r>
      <w:r>
        <w:rPr>
          <w:rFonts w:ascii="Arial" w:hAnsi="Arial" w:cs="Arial"/>
          <w:szCs w:val="24"/>
        </w:rPr>
        <w:t xml:space="preserve"> </w:t>
      </w:r>
      <w:r>
        <w:rPr>
          <w:rFonts w:ascii="Arial" w:hAnsi="Arial" w:cs="Arial"/>
          <w:spacing w:val="-3"/>
          <w:szCs w:val="24"/>
        </w:rPr>
        <w:t xml:space="preserve">de fecha </w:t>
      </w:r>
      <w:r>
        <w:rPr>
          <w:rFonts w:ascii="Arial" w:hAnsi="Arial" w:cs="Arial"/>
          <w:spacing w:val="-3"/>
          <w:szCs w:val="24"/>
          <w:lang w:val="es-ES"/>
        </w:rPr>
        <w:t>14/5/2018</w:t>
      </w:r>
      <w:r>
        <w:rPr>
          <w:rFonts w:ascii="Arial" w:hAnsi="Arial" w:cs="Arial"/>
          <w:spacing w:val="-3"/>
          <w:szCs w:val="24"/>
        </w:rPr>
        <w:t>.(Apertura Electrónica)</w:t>
      </w:r>
      <w:r>
        <w:rPr>
          <w:rFonts w:ascii="Arial" w:hAnsi="Arial" w:cs="Arial"/>
          <w:spacing w:val="-3"/>
          <w:szCs w:val="24"/>
          <w:lang w:val="es-ES"/>
        </w:rPr>
        <w:t>.</w:t>
      </w:r>
    </w:p>
    <w:p w:rsidR="003C04FF" w:rsidRDefault="003C04FF" w:rsidP="003C04FF">
      <w:pPr>
        <w:pStyle w:val="Lista2"/>
        <w:numPr>
          <w:ilvl w:val="0"/>
          <w:numId w:val="5"/>
        </w:numPr>
        <w:jc w:val="both"/>
        <w:rPr>
          <w:rFonts w:ascii="Arial" w:hAnsi="Arial" w:cs="Arial"/>
          <w:szCs w:val="24"/>
        </w:rPr>
      </w:pPr>
      <w:r>
        <w:rPr>
          <w:rFonts w:ascii="Arial" w:hAnsi="Arial" w:cs="Arial"/>
          <w:szCs w:val="24"/>
          <w:lang w:val="es-ES"/>
        </w:rPr>
        <w:t>Art. 41 ley 18.362 de 6/10/2008- en la redacción dada por el Art. 14 de la ley 19.438 de 14/10/16 (margen de preferencia)</w:t>
      </w:r>
    </w:p>
    <w:p w:rsidR="003C04FF" w:rsidRDefault="003C04FF" w:rsidP="003C04FF">
      <w:pPr>
        <w:pStyle w:val="Lista2"/>
        <w:numPr>
          <w:ilvl w:val="0"/>
          <w:numId w:val="5"/>
        </w:numPr>
        <w:jc w:val="both"/>
        <w:rPr>
          <w:rFonts w:ascii="Arial" w:hAnsi="Arial" w:cs="Arial"/>
          <w:szCs w:val="24"/>
        </w:rPr>
      </w:pPr>
      <w:r>
        <w:rPr>
          <w:rFonts w:ascii="Arial" w:hAnsi="Arial" w:cs="Arial"/>
          <w:szCs w:val="24"/>
          <w:lang w:val="es-ES"/>
        </w:rPr>
        <w:lastRenderedPageBreak/>
        <w:t>Art. 43 y 44 Ley 18.362 de 6/10/2008 y Decreto 371/10 de 14/12/10 (regímenes de preferencia).</w:t>
      </w:r>
    </w:p>
    <w:p w:rsidR="003C04FF" w:rsidRDefault="003C04FF" w:rsidP="003C04FF">
      <w:pPr>
        <w:pStyle w:val="Lista2"/>
        <w:numPr>
          <w:ilvl w:val="0"/>
          <w:numId w:val="5"/>
        </w:numPr>
        <w:jc w:val="both"/>
        <w:rPr>
          <w:rFonts w:ascii="Arial" w:hAnsi="Arial" w:cs="Arial"/>
          <w:szCs w:val="24"/>
        </w:rPr>
      </w:pPr>
      <w:r>
        <w:rPr>
          <w:rFonts w:ascii="Arial" w:hAnsi="Arial" w:cs="Arial"/>
          <w:szCs w:val="24"/>
        </w:rPr>
        <w:t>Ley Nº 18.381de 17 de octubre de 2008, de Acceso a la información Pública</w:t>
      </w:r>
      <w:r>
        <w:rPr>
          <w:rFonts w:ascii="Arial" w:hAnsi="Arial" w:cs="Arial"/>
          <w:szCs w:val="24"/>
          <w:lang w:val="es-ES"/>
        </w:rPr>
        <w:t>.</w:t>
      </w:r>
    </w:p>
    <w:p w:rsidR="003C04FF" w:rsidRPr="003C04FF" w:rsidRDefault="003C04FF" w:rsidP="003C04FF">
      <w:pPr>
        <w:pStyle w:val="Lista2"/>
        <w:numPr>
          <w:ilvl w:val="0"/>
          <w:numId w:val="5"/>
        </w:numPr>
        <w:jc w:val="both"/>
        <w:rPr>
          <w:rFonts w:ascii="Arial" w:hAnsi="Arial" w:cs="Arial"/>
          <w:szCs w:val="24"/>
        </w:rPr>
      </w:pPr>
      <w:r w:rsidRPr="003C04FF">
        <w:rPr>
          <w:rFonts w:ascii="Arial" w:hAnsi="Arial" w:cs="Arial"/>
          <w:szCs w:val="24"/>
        </w:rPr>
        <w:t xml:space="preserve"> </w:t>
      </w:r>
      <w:r w:rsidR="003E6172">
        <w:rPr>
          <w:rFonts w:ascii="Arial" w:hAnsi="Arial" w:cs="Arial"/>
          <w:szCs w:val="24"/>
          <w:lang w:val="es-ES"/>
        </w:rPr>
        <w:t xml:space="preserve">Leyes, </w:t>
      </w:r>
      <w:r w:rsidR="003E6172" w:rsidRPr="003C04FF">
        <w:rPr>
          <w:rFonts w:ascii="Arial" w:hAnsi="Arial" w:cs="Arial"/>
          <w:szCs w:val="24"/>
        </w:rPr>
        <w:t>decretos</w:t>
      </w:r>
      <w:r w:rsidRPr="003C04FF">
        <w:rPr>
          <w:rFonts w:ascii="Arial" w:hAnsi="Arial" w:cs="Arial"/>
          <w:szCs w:val="24"/>
        </w:rPr>
        <w:t xml:space="preserve"> y resoluciones vigentes en la materia, a la fecha de apertura de la presente licitación. </w:t>
      </w:r>
    </w:p>
    <w:p w:rsidR="003C04FF" w:rsidRDefault="003C04FF" w:rsidP="003C04FF">
      <w:pPr>
        <w:pStyle w:val="Lista2"/>
        <w:numPr>
          <w:ilvl w:val="0"/>
          <w:numId w:val="5"/>
        </w:numPr>
        <w:jc w:val="both"/>
        <w:rPr>
          <w:rFonts w:ascii="Arial" w:hAnsi="Arial" w:cs="Arial"/>
          <w:b/>
          <w:szCs w:val="24"/>
        </w:rPr>
      </w:pPr>
      <w:r>
        <w:rPr>
          <w:rFonts w:ascii="Arial" w:hAnsi="Arial" w:cs="Arial"/>
          <w:szCs w:val="24"/>
        </w:rPr>
        <w:t>Las enmiendas o aclaraciones efectuadas por la Administración durante el plazo del  llamado.</w:t>
      </w:r>
    </w:p>
    <w:p w:rsidR="003C04FF" w:rsidRDefault="003C04FF">
      <w:pPr>
        <w:autoSpaceDE w:val="0"/>
        <w:autoSpaceDN w:val="0"/>
        <w:adjustRightInd w:val="0"/>
        <w:jc w:val="both"/>
        <w:rPr>
          <w:rStyle w:val="16"/>
          <w:rFonts w:ascii="Arial" w:hAnsi="Arial" w:cs="Arial"/>
          <w:b/>
          <w:bCs/>
          <w:i w:val="0"/>
          <w:iCs w:val="0"/>
        </w:rPr>
      </w:pPr>
    </w:p>
    <w:p w:rsidR="00F67C53" w:rsidRDefault="0047724F">
      <w:pPr>
        <w:jc w:val="both"/>
        <w:rPr>
          <w:rStyle w:val="16"/>
        </w:rPr>
      </w:pPr>
      <w:r>
        <w:rPr>
          <w:rStyle w:val="16"/>
        </w:rPr>
        <w:t xml:space="preserve"> </w:t>
      </w:r>
    </w:p>
    <w:p w:rsidR="00F67C53" w:rsidRDefault="00F67C53">
      <w:pPr>
        <w:jc w:val="both"/>
        <w:rPr>
          <w:rFonts w:ascii="Arial" w:hAnsi="Arial" w:cs="Arial"/>
          <w:b/>
          <w:bCs/>
          <w:color w:val="000000"/>
        </w:rPr>
      </w:pPr>
    </w:p>
    <w:p w:rsidR="003B523F" w:rsidRDefault="003B523F" w:rsidP="003B523F">
      <w:pPr>
        <w:ind w:left="801"/>
        <w:jc w:val="center"/>
        <w:rPr>
          <w:rFonts w:ascii="Arial" w:hAnsi="Arial" w:cs="Arial"/>
          <w:b/>
          <w:u w:val="single"/>
          <w:lang w:val="es-UY"/>
        </w:rPr>
      </w:pPr>
      <w:r>
        <w:rPr>
          <w:rFonts w:ascii="Arial" w:hAnsi="Arial" w:cs="Arial"/>
          <w:b/>
          <w:u w:val="single"/>
          <w:lang w:val="es-UY"/>
        </w:rPr>
        <w:t>CONDICIONES PARTICULARES</w:t>
      </w:r>
    </w:p>
    <w:p w:rsidR="003B523F" w:rsidRDefault="003B523F" w:rsidP="003B523F">
      <w:pPr>
        <w:pStyle w:val="Sangra3detindependiente"/>
        <w:spacing w:before="0" w:beforeAutospacing="0" w:after="0" w:afterAutospacing="0"/>
        <w:rPr>
          <w:rStyle w:val="iceouttxt20"/>
          <w:b/>
          <w:color w:val="FF0000"/>
        </w:rPr>
      </w:pPr>
    </w:p>
    <w:p w:rsidR="003B523F" w:rsidRPr="003B523F" w:rsidRDefault="003B523F" w:rsidP="003B523F">
      <w:pPr>
        <w:pStyle w:val="Sangra3detindependiente"/>
        <w:spacing w:before="0" w:beforeAutospacing="0" w:after="0" w:afterAutospacing="0"/>
        <w:rPr>
          <w:rStyle w:val="iceouttxt20"/>
          <w:b/>
          <w:color w:val="FF0000"/>
        </w:rPr>
      </w:pPr>
    </w:p>
    <w:p w:rsidR="003B523F" w:rsidRPr="00EF5897" w:rsidRDefault="003B523F" w:rsidP="003B523F">
      <w:pPr>
        <w:pStyle w:val="Sangra3detindependiente"/>
        <w:numPr>
          <w:ilvl w:val="0"/>
          <w:numId w:val="4"/>
        </w:numPr>
        <w:spacing w:before="0" w:beforeAutospacing="0" w:after="0" w:afterAutospacing="0"/>
        <w:rPr>
          <w:rStyle w:val="iceouttxt20"/>
          <w:b/>
          <w:color w:val="FF0000"/>
        </w:rPr>
      </w:pPr>
      <w:r w:rsidRPr="003B523F">
        <w:rPr>
          <w:rStyle w:val="iceouttxt20"/>
          <w:b/>
        </w:rPr>
        <w:t>Objeto de la contratación:</w:t>
      </w:r>
    </w:p>
    <w:p w:rsidR="00E04545" w:rsidRDefault="00E04545" w:rsidP="00E04545">
      <w:pPr>
        <w:autoSpaceDE w:val="0"/>
        <w:autoSpaceDN w:val="0"/>
        <w:adjustRightInd w:val="0"/>
        <w:jc w:val="both"/>
        <w:rPr>
          <w:rFonts w:ascii="Arial" w:hAnsi="Arial" w:cs="Arial"/>
          <w:iCs/>
          <w:color w:val="000000"/>
        </w:rPr>
      </w:pPr>
    </w:p>
    <w:p w:rsidR="00E04545" w:rsidRDefault="00EF5897" w:rsidP="00E04545">
      <w:pPr>
        <w:autoSpaceDE w:val="0"/>
        <w:autoSpaceDN w:val="0"/>
        <w:adjustRightInd w:val="0"/>
        <w:jc w:val="both"/>
        <w:rPr>
          <w:rStyle w:val="16"/>
          <w:bCs/>
          <w:i w:val="0"/>
          <w:iCs w:val="0"/>
        </w:rPr>
      </w:pPr>
      <w:r>
        <w:rPr>
          <w:rFonts w:ascii="Arial" w:hAnsi="Arial" w:cs="Arial"/>
          <w:iCs/>
          <w:color w:val="000000"/>
        </w:rPr>
        <w:t>El objeto de la presente Licitación es la contratación de empresas que suministren al</w:t>
      </w:r>
      <w:r>
        <w:rPr>
          <w:rFonts w:ascii="Arial" w:hAnsi="Arial" w:cs="Arial"/>
          <w:i/>
          <w:color w:val="000000"/>
        </w:rPr>
        <w:t xml:space="preserve"> </w:t>
      </w:r>
      <w:r>
        <w:rPr>
          <w:rFonts w:ascii="Arial" w:hAnsi="Arial" w:cs="Arial"/>
          <w:iCs/>
          <w:color w:val="000000"/>
        </w:rPr>
        <w:t xml:space="preserve">organismo </w:t>
      </w:r>
      <w:r w:rsidR="0062400B">
        <w:rPr>
          <w:rFonts w:ascii="Arial" w:hAnsi="Arial" w:cs="Arial"/>
          <w:iCs/>
          <w:color w:val="000000"/>
        </w:rPr>
        <w:t xml:space="preserve">los </w:t>
      </w:r>
      <w:r w:rsidR="00E04545" w:rsidRPr="00A616D8">
        <w:rPr>
          <w:rFonts w:ascii="Arial" w:hAnsi="Arial" w:cs="Arial"/>
          <w:b/>
          <w:iCs/>
          <w:color w:val="000000"/>
          <w:u w:val="single"/>
        </w:rPr>
        <w:t xml:space="preserve">Productos </w:t>
      </w:r>
      <w:r w:rsidRPr="00A616D8">
        <w:rPr>
          <w:rFonts w:ascii="Arial" w:hAnsi="Arial" w:cs="Arial"/>
          <w:b/>
          <w:iCs/>
          <w:color w:val="000000"/>
          <w:u w:val="single"/>
        </w:rPr>
        <w:t xml:space="preserve">de Merchandising </w:t>
      </w:r>
      <w:r w:rsidR="0062400B" w:rsidRPr="00A616D8">
        <w:rPr>
          <w:rStyle w:val="16"/>
          <w:rFonts w:ascii="Arial" w:hAnsi="Arial" w:cs="Arial"/>
          <w:b/>
          <w:bCs/>
          <w:i w:val="0"/>
          <w:iCs w:val="0"/>
          <w:u w:val="single"/>
        </w:rPr>
        <w:t xml:space="preserve">detallados en </w:t>
      </w:r>
      <w:r w:rsidR="00E277BA" w:rsidRPr="00A616D8">
        <w:rPr>
          <w:rStyle w:val="16"/>
          <w:rFonts w:ascii="Arial" w:hAnsi="Arial" w:cs="Arial"/>
          <w:b/>
          <w:bCs/>
          <w:i w:val="0"/>
          <w:iCs w:val="0"/>
          <w:u w:val="single"/>
        </w:rPr>
        <w:t xml:space="preserve">el </w:t>
      </w:r>
      <w:r w:rsidR="00E04545" w:rsidRPr="00A616D8">
        <w:rPr>
          <w:rStyle w:val="16"/>
          <w:rFonts w:ascii="Arial" w:hAnsi="Arial" w:cs="Arial"/>
          <w:b/>
          <w:bCs/>
          <w:i w:val="0"/>
          <w:iCs w:val="0"/>
          <w:u w:val="single"/>
        </w:rPr>
        <w:t>ANEXO II</w:t>
      </w:r>
      <w:r w:rsidR="0062400B" w:rsidRPr="00A616D8">
        <w:rPr>
          <w:rStyle w:val="16"/>
          <w:rFonts w:ascii="Arial" w:hAnsi="Arial" w:cs="Arial"/>
          <w:b/>
          <w:bCs/>
          <w:i w:val="0"/>
          <w:iCs w:val="0"/>
          <w:u w:val="single"/>
        </w:rPr>
        <w:t xml:space="preserve"> que se adjunta</w:t>
      </w:r>
      <w:r w:rsidR="00E277BA">
        <w:rPr>
          <w:rStyle w:val="16"/>
          <w:rFonts w:ascii="Arial" w:hAnsi="Arial" w:cs="Arial"/>
          <w:bCs/>
          <w:i w:val="0"/>
          <w:iCs w:val="0"/>
          <w:u w:val="single"/>
        </w:rPr>
        <w:t xml:space="preserve">, </w:t>
      </w:r>
      <w:r w:rsidR="0062400B">
        <w:rPr>
          <w:rStyle w:val="16"/>
          <w:rFonts w:ascii="Arial" w:hAnsi="Arial" w:cs="Arial"/>
          <w:bCs/>
          <w:i w:val="0"/>
          <w:iCs w:val="0"/>
          <w:u w:val="single"/>
        </w:rPr>
        <w:t xml:space="preserve">de acuerdo a las especificaciones establecidas en </w:t>
      </w:r>
      <w:r w:rsidR="00E277BA">
        <w:rPr>
          <w:rStyle w:val="16"/>
          <w:rFonts w:ascii="Arial" w:hAnsi="Arial" w:cs="Arial"/>
          <w:bCs/>
          <w:i w:val="0"/>
          <w:iCs w:val="0"/>
          <w:u w:val="single"/>
        </w:rPr>
        <w:t>dicho anexo</w:t>
      </w:r>
      <w:r w:rsidR="0062400B">
        <w:rPr>
          <w:rStyle w:val="16"/>
          <w:rFonts w:ascii="Arial" w:hAnsi="Arial" w:cs="Arial"/>
          <w:bCs/>
          <w:i w:val="0"/>
          <w:iCs w:val="0"/>
          <w:u w:val="single"/>
        </w:rPr>
        <w:t xml:space="preserve">, </w:t>
      </w:r>
      <w:r w:rsidR="0007680F" w:rsidRPr="0007680F">
        <w:rPr>
          <w:rStyle w:val="16"/>
          <w:rFonts w:ascii="Arial" w:hAnsi="Arial" w:cs="Arial"/>
          <w:bCs/>
          <w:i w:val="0"/>
          <w:iCs w:val="0"/>
          <w:u w:val="single"/>
        </w:rPr>
        <w:t>el Manual de Identidad Corporativa contenido</w:t>
      </w:r>
      <w:r w:rsidR="0007680F" w:rsidRPr="0007680F">
        <w:rPr>
          <w:rStyle w:val="16"/>
          <w:rFonts w:ascii="Arial" w:hAnsi="Arial" w:cs="Arial"/>
          <w:b/>
          <w:bCs/>
          <w:i w:val="0"/>
          <w:iCs w:val="0"/>
          <w:u w:val="single"/>
        </w:rPr>
        <w:t xml:space="preserve"> </w:t>
      </w:r>
      <w:r w:rsidR="00E04545" w:rsidRPr="0062400B">
        <w:rPr>
          <w:rStyle w:val="16"/>
          <w:rFonts w:ascii="Arial" w:hAnsi="Arial" w:cs="Arial"/>
          <w:bCs/>
          <w:i w:val="0"/>
          <w:iCs w:val="0"/>
          <w:u w:val="single"/>
        </w:rPr>
        <w:t>en ANEXO III y las condiciones particulares y generales que se establecen en el presente Pliego</w:t>
      </w:r>
      <w:r w:rsidR="00E04545" w:rsidRPr="00E04545">
        <w:rPr>
          <w:rStyle w:val="16"/>
          <w:bCs/>
          <w:i w:val="0"/>
          <w:iCs w:val="0"/>
        </w:rPr>
        <w:t>.</w:t>
      </w:r>
    </w:p>
    <w:p w:rsidR="00C86E6E" w:rsidRDefault="00C86E6E" w:rsidP="00E04545">
      <w:pPr>
        <w:autoSpaceDE w:val="0"/>
        <w:autoSpaceDN w:val="0"/>
        <w:adjustRightInd w:val="0"/>
        <w:jc w:val="both"/>
        <w:rPr>
          <w:rStyle w:val="16"/>
          <w:bCs/>
          <w:i w:val="0"/>
          <w:iCs w:val="0"/>
        </w:rPr>
      </w:pPr>
    </w:p>
    <w:p w:rsidR="00C86E6E" w:rsidRDefault="00C86E6E" w:rsidP="00C86E6E">
      <w:pPr>
        <w:autoSpaceDE w:val="0"/>
        <w:autoSpaceDN w:val="0"/>
        <w:adjustRightInd w:val="0"/>
        <w:jc w:val="both"/>
        <w:rPr>
          <w:rFonts w:ascii="Arial" w:hAnsi="Arial" w:cs="Arial"/>
          <w:bCs/>
          <w:color w:val="000000"/>
          <w:u w:val="single"/>
        </w:rPr>
      </w:pPr>
      <w:r w:rsidRPr="00661062">
        <w:rPr>
          <w:rFonts w:ascii="Arial" w:hAnsi="Arial" w:cs="Arial"/>
          <w:b/>
          <w:bCs/>
          <w:color w:val="000000"/>
        </w:rPr>
        <w:t xml:space="preserve">Se establece la obligatoriedad de presentar </w:t>
      </w:r>
      <w:r w:rsidRPr="00661062">
        <w:rPr>
          <w:rFonts w:ascii="Arial" w:hAnsi="Arial" w:cs="Arial"/>
          <w:b/>
          <w:bCs/>
          <w:color w:val="000000"/>
          <w:u w:val="single"/>
        </w:rPr>
        <w:t>UNA muestra de cada uno de los artículos cotizados</w:t>
      </w:r>
      <w:r w:rsidR="0001432E">
        <w:rPr>
          <w:rFonts w:ascii="Arial" w:hAnsi="Arial" w:cs="Arial"/>
          <w:b/>
          <w:bCs/>
          <w:color w:val="000000"/>
          <w:u w:val="single"/>
        </w:rPr>
        <w:t xml:space="preserve"> (con la correspondiente impresión)</w:t>
      </w:r>
      <w:r w:rsidRPr="00661062">
        <w:rPr>
          <w:rFonts w:ascii="Arial" w:hAnsi="Arial" w:cs="Arial"/>
          <w:b/>
          <w:bCs/>
          <w:color w:val="000000"/>
        </w:rPr>
        <w:t xml:space="preserve">, </w:t>
      </w:r>
      <w:r w:rsidRPr="00661062">
        <w:rPr>
          <w:rFonts w:ascii="Arial" w:hAnsi="Arial" w:cs="Arial"/>
          <w:bCs/>
          <w:color w:val="000000"/>
        </w:rPr>
        <w:t>incluyendo todas las opciones ofertadas</w:t>
      </w:r>
      <w:r w:rsidR="00661062">
        <w:rPr>
          <w:rFonts w:ascii="Arial" w:hAnsi="Arial" w:cs="Arial"/>
          <w:bCs/>
          <w:color w:val="000000"/>
        </w:rPr>
        <w:t>. L</w:t>
      </w:r>
      <w:r w:rsidRPr="00C86E6E">
        <w:rPr>
          <w:rFonts w:ascii="Arial" w:hAnsi="Arial" w:cs="Arial"/>
          <w:bCs/>
          <w:color w:val="000000"/>
        </w:rPr>
        <w:t>as mismas deberán ser entregadas en la Secretaría de la Comisión Asesora de Adjudicaciones, sita en la cal</w:t>
      </w:r>
      <w:r>
        <w:rPr>
          <w:rFonts w:ascii="Arial" w:hAnsi="Arial" w:cs="Arial"/>
          <w:bCs/>
          <w:color w:val="000000"/>
        </w:rPr>
        <w:t xml:space="preserve">le Fernández Crespo 1796 P.B. </w:t>
      </w:r>
      <w:r w:rsidRPr="00661062">
        <w:rPr>
          <w:rFonts w:ascii="Arial" w:hAnsi="Arial" w:cs="Arial"/>
          <w:b/>
          <w:bCs/>
          <w:color w:val="000000"/>
        </w:rPr>
        <w:t xml:space="preserve">Las mismas serán recibidas </w:t>
      </w:r>
      <w:r w:rsidR="00661062" w:rsidRPr="000808BF">
        <w:rPr>
          <w:rFonts w:ascii="Arial" w:hAnsi="Arial" w:cs="Arial"/>
          <w:b/>
          <w:bCs/>
          <w:color w:val="000000"/>
          <w:sz w:val="28"/>
          <w:szCs w:val="28"/>
          <w:u w:val="single"/>
        </w:rPr>
        <w:t>Ú</w:t>
      </w:r>
      <w:r w:rsidR="002F0006" w:rsidRPr="000808BF">
        <w:rPr>
          <w:rFonts w:ascii="Arial" w:hAnsi="Arial" w:cs="Arial"/>
          <w:b/>
          <w:bCs/>
          <w:color w:val="000000"/>
          <w:sz w:val="28"/>
          <w:szCs w:val="28"/>
          <w:u w:val="single"/>
        </w:rPr>
        <w:t xml:space="preserve">NICAMENTE el día MIÉRCOLES 11 DE SEPTIEMBRE DE </w:t>
      </w:r>
      <w:r w:rsidRPr="000808BF">
        <w:rPr>
          <w:rFonts w:ascii="Arial" w:hAnsi="Arial" w:cs="Arial"/>
          <w:b/>
          <w:bCs/>
          <w:color w:val="000000"/>
          <w:sz w:val="28"/>
          <w:szCs w:val="28"/>
          <w:u w:val="single"/>
        </w:rPr>
        <w:t>201</w:t>
      </w:r>
      <w:r w:rsidR="00661062" w:rsidRPr="000808BF">
        <w:rPr>
          <w:rFonts w:ascii="Arial" w:hAnsi="Arial" w:cs="Arial"/>
          <w:b/>
          <w:bCs/>
          <w:color w:val="000000"/>
          <w:sz w:val="28"/>
          <w:szCs w:val="28"/>
          <w:u w:val="single"/>
        </w:rPr>
        <w:t>9</w:t>
      </w:r>
      <w:r w:rsidRPr="000808BF">
        <w:rPr>
          <w:rFonts w:ascii="Arial" w:hAnsi="Arial" w:cs="Arial"/>
          <w:b/>
          <w:bCs/>
          <w:color w:val="000000"/>
          <w:sz w:val="28"/>
          <w:szCs w:val="28"/>
          <w:u w:val="single"/>
        </w:rPr>
        <w:t xml:space="preserve">, </w:t>
      </w:r>
      <w:r w:rsidRPr="000808BF">
        <w:rPr>
          <w:rFonts w:ascii="Arial" w:hAnsi="Arial" w:cs="Arial"/>
          <w:b/>
          <w:bCs/>
          <w:color w:val="000000"/>
          <w:u w:val="single"/>
        </w:rPr>
        <w:t>en el horario de</w:t>
      </w:r>
      <w:r w:rsidR="000808BF" w:rsidRPr="000808BF">
        <w:rPr>
          <w:rFonts w:ascii="Arial" w:hAnsi="Arial" w:cs="Arial"/>
          <w:b/>
          <w:bCs/>
          <w:color w:val="000000"/>
          <w:u w:val="single"/>
        </w:rPr>
        <w:t xml:space="preserve"> 11:00 </w:t>
      </w:r>
      <w:r w:rsidRPr="000808BF">
        <w:rPr>
          <w:rFonts w:ascii="Arial" w:hAnsi="Arial" w:cs="Arial"/>
          <w:b/>
          <w:bCs/>
          <w:color w:val="000000"/>
          <w:u w:val="single"/>
        </w:rPr>
        <w:t>a</w:t>
      </w:r>
      <w:r w:rsidR="000808BF" w:rsidRPr="000808BF">
        <w:rPr>
          <w:rFonts w:ascii="Arial" w:hAnsi="Arial" w:cs="Arial"/>
          <w:b/>
          <w:bCs/>
          <w:color w:val="000000"/>
          <w:u w:val="single"/>
        </w:rPr>
        <w:t xml:space="preserve"> 15:00 </w:t>
      </w:r>
      <w:r w:rsidRPr="000808BF">
        <w:rPr>
          <w:rFonts w:ascii="Arial" w:hAnsi="Arial" w:cs="Arial"/>
          <w:b/>
          <w:bCs/>
          <w:color w:val="000000"/>
          <w:u w:val="single"/>
        </w:rPr>
        <w:t>horas</w:t>
      </w:r>
      <w:r w:rsidRPr="00C86E6E">
        <w:rPr>
          <w:rFonts w:ascii="Arial" w:hAnsi="Arial" w:cs="Arial"/>
          <w:bCs/>
        </w:rPr>
        <w:t xml:space="preserve">. </w:t>
      </w:r>
      <w:r w:rsidRPr="00661062">
        <w:rPr>
          <w:rFonts w:ascii="Arial" w:hAnsi="Arial" w:cs="Arial"/>
          <w:b/>
          <w:bCs/>
          <w:color w:val="000000"/>
          <w:u w:val="single"/>
        </w:rPr>
        <w:t>IMPORTANTE:</w:t>
      </w:r>
      <w:r w:rsidRPr="00C86E6E">
        <w:rPr>
          <w:rFonts w:ascii="Arial" w:hAnsi="Arial" w:cs="Arial"/>
          <w:bCs/>
          <w:color w:val="000000"/>
        </w:rPr>
        <w:t xml:space="preserve"> Cada uno de los artículos presentados deberá venir etiquetado indicando nombre del proponente, número de procedimiento y renglón o ítem al que corresponda. Además se deberá acompañar un remito indicando los datos mencionados en las etiquetas y el detalle de todos los ítem presentados, en dos vías, una quedará en poder del Organismo y la otra en poder del oferente. A los efectos del debido contralor del cumplimiento de esta exigencia en el acto de apertura, se deberá adjuntar a la oferta fotocopia del mismo. </w:t>
      </w:r>
      <w:r w:rsidRPr="00C86E6E">
        <w:rPr>
          <w:rFonts w:ascii="Arial" w:hAnsi="Arial" w:cs="Arial"/>
          <w:bCs/>
          <w:color w:val="000000"/>
          <w:u w:val="single"/>
        </w:rPr>
        <w:t>Las muestras que no sean presentadas en las condiciones establecidas serán rechazadas.</w:t>
      </w:r>
      <w:r w:rsidR="00887225">
        <w:rPr>
          <w:rFonts w:ascii="Arial" w:hAnsi="Arial" w:cs="Arial"/>
          <w:bCs/>
          <w:color w:val="000000"/>
          <w:u w:val="single"/>
        </w:rPr>
        <w:t xml:space="preserve"> </w:t>
      </w:r>
    </w:p>
    <w:p w:rsidR="00887225" w:rsidRDefault="00887225" w:rsidP="00C86E6E">
      <w:pPr>
        <w:autoSpaceDE w:val="0"/>
        <w:autoSpaceDN w:val="0"/>
        <w:adjustRightInd w:val="0"/>
        <w:jc w:val="both"/>
        <w:rPr>
          <w:rFonts w:ascii="Arial" w:hAnsi="Arial" w:cs="Arial"/>
          <w:b/>
          <w:bCs/>
          <w:color w:val="000000"/>
          <w:u w:val="single"/>
        </w:rPr>
      </w:pPr>
      <w:r w:rsidRPr="00887225">
        <w:rPr>
          <w:rFonts w:ascii="Arial" w:hAnsi="Arial" w:cs="Arial"/>
          <w:b/>
          <w:bCs/>
          <w:color w:val="000000"/>
          <w:u w:val="single"/>
        </w:rPr>
        <w:t>No se considerarán las ofertas que no presenten muestras de acuerdo a lo indicado  anteriormente.</w:t>
      </w:r>
    </w:p>
    <w:p w:rsidR="00983E3F" w:rsidRDefault="00983E3F" w:rsidP="00C86E6E">
      <w:pPr>
        <w:autoSpaceDE w:val="0"/>
        <w:autoSpaceDN w:val="0"/>
        <w:adjustRightInd w:val="0"/>
        <w:jc w:val="both"/>
        <w:rPr>
          <w:rFonts w:ascii="Arial" w:hAnsi="Arial" w:cs="Arial"/>
          <w:bCs/>
          <w:highlight w:val="cyan"/>
        </w:rPr>
      </w:pPr>
    </w:p>
    <w:p w:rsidR="0012220F" w:rsidRDefault="00983E3F" w:rsidP="00C86E6E">
      <w:pPr>
        <w:autoSpaceDE w:val="0"/>
        <w:autoSpaceDN w:val="0"/>
        <w:adjustRightInd w:val="0"/>
        <w:jc w:val="both"/>
        <w:rPr>
          <w:rFonts w:ascii="Arial" w:hAnsi="Arial" w:cs="Arial"/>
          <w:b/>
          <w:bCs/>
          <w:color w:val="000000"/>
          <w:u w:val="single"/>
        </w:rPr>
      </w:pPr>
      <w:r>
        <w:rPr>
          <w:rFonts w:ascii="Arial" w:hAnsi="Arial" w:cs="Arial"/>
          <w:bCs/>
        </w:rPr>
        <w:t xml:space="preserve">Serán de cargo </w:t>
      </w:r>
      <w:r w:rsidRPr="00983E3F">
        <w:rPr>
          <w:rFonts w:ascii="Arial" w:hAnsi="Arial" w:cs="Arial"/>
          <w:bCs/>
        </w:rPr>
        <w:t xml:space="preserve">de los </w:t>
      </w:r>
      <w:r w:rsidR="00463091">
        <w:rPr>
          <w:rFonts w:ascii="Arial" w:hAnsi="Arial" w:cs="Arial"/>
          <w:bCs/>
        </w:rPr>
        <w:t>o</w:t>
      </w:r>
      <w:r w:rsidRPr="00983E3F">
        <w:rPr>
          <w:rFonts w:ascii="Arial" w:hAnsi="Arial" w:cs="Arial"/>
          <w:bCs/>
        </w:rPr>
        <w:t>ferentes todos los gastos relacionados con la preparación y presentación de sus ofertas</w:t>
      </w:r>
      <w:r>
        <w:rPr>
          <w:rFonts w:ascii="Arial" w:hAnsi="Arial" w:cs="Arial"/>
          <w:bCs/>
        </w:rPr>
        <w:t xml:space="preserve"> y muestras</w:t>
      </w:r>
      <w:r w:rsidRPr="00983E3F">
        <w:rPr>
          <w:rFonts w:ascii="Arial" w:hAnsi="Arial" w:cs="Arial"/>
          <w:bCs/>
        </w:rPr>
        <w:t>. El INAU no será responsable en ningún caso por dichos costos, cualquiera sea la forma en que se realice la licitación o su resultado.</w:t>
      </w:r>
    </w:p>
    <w:p w:rsidR="00983E3F" w:rsidRDefault="00983E3F" w:rsidP="00C86E6E">
      <w:pPr>
        <w:autoSpaceDE w:val="0"/>
        <w:autoSpaceDN w:val="0"/>
        <w:adjustRightInd w:val="0"/>
        <w:jc w:val="both"/>
        <w:rPr>
          <w:rFonts w:ascii="Arial" w:hAnsi="Arial" w:cs="Arial"/>
          <w:b/>
          <w:bCs/>
          <w:color w:val="000000"/>
          <w:u w:val="single"/>
        </w:rPr>
      </w:pPr>
    </w:p>
    <w:p w:rsidR="0012220F" w:rsidRDefault="0012220F" w:rsidP="00C86E6E">
      <w:pPr>
        <w:autoSpaceDE w:val="0"/>
        <w:autoSpaceDN w:val="0"/>
        <w:adjustRightInd w:val="0"/>
        <w:jc w:val="both"/>
        <w:rPr>
          <w:rFonts w:ascii="Arial" w:hAnsi="Arial" w:cs="Arial"/>
          <w:bCs/>
          <w:color w:val="000000"/>
        </w:rPr>
      </w:pPr>
      <w:r>
        <w:rPr>
          <w:rStyle w:val="iceouttxt20"/>
        </w:rPr>
        <w:t xml:space="preserve">El logo a imprimir debe ser de color siguiendo la normativa dispuesta                     </w:t>
      </w:r>
      <w:r w:rsidRPr="00BF00B4">
        <w:rPr>
          <w:rStyle w:val="iceouttxt20"/>
        </w:rPr>
        <w:t>en</w:t>
      </w:r>
      <w:r w:rsidRPr="0012220F">
        <w:rPr>
          <w:rStyle w:val="16"/>
          <w:rFonts w:ascii="Arial" w:hAnsi="Arial" w:cs="Arial"/>
          <w:bCs/>
          <w:i w:val="0"/>
          <w:iCs w:val="0"/>
        </w:rPr>
        <w:t xml:space="preserve"> </w:t>
      </w:r>
      <w:r w:rsidR="0007680F" w:rsidRPr="0007680F">
        <w:rPr>
          <w:rStyle w:val="16"/>
          <w:rFonts w:ascii="Arial" w:hAnsi="Arial" w:cs="Arial"/>
          <w:bCs/>
          <w:i w:val="0"/>
          <w:iCs w:val="0"/>
        </w:rPr>
        <w:t xml:space="preserve">el Manual de Identidad Corporativa </w:t>
      </w:r>
      <w:r>
        <w:rPr>
          <w:rStyle w:val="iceouttxt20"/>
        </w:rPr>
        <w:t xml:space="preserve">del Instituto, el que se agrega en Anexo III, </w:t>
      </w:r>
      <w:r w:rsidRPr="0012220F">
        <w:rPr>
          <w:rFonts w:ascii="Arial" w:hAnsi="Arial" w:cs="Arial"/>
          <w:bCs/>
          <w:color w:val="000000"/>
        </w:rPr>
        <w:t>salvo que el producto requiera una versión monocromo (sobre fondo blanco o negro) por considerarse una propuesta estética más apropiada o porque el material requerido para la elaboración así lo amerite.</w:t>
      </w:r>
    </w:p>
    <w:p w:rsidR="004E7050" w:rsidRDefault="004E7050" w:rsidP="00C86E6E">
      <w:pPr>
        <w:autoSpaceDE w:val="0"/>
        <w:autoSpaceDN w:val="0"/>
        <w:adjustRightInd w:val="0"/>
        <w:jc w:val="both"/>
        <w:rPr>
          <w:rFonts w:ascii="Arial" w:hAnsi="Arial" w:cs="Arial"/>
          <w:bCs/>
          <w:color w:val="000000"/>
        </w:rPr>
      </w:pPr>
    </w:p>
    <w:p w:rsidR="004E7050" w:rsidRDefault="004E7050" w:rsidP="004E7050">
      <w:pPr>
        <w:pStyle w:val="Sangra3detindependiente"/>
        <w:spacing w:after="0"/>
        <w:jc w:val="both"/>
        <w:rPr>
          <w:rStyle w:val="iceouttxt20"/>
        </w:rPr>
      </w:pPr>
      <w:r>
        <w:rPr>
          <w:rStyle w:val="iceouttxt20"/>
        </w:rPr>
        <w:t xml:space="preserve">Para cada necesidad de impresión la </w:t>
      </w:r>
      <w:r w:rsidR="00146D0E">
        <w:rPr>
          <w:rStyle w:val="iceouttxt20"/>
        </w:rPr>
        <w:t>División</w:t>
      </w:r>
      <w:r>
        <w:rPr>
          <w:rStyle w:val="iceouttxt20"/>
        </w:rPr>
        <w:t xml:space="preserve"> Comunicación Institucional enviará a la empresa adjudicataria el diseño correspondiente. Una vez entregado el diseño, la firma adjudicataria dispondrá como plazo máximo de seis (6) días para la entrega del trabajo solicitado. La entrega de las distintas impresiones serán inspeccionadas por los técnicos de la </w:t>
      </w:r>
      <w:r w:rsidR="00146D0E">
        <w:rPr>
          <w:rStyle w:val="iceouttxt20"/>
        </w:rPr>
        <w:t>División</w:t>
      </w:r>
      <w:r>
        <w:rPr>
          <w:rStyle w:val="iceouttxt20"/>
        </w:rPr>
        <w:t xml:space="preserve"> Comunicación Institucional. Si de la inspección resulta que los artículos no se corresponden con las prescripciones establecidas en este pliego, se podrán rechazar  los mismos total o parcialmente, sin que esto dé merito a reclamación alguna por parte de la adjudicataria. </w:t>
      </w:r>
    </w:p>
    <w:p w:rsidR="004E7050" w:rsidRDefault="004E7050" w:rsidP="004E7050">
      <w:pPr>
        <w:pStyle w:val="Sangra3detindependiente"/>
        <w:spacing w:after="0"/>
        <w:jc w:val="both"/>
        <w:rPr>
          <w:rStyle w:val="iceouttxt20"/>
        </w:rPr>
      </w:pPr>
      <w:r>
        <w:rPr>
          <w:rStyle w:val="iceouttxt20"/>
        </w:rPr>
        <w:t>En caso que la partida fuera rechazada, se comunicará debidamente                    al adjudicatario quien deberá solucionar las fallas detectadas. El plazo de entrega se continuará contabilizando y serán de aplicación las multas   correspondientes.</w:t>
      </w:r>
    </w:p>
    <w:p w:rsidR="003A49A1" w:rsidRPr="003A49A1" w:rsidRDefault="006B5856" w:rsidP="003A49A1">
      <w:pPr>
        <w:pStyle w:val="Prrafodelista"/>
        <w:numPr>
          <w:ilvl w:val="0"/>
          <w:numId w:val="4"/>
        </w:numPr>
        <w:spacing w:after="200" w:line="276" w:lineRule="auto"/>
        <w:contextualSpacing/>
        <w:jc w:val="both"/>
        <w:rPr>
          <w:rFonts w:ascii="Arial" w:hAnsi="Arial" w:cs="Arial"/>
          <w:b/>
        </w:rPr>
      </w:pPr>
      <w:r>
        <w:rPr>
          <w:rFonts w:ascii="Arial" w:hAnsi="Arial" w:cs="Arial"/>
          <w:b/>
        </w:rPr>
        <w:t>Periodo de contratación</w:t>
      </w:r>
      <w:r w:rsidR="003A49A1" w:rsidRPr="003A49A1">
        <w:rPr>
          <w:rFonts w:ascii="Arial" w:hAnsi="Arial" w:cs="Arial"/>
          <w:b/>
        </w:rPr>
        <w:t xml:space="preserve"> </w:t>
      </w:r>
    </w:p>
    <w:p w:rsidR="006B5856" w:rsidRPr="006B5856" w:rsidRDefault="003A49A1" w:rsidP="006B5856">
      <w:pPr>
        <w:jc w:val="both"/>
        <w:rPr>
          <w:rStyle w:val="16"/>
          <w:rFonts w:ascii="Arial" w:hAnsi="Arial" w:cs="Arial"/>
          <w:i w:val="0"/>
          <w:iCs w:val="0"/>
          <w:color w:val="000000"/>
          <w:lang w:val="es-ES_tradnl"/>
        </w:rPr>
      </w:pPr>
      <w:r>
        <w:rPr>
          <w:rFonts w:ascii="Arial" w:hAnsi="Arial" w:cs="Arial"/>
          <w:color w:val="000000"/>
          <w:lang w:val="es-ES_tradnl"/>
        </w:rPr>
        <w:t xml:space="preserve">El período de contratación será de </w:t>
      </w:r>
      <w:r w:rsidRPr="0062400B">
        <w:rPr>
          <w:rFonts w:ascii="Arial" w:hAnsi="Arial" w:cs="Arial"/>
          <w:b/>
          <w:color w:val="000000"/>
        </w:rPr>
        <w:t>UN</w:t>
      </w:r>
      <w:r w:rsidRPr="0062400B">
        <w:rPr>
          <w:rFonts w:ascii="Arial" w:hAnsi="Arial" w:cs="Arial"/>
          <w:b/>
          <w:color w:val="000000"/>
          <w:lang w:val="es-ES_tradnl"/>
        </w:rPr>
        <w:t xml:space="preserve"> (</w:t>
      </w:r>
      <w:r w:rsidRPr="0062400B">
        <w:rPr>
          <w:rFonts w:ascii="Arial" w:hAnsi="Arial" w:cs="Arial"/>
          <w:b/>
          <w:color w:val="000000"/>
        </w:rPr>
        <w:t>1</w:t>
      </w:r>
      <w:r w:rsidRPr="0062400B">
        <w:rPr>
          <w:rFonts w:ascii="Arial" w:hAnsi="Arial" w:cs="Arial"/>
          <w:b/>
          <w:color w:val="000000"/>
          <w:lang w:val="es-ES_tradnl"/>
        </w:rPr>
        <w:t>) AÑO</w:t>
      </w:r>
      <w:r>
        <w:rPr>
          <w:rFonts w:ascii="Arial" w:hAnsi="Arial" w:cs="Arial"/>
          <w:color w:val="000000"/>
          <w:lang w:val="es-ES_tradnl"/>
        </w:rPr>
        <w:t xml:space="preserve"> a partir de la notificación de  la resolución de adjudicación.  </w:t>
      </w:r>
    </w:p>
    <w:p w:rsidR="006B5856" w:rsidRPr="006B5856" w:rsidRDefault="006B5856" w:rsidP="006B5856">
      <w:pPr>
        <w:pStyle w:val="Prrafodelista"/>
        <w:spacing w:after="200" w:line="276" w:lineRule="auto"/>
        <w:ind w:left="927"/>
        <w:contextualSpacing/>
        <w:jc w:val="both"/>
        <w:rPr>
          <w:rFonts w:ascii="Arial" w:hAnsi="Arial" w:cs="Arial"/>
        </w:rPr>
      </w:pPr>
    </w:p>
    <w:p w:rsidR="006B5856" w:rsidRPr="006B5856" w:rsidRDefault="006B5856" w:rsidP="006B5856">
      <w:pPr>
        <w:pStyle w:val="Prrafodelista"/>
        <w:numPr>
          <w:ilvl w:val="0"/>
          <w:numId w:val="4"/>
        </w:numPr>
        <w:spacing w:after="200" w:line="276" w:lineRule="auto"/>
        <w:contextualSpacing/>
        <w:jc w:val="both"/>
        <w:rPr>
          <w:rFonts w:ascii="Arial" w:hAnsi="Arial" w:cs="Arial"/>
        </w:rPr>
      </w:pPr>
      <w:r w:rsidRPr="006B5856">
        <w:rPr>
          <w:rFonts w:ascii="Arial" w:hAnsi="Arial" w:cs="Arial"/>
          <w:b/>
        </w:rPr>
        <w:t>Comunicaciones</w:t>
      </w:r>
    </w:p>
    <w:p w:rsidR="006B5856" w:rsidRPr="006B5856" w:rsidRDefault="006B5856" w:rsidP="006B5856">
      <w:pPr>
        <w:spacing w:after="200" w:line="276" w:lineRule="auto"/>
        <w:contextualSpacing/>
        <w:jc w:val="both"/>
        <w:rPr>
          <w:rFonts w:ascii="Arial" w:hAnsi="Arial" w:cs="Arial"/>
        </w:rPr>
      </w:pPr>
      <w:r w:rsidRPr="006B5856">
        <w:rPr>
          <w:rFonts w:ascii="Arial" w:hAnsi="Arial" w:cs="Arial"/>
        </w:rPr>
        <w:t xml:space="preserve">Todos los oferentes deberán  constituir domicilio electrónico en su oferta, siendo este el único medio por el cual INAU realizará todas las comunicaciones, notificaciones, etc. relacionadas a su vínculo con el INAU. Todas las consultas referidas al presente llamado deberán dirigirse al Departamento Técnico de Adquisiciones, correo electrónico: </w:t>
      </w:r>
      <w:hyperlink r:id="rId8" w:history="1">
        <w:r w:rsidRPr="006B5856">
          <w:rPr>
            <w:rStyle w:val="Hipervnculo"/>
            <w:rFonts w:ascii="Arial" w:hAnsi="Arial" w:cs="Arial"/>
          </w:rPr>
          <w:t>tecnico.adquisiciones@inau.gub.uy</w:t>
        </w:r>
      </w:hyperlink>
    </w:p>
    <w:p w:rsidR="006B5856" w:rsidRDefault="006B5856" w:rsidP="006B5856">
      <w:pPr>
        <w:pStyle w:val="Prrafodelista"/>
        <w:spacing w:after="200" w:line="276" w:lineRule="auto"/>
        <w:ind w:left="927"/>
        <w:contextualSpacing/>
        <w:jc w:val="both"/>
        <w:rPr>
          <w:rFonts w:ascii="Arial" w:hAnsi="Arial" w:cs="Arial"/>
        </w:rPr>
      </w:pPr>
    </w:p>
    <w:p w:rsidR="006B5856" w:rsidRPr="006B5856" w:rsidRDefault="006B5856" w:rsidP="006B5856">
      <w:pPr>
        <w:pStyle w:val="Prrafodelista"/>
        <w:numPr>
          <w:ilvl w:val="0"/>
          <w:numId w:val="4"/>
        </w:numPr>
        <w:spacing w:before="0" w:beforeAutospacing="0" w:after="200" w:afterAutospacing="0" w:line="276" w:lineRule="auto"/>
        <w:contextualSpacing/>
        <w:jc w:val="both"/>
        <w:rPr>
          <w:rFonts w:ascii="Arial" w:hAnsi="Arial" w:cs="Arial"/>
        </w:rPr>
      </w:pPr>
      <w:r w:rsidRPr="006B5856">
        <w:rPr>
          <w:rFonts w:ascii="Arial" w:hAnsi="Arial" w:cs="Arial"/>
          <w:b/>
        </w:rPr>
        <w:t>Exención de responsabilidades</w:t>
      </w:r>
    </w:p>
    <w:p w:rsidR="006B5856" w:rsidRDefault="006B5856" w:rsidP="006B5856">
      <w:pPr>
        <w:jc w:val="both"/>
        <w:rPr>
          <w:rFonts w:ascii="Arial" w:hAnsi="Arial" w:cs="Arial"/>
        </w:rPr>
      </w:pPr>
      <w:r>
        <w:rPr>
          <w:rFonts w:ascii="Arial" w:hAnsi="Arial" w:cs="Arial"/>
        </w:rPr>
        <w:t>El 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B5856" w:rsidRDefault="006B5856" w:rsidP="006B5856">
      <w:pPr>
        <w:jc w:val="both"/>
        <w:rPr>
          <w:rFonts w:ascii="Arial" w:hAnsi="Arial" w:cs="Arial"/>
        </w:rPr>
      </w:pPr>
    </w:p>
    <w:p w:rsidR="006B5856" w:rsidRDefault="006B5856" w:rsidP="006B5856">
      <w:pPr>
        <w:pStyle w:val="Prrafodelista"/>
        <w:numPr>
          <w:ilvl w:val="0"/>
          <w:numId w:val="4"/>
        </w:numPr>
        <w:spacing w:before="0" w:beforeAutospacing="0" w:after="200" w:afterAutospacing="0" w:line="276" w:lineRule="auto"/>
        <w:contextualSpacing/>
        <w:jc w:val="both"/>
        <w:rPr>
          <w:rFonts w:ascii="Arial" w:hAnsi="Arial" w:cs="Arial"/>
          <w:b/>
        </w:rPr>
      </w:pPr>
      <w:r>
        <w:rPr>
          <w:rFonts w:ascii="Arial" w:hAnsi="Arial" w:cs="Arial"/>
          <w:b/>
        </w:rPr>
        <w:t>Aclaraciones del Pliego</w:t>
      </w:r>
    </w:p>
    <w:p w:rsidR="006B5856" w:rsidRDefault="006B5856" w:rsidP="006B5856">
      <w:pPr>
        <w:jc w:val="both"/>
        <w:rPr>
          <w:rFonts w:ascii="Arial" w:hAnsi="Arial" w:cs="Arial"/>
        </w:rPr>
      </w:pPr>
      <w:r>
        <w:rPr>
          <w:rFonts w:ascii="Arial" w:hAnsi="Arial" w:cs="Arial"/>
        </w:rPr>
        <w:t xml:space="preserve">Los eventuales oferentes podrán solicitar por escrito al Departamento Técnico de Adquisiciones, a través de </w:t>
      </w:r>
      <w:hyperlink r:id="rId9" w:history="1">
        <w:r>
          <w:rPr>
            <w:rStyle w:val="Hipervnculo"/>
            <w:rFonts w:ascii="Arial" w:hAnsi="Arial" w:cs="Arial"/>
          </w:rPr>
          <w:t>tecnico.adquisiciones@inau.gub.uy</w:t>
        </w:r>
      </w:hyperlink>
      <w:r>
        <w:rPr>
          <w:rFonts w:ascii="Arial" w:hAnsi="Arial" w:cs="Arial"/>
        </w:rPr>
        <w:t xml:space="preserve">, aclaraciones del Pliego Particular. En el portal web de compras y contrataciones del Estado  se publicará la fecha hasta la cual se podrán solicitar las mismas. Las respuestas serán publicadas en el sitio web de Compras y Contrataciones </w:t>
      </w:r>
      <w:r>
        <w:rPr>
          <w:rFonts w:ascii="Arial" w:hAnsi="Arial" w:cs="Arial"/>
        </w:rPr>
        <w:lastRenderedPageBreak/>
        <w:t>Estatales en un plazo no inferior a dos días hábiles anteriores a la fecha de la apertura de ofertas.</w:t>
      </w:r>
    </w:p>
    <w:p w:rsidR="006B5856" w:rsidRDefault="006B5856" w:rsidP="006B5856">
      <w:pPr>
        <w:jc w:val="both"/>
        <w:rPr>
          <w:rFonts w:ascii="Arial" w:hAnsi="Arial" w:cs="Arial"/>
        </w:rPr>
      </w:pPr>
    </w:p>
    <w:p w:rsidR="006B5856" w:rsidRPr="0062400B" w:rsidRDefault="006B5856" w:rsidP="006B5856">
      <w:pPr>
        <w:pStyle w:val="Prrafodelista"/>
        <w:numPr>
          <w:ilvl w:val="0"/>
          <w:numId w:val="4"/>
        </w:numPr>
        <w:spacing w:before="0" w:beforeAutospacing="0" w:after="200" w:afterAutospacing="0" w:line="276" w:lineRule="auto"/>
        <w:contextualSpacing/>
        <w:jc w:val="both"/>
        <w:rPr>
          <w:rFonts w:ascii="Arial" w:hAnsi="Arial" w:cs="Arial"/>
          <w:b/>
        </w:rPr>
      </w:pPr>
      <w:r w:rsidRPr="0062400B">
        <w:rPr>
          <w:rFonts w:ascii="Arial" w:hAnsi="Arial" w:cs="Arial"/>
          <w:b/>
        </w:rPr>
        <w:t>So</w:t>
      </w:r>
      <w:r w:rsidR="0062400B" w:rsidRPr="0062400B">
        <w:rPr>
          <w:rFonts w:ascii="Arial" w:hAnsi="Arial" w:cs="Arial"/>
          <w:b/>
        </w:rPr>
        <w:t>licitud de Prórroga de apertura</w:t>
      </w:r>
    </w:p>
    <w:p w:rsidR="006B5856" w:rsidRDefault="006B5856" w:rsidP="006B5856">
      <w:pPr>
        <w:pStyle w:val="Prrafodelista"/>
        <w:jc w:val="both"/>
        <w:rPr>
          <w:rFonts w:ascii="Arial" w:hAnsi="Arial" w:cs="Arial"/>
        </w:rPr>
      </w:pPr>
      <w:r>
        <w:rPr>
          <w:rFonts w:ascii="Arial" w:hAnsi="Arial" w:cs="Arial"/>
        </w:rPr>
        <w:t>Los eventuales oferentes podrán solicitar por escrito al Departamento de Compras a través del correo</w:t>
      </w:r>
      <w:r w:rsidR="002F0006">
        <w:rPr>
          <w:rFonts w:ascii="Arial" w:hAnsi="Arial" w:cs="Arial"/>
        </w:rPr>
        <w:t xml:space="preserve"> </w:t>
      </w:r>
      <w:hyperlink r:id="rId10" w:history="1">
        <w:r w:rsidR="002F0006" w:rsidRPr="003C75FD">
          <w:rPr>
            <w:rStyle w:val="Hipervnculo"/>
            <w:rFonts w:ascii="Arial" w:hAnsi="Arial" w:cs="Arial"/>
          </w:rPr>
          <w:t>compras@inau.gub.uy</w:t>
        </w:r>
      </w:hyperlink>
      <w:r w:rsidR="002F0006">
        <w:rPr>
          <w:rFonts w:ascii="Arial" w:hAnsi="Arial" w:cs="Arial"/>
        </w:rPr>
        <w:t xml:space="preserve"> </w:t>
      </w:r>
      <w:r>
        <w:rPr>
          <w:rFonts w:ascii="Arial" w:hAnsi="Arial" w:cs="Arial"/>
        </w:rPr>
        <w:t xml:space="preserve">la prórroga de la apertura de las ofertas. En el </w:t>
      </w:r>
      <w:r w:rsidR="0062400B">
        <w:rPr>
          <w:rFonts w:ascii="Arial" w:hAnsi="Arial" w:cs="Arial"/>
        </w:rPr>
        <w:t>portal web de Compras Estatales</w:t>
      </w:r>
      <w:r>
        <w:rPr>
          <w:rFonts w:ascii="Arial" w:hAnsi="Arial" w:cs="Arial"/>
        </w:rPr>
        <w:t xml:space="preserve"> se publicará la fecha hasta la cual se podrá solicitar la prórroga. </w:t>
      </w:r>
    </w:p>
    <w:p w:rsidR="006B5856" w:rsidRDefault="006B5856" w:rsidP="006B5856">
      <w:pPr>
        <w:pStyle w:val="Prrafodelista"/>
        <w:jc w:val="both"/>
        <w:rPr>
          <w:rFonts w:ascii="Arial" w:hAnsi="Arial" w:cs="Arial"/>
          <w:b/>
        </w:rPr>
      </w:pPr>
      <w:r>
        <w:rPr>
          <w:rFonts w:ascii="Arial" w:hAnsi="Arial" w:cs="Arial"/>
        </w:rPr>
        <w:t>La Administración comunicará la prórroga solicitada, la denegatoria, y/o la prórroga dispuesta por su sola voluntad, a través del sitio web de Compras y Contrataciones Estatales en “Aclaraciones del llamado”.</w:t>
      </w:r>
    </w:p>
    <w:p w:rsidR="006B5856" w:rsidRDefault="006B5856" w:rsidP="006B5856">
      <w:pPr>
        <w:jc w:val="both"/>
        <w:rPr>
          <w:rFonts w:ascii="Arial" w:hAnsi="Arial" w:cs="Arial"/>
        </w:rPr>
      </w:pPr>
    </w:p>
    <w:p w:rsidR="006B5856" w:rsidRDefault="00AB2BE1" w:rsidP="006B5856">
      <w:pPr>
        <w:pStyle w:val="Prrafodelista"/>
        <w:numPr>
          <w:ilvl w:val="0"/>
          <w:numId w:val="4"/>
        </w:numPr>
        <w:spacing w:before="0" w:beforeAutospacing="0" w:after="200" w:afterAutospacing="0" w:line="276" w:lineRule="auto"/>
        <w:contextualSpacing/>
        <w:jc w:val="both"/>
        <w:rPr>
          <w:rFonts w:ascii="Arial" w:hAnsi="Arial" w:cs="Arial"/>
          <w:b/>
        </w:rPr>
      </w:pPr>
      <w:r w:rsidRPr="00AB2BE1">
        <w:rPr>
          <w:rFonts w:ascii="Arial" w:hAnsi="Arial" w:cs="Arial"/>
          <w:b/>
        </w:rPr>
        <w:t>Costo del Pliego</w:t>
      </w:r>
    </w:p>
    <w:p w:rsidR="00AB2BE1" w:rsidRPr="00AB2BE1" w:rsidRDefault="00AB2BE1" w:rsidP="00AB2BE1">
      <w:pPr>
        <w:pStyle w:val="Prrafodelista"/>
        <w:spacing w:before="0" w:beforeAutospacing="0" w:after="200" w:afterAutospacing="0" w:line="276" w:lineRule="auto"/>
        <w:ind w:left="927"/>
        <w:contextualSpacing/>
        <w:jc w:val="both"/>
        <w:rPr>
          <w:rFonts w:ascii="Arial" w:hAnsi="Arial" w:cs="Arial"/>
          <w:b/>
        </w:rPr>
      </w:pPr>
    </w:p>
    <w:p w:rsidR="006B5856" w:rsidRDefault="006B5856" w:rsidP="006B5856">
      <w:pPr>
        <w:pStyle w:val="Prrafodelista"/>
        <w:jc w:val="both"/>
        <w:rPr>
          <w:rFonts w:ascii="Arial" w:hAnsi="Arial" w:cs="Arial"/>
        </w:rPr>
      </w:pPr>
      <w:r>
        <w:rPr>
          <w:rFonts w:ascii="Arial" w:hAnsi="Arial" w:cs="Arial"/>
        </w:rPr>
        <w:t>El presente Pliego puede obtenerse en el sitio web de Compras Estatales (</w:t>
      </w:r>
      <w:hyperlink r:id="rId11" w:history="1">
        <w:r>
          <w:rPr>
            <w:rStyle w:val="Hipervnculo"/>
            <w:rFonts w:ascii="Arial" w:hAnsi="Arial" w:cs="Arial"/>
          </w:rPr>
          <w:t>www.comprasestatales.gub.uy</w:t>
        </w:r>
      </w:hyperlink>
      <w:r>
        <w:rPr>
          <w:rFonts w:ascii="Arial" w:hAnsi="Arial" w:cs="Arial"/>
        </w:rPr>
        <w:t>) y el mismo no tiene costo.</w:t>
      </w:r>
    </w:p>
    <w:p w:rsidR="00AB2BE1" w:rsidRPr="00E93F2E" w:rsidRDefault="00AB2BE1" w:rsidP="00AB2BE1">
      <w:pPr>
        <w:pStyle w:val="Prrafodelista"/>
        <w:numPr>
          <w:ilvl w:val="0"/>
          <w:numId w:val="4"/>
        </w:numPr>
        <w:spacing w:after="200" w:line="276" w:lineRule="auto"/>
        <w:contextualSpacing/>
        <w:jc w:val="both"/>
        <w:rPr>
          <w:rFonts w:ascii="Arial" w:hAnsi="Arial" w:cs="Arial"/>
          <w:b/>
          <w:u w:val="single"/>
        </w:rPr>
      </w:pPr>
      <w:r w:rsidRPr="00E93F2E">
        <w:rPr>
          <w:rFonts w:ascii="Arial" w:hAnsi="Arial" w:cs="Arial"/>
          <w:b/>
        </w:rPr>
        <w:t>Aceptación de los té</w:t>
      </w:r>
      <w:r w:rsidR="00E93F2E" w:rsidRPr="00E93F2E">
        <w:rPr>
          <w:rFonts w:ascii="Arial" w:hAnsi="Arial" w:cs="Arial"/>
          <w:b/>
        </w:rPr>
        <w:t>rminos y condiciones del pliego</w:t>
      </w:r>
    </w:p>
    <w:p w:rsidR="00AB2BE1" w:rsidRDefault="00AB2BE1" w:rsidP="00AB2BE1">
      <w:pPr>
        <w:jc w:val="both"/>
        <w:rPr>
          <w:rFonts w:ascii="Arial" w:hAnsi="Arial" w:cs="Arial"/>
        </w:rPr>
      </w:pPr>
      <w:r>
        <w:rPr>
          <w:rFonts w:ascii="Arial" w:hAnsi="Arial" w:cs="Arial"/>
        </w:rPr>
        <w:t>Por el sólo hecho de presentarse al llamado, se entenderá que el oferente conoce y acepta sin reservas los términos y condiciones establecidos en las Condiciones Generales y las Condiciones Particulares del llamado y que no se encuentra comprendido en ninguna disposición que expresamente le impida contratar con el Estado conforme al artículo 46 del TOCAF y demás normas concordantes y complementarias.</w:t>
      </w:r>
    </w:p>
    <w:p w:rsidR="00AB2BE1" w:rsidRDefault="00AB2BE1" w:rsidP="00AB2BE1">
      <w:pPr>
        <w:jc w:val="both"/>
        <w:rPr>
          <w:rFonts w:ascii="Arial" w:hAnsi="Arial" w:cs="Arial"/>
        </w:rPr>
      </w:pPr>
      <w:r>
        <w:rPr>
          <w:rFonts w:ascii="Arial" w:hAnsi="Arial" w:cs="Arial"/>
        </w:rPr>
        <w:t>Así mismo, se entenderá que el oferente hace expreso reconocimiento y manifiesta su voluntad de someterse a las Leyes y Tribunales de la República Oriental del Uruguay.</w:t>
      </w:r>
    </w:p>
    <w:p w:rsidR="00146D0E" w:rsidRDefault="00146D0E" w:rsidP="00AB2BE1">
      <w:pPr>
        <w:jc w:val="both"/>
        <w:rPr>
          <w:rFonts w:ascii="Arial" w:hAnsi="Arial" w:cs="Arial"/>
        </w:rPr>
      </w:pPr>
    </w:p>
    <w:p w:rsidR="00AB2BE1" w:rsidRDefault="00AB2BE1" w:rsidP="00AB2BE1">
      <w:pPr>
        <w:jc w:val="both"/>
        <w:rPr>
          <w:rFonts w:ascii="Arial" w:hAnsi="Arial" w:cs="Arial"/>
        </w:rPr>
      </w:pPr>
    </w:p>
    <w:p w:rsidR="00AB2BE1" w:rsidRPr="00C86E6E" w:rsidRDefault="00AB2BE1" w:rsidP="00AB2BE1">
      <w:pPr>
        <w:numPr>
          <w:ilvl w:val="0"/>
          <w:numId w:val="4"/>
        </w:numPr>
        <w:jc w:val="both"/>
        <w:rPr>
          <w:rFonts w:ascii="Arial" w:hAnsi="Arial" w:cs="Arial"/>
        </w:rPr>
      </w:pPr>
      <w:r>
        <w:rPr>
          <w:rFonts w:ascii="Arial" w:hAnsi="Arial" w:cs="Arial"/>
          <w:b/>
          <w:bCs/>
        </w:rPr>
        <w:t>Presentación de Ofertas</w:t>
      </w:r>
    </w:p>
    <w:p w:rsidR="00C86E6E" w:rsidRDefault="00C86E6E" w:rsidP="00C86E6E">
      <w:pPr>
        <w:autoSpaceDE w:val="0"/>
        <w:autoSpaceDN w:val="0"/>
        <w:adjustRightInd w:val="0"/>
        <w:jc w:val="both"/>
        <w:rPr>
          <w:rFonts w:ascii="Arial" w:hAnsi="Arial" w:cs="Arial"/>
          <w:bCs/>
          <w:color w:val="000000"/>
        </w:rPr>
      </w:pPr>
    </w:p>
    <w:p w:rsidR="00E93F2E" w:rsidRDefault="00E93F2E" w:rsidP="00E93F2E">
      <w:pPr>
        <w:ind w:left="927"/>
        <w:jc w:val="both"/>
        <w:rPr>
          <w:rFonts w:ascii="Arial" w:hAnsi="Arial" w:cs="Arial"/>
        </w:rPr>
      </w:pPr>
    </w:p>
    <w:p w:rsidR="00DB2EC7" w:rsidRPr="00DB2EC7" w:rsidRDefault="00DB2EC7" w:rsidP="00DB2EC7">
      <w:pPr>
        <w:jc w:val="both"/>
        <w:rPr>
          <w:rFonts w:ascii="Arial" w:hAnsi="Arial" w:cs="Arial"/>
          <w:bCs/>
          <w:color w:val="000000"/>
        </w:rPr>
      </w:pPr>
      <w:r w:rsidRPr="00DB2EC7">
        <w:rPr>
          <w:rFonts w:ascii="Arial" w:hAnsi="Arial" w:cs="Arial"/>
          <w:b/>
          <w:bCs/>
          <w:color w:val="000000"/>
          <w:u w:val="single"/>
        </w:rPr>
        <w:t>Las ofertas serán recibidas únicamente en línea</w:t>
      </w:r>
      <w:r w:rsidRPr="00DB2EC7">
        <w:rPr>
          <w:rFonts w:ascii="Arial" w:hAnsi="Arial" w:cs="Arial"/>
          <w:bCs/>
          <w:color w:val="000000"/>
          <w:u w:val="single"/>
        </w:rPr>
        <w:t>.</w:t>
      </w:r>
      <w:r w:rsidRPr="00DB2EC7">
        <w:rPr>
          <w:rFonts w:ascii="Arial" w:hAnsi="Arial" w:cs="Arial"/>
          <w:bCs/>
          <w:color w:val="000000"/>
        </w:rPr>
        <w:t xml:space="preserve"> Los oferentes deberán ingresar sus  ofertas (económica y técnica completas) en el sitio Web de Compras Estatales </w:t>
      </w:r>
      <w:hyperlink r:id="rId12" w:history="1">
        <w:r w:rsidRPr="00DB2EC7">
          <w:rPr>
            <w:rStyle w:val="17"/>
            <w:rFonts w:ascii="Arial" w:hAnsi="Arial" w:cs="Arial"/>
            <w:bCs/>
          </w:rPr>
          <w:t>www.comprasestatales.gub.uy</w:t>
        </w:r>
      </w:hyperlink>
      <w:r w:rsidRPr="00DB2EC7">
        <w:rPr>
          <w:rFonts w:ascii="Arial" w:hAnsi="Arial" w:cs="Arial"/>
          <w:bCs/>
        </w:rPr>
        <w:t xml:space="preserve"> </w:t>
      </w:r>
    </w:p>
    <w:p w:rsidR="00DB2EC7" w:rsidRPr="00DB2EC7" w:rsidRDefault="00DB2EC7" w:rsidP="00DB2EC7">
      <w:pPr>
        <w:jc w:val="both"/>
        <w:rPr>
          <w:rFonts w:ascii="Arial" w:hAnsi="Arial" w:cs="Arial"/>
          <w:bCs/>
          <w:color w:val="000000"/>
        </w:rPr>
      </w:pPr>
      <w:r w:rsidRPr="00DB2EC7">
        <w:rPr>
          <w:rFonts w:ascii="Arial" w:hAnsi="Arial" w:cs="Arial"/>
          <w:bCs/>
          <w:color w:val="000000"/>
          <w:u w:val="single"/>
        </w:rPr>
        <w:t>NO  SE RECIBIRÁN OFERTAS  QUE SEAN PRESENTADAS POR OTRA VIA.</w:t>
      </w:r>
      <w:r w:rsidRPr="00DB2EC7">
        <w:rPr>
          <w:rFonts w:ascii="Arial" w:hAnsi="Arial" w:cs="Arial"/>
          <w:bCs/>
          <w:color w:val="000000"/>
        </w:rPr>
        <w:t xml:space="preserve"> </w:t>
      </w:r>
    </w:p>
    <w:p w:rsidR="00DB2EC7" w:rsidRDefault="00DB2EC7" w:rsidP="00DB2EC7">
      <w:pPr>
        <w:jc w:val="both"/>
        <w:rPr>
          <w:rFonts w:ascii="Arial" w:hAnsi="Arial" w:cs="Arial"/>
        </w:rPr>
      </w:pPr>
    </w:p>
    <w:p w:rsidR="00E93F2E" w:rsidRDefault="00E93F2E" w:rsidP="00DB2EC7">
      <w:pPr>
        <w:jc w:val="both"/>
        <w:rPr>
          <w:rFonts w:ascii="Arial" w:hAnsi="Arial" w:cs="Arial"/>
        </w:rPr>
      </w:pPr>
      <w:r>
        <w:rPr>
          <w:rFonts w:ascii="Arial" w:hAnsi="Arial" w:cs="Arial"/>
        </w:rPr>
        <w:t>La apertura electrónica de las ofertas se efectuará en la fecha y hora indicada. El acta será remitida por el sistema a la/s direcciones electrónicas previamente registradas por cada oferente en la sección de “Comunicación” incluida en “Datos Generales” prevista en la aplicación Registro Único de Proveedores del Estado.</w:t>
      </w:r>
    </w:p>
    <w:p w:rsidR="00E93F2E" w:rsidRDefault="00E93F2E" w:rsidP="00E93F2E">
      <w:pPr>
        <w:jc w:val="both"/>
        <w:rPr>
          <w:rFonts w:ascii="Arial" w:hAnsi="Arial" w:cs="Arial"/>
        </w:rPr>
      </w:pPr>
    </w:p>
    <w:p w:rsidR="00E93F2E" w:rsidRDefault="00E93F2E" w:rsidP="00E93F2E">
      <w:pPr>
        <w:jc w:val="both"/>
        <w:rPr>
          <w:rFonts w:ascii="Arial" w:hAnsi="Arial" w:cs="Arial"/>
        </w:rPr>
      </w:pPr>
      <w:r>
        <w:rPr>
          <w:rFonts w:ascii="Arial" w:hAnsi="Arial" w:cs="Arial"/>
        </w:rPr>
        <w:t xml:space="preserve">Los oferentes podrán encontrar material informativo sobre el ingreso de ofertas, accediendo a la página de Compras Estatales </w:t>
      </w:r>
      <w:hyperlink r:id="rId13" w:history="1">
        <w:r>
          <w:rPr>
            <w:rStyle w:val="Hipervnculo"/>
            <w:rFonts w:ascii="Arial" w:hAnsi="Arial" w:cs="Arial"/>
          </w:rPr>
          <w:t>www.comprasestatales.gub.uy</w:t>
        </w:r>
      </w:hyperlink>
      <w:r>
        <w:rPr>
          <w:rFonts w:ascii="Arial" w:hAnsi="Arial" w:cs="Arial"/>
        </w:rPr>
        <w:t xml:space="preserve"> sección Capacitación/Manuales y Materiales.</w:t>
      </w:r>
    </w:p>
    <w:p w:rsidR="00E93F2E" w:rsidRDefault="00E93F2E" w:rsidP="00E93F2E">
      <w:pPr>
        <w:jc w:val="both"/>
        <w:rPr>
          <w:rFonts w:ascii="Arial" w:hAnsi="Arial" w:cs="Arial"/>
        </w:rPr>
      </w:pPr>
      <w:r>
        <w:rPr>
          <w:rFonts w:ascii="Arial" w:hAnsi="Arial" w:cs="Arial"/>
        </w:rPr>
        <w:lastRenderedPageBreak/>
        <w:t xml:space="preserve">Así mismo, el acta de apertura será publicada automáticamente en la web </w:t>
      </w:r>
      <w:hyperlink r:id="rId14" w:history="1">
        <w:r>
          <w:rPr>
            <w:rStyle w:val="Hipervnculo"/>
            <w:rFonts w:ascii="Arial" w:hAnsi="Arial" w:cs="Arial"/>
          </w:rPr>
          <w:t>www.comprasestatales.gub.uy</w:t>
        </w:r>
      </w:hyperlink>
      <w:r>
        <w:rPr>
          <w:rFonts w:ascii="Arial" w:hAnsi="Arial" w:cs="Arial"/>
        </w:rPr>
        <w:t>. En consecuencia, el acta de apertura permanecerá visible para todos los oferentes en la plataforma electrónica, por lo cual la no recepción del mensaje no será obstáculo para el acceso por parte del proveedor a la información de la apertura en el sitio web.</w:t>
      </w:r>
    </w:p>
    <w:p w:rsidR="00E93F2E" w:rsidRDefault="00E93F2E" w:rsidP="00E93F2E">
      <w:pPr>
        <w:jc w:val="both"/>
        <w:rPr>
          <w:rFonts w:ascii="Arial" w:hAnsi="Arial" w:cs="Arial"/>
        </w:rPr>
      </w:pPr>
      <w:r>
        <w:rPr>
          <w:rFonts w:ascii="Arial" w:hAnsi="Arial" w:cs="Arial"/>
        </w:rPr>
        <w:t>Será responsabilidad de cada oferente:</w:t>
      </w:r>
    </w:p>
    <w:p w:rsidR="00E93F2E" w:rsidRDefault="00E93F2E" w:rsidP="00E93F2E">
      <w:pPr>
        <w:pStyle w:val="Prrafodelista"/>
        <w:numPr>
          <w:ilvl w:val="0"/>
          <w:numId w:val="6"/>
        </w:numPr>
        <w:spacing w:before="0" w:beforeAutospacing="0" w:after="0" w:afterAutospacing="0"/>
        <w:jc w:val="both"/>
        <w:rPr>
          <w:rFonts w:ascii="Arial" w:hAnsi="Arial" w:cs="Arial"/>
        </w:rPr>
      </w:pPr>
      <w:r>
        <w:rPr>
          <w:rFonts w:ascii="Arial" w:hAnsi="Arial" w:cs="Arial"/>
        </w:rPr>
        <w:t>Que la dirección electrónica constituida sea correcta, válida y apta para la recepción de este tipo de mensaje.</w:t>
      </w:r>
    </w:p>
    <w:p w:rsidR="00E93F2E" w:rsidRDefault="00E93F2E" w:rsidP="00E93F2E">
      <w:pPr>
        <w:pStyle w:val="Prrafodelista"/>
        <w:numPr>
          <w:ilvl w:val="0"/>
          <w:numId w:val="6"/>
        </w:numPr>
        <w:spacing w:before="0" w:beforeAutospacing="0" w:after="0" w:afterAutospacing="0"/>
        <w:jc w:val="both"/>
        <w:rPr>
          <w:rFonts w:ascii="Arial" w:hAnsi="Arial" w:cs="Arial"/>
        </w:rPr>
      </w:pPr>
      <w:r>
        <w:rPr>
          <w:rFonts w:ascii="Arial" w:hAnsi="Arial" w:cs="Arial"/>
        </w:rPr>
        <w:t>Asegurarse de que su oferta no haya merecido observaciones que puedan ser subsanadas. Las mismas serán publicadas en corrección de oferta.</w:t>
      </w:r>
    </w:p>
    <w:p w:rsidR="00E93F2E" w:rsidRDefault="00E93F2E" w:rsidP="00E93F2E">
      <w:pPr>
        <w:jc w:val="both"/>
        <w:rPr>
          <w:rFonts w:ascii="Arial" w:hAnsi="Arial" w:cs="Arial"/>
        </w:rPr>
      </w:pPr>
    </w:p>
    <w:p w:rsidR="00E93F2E" w:rsidRDefault="00E93F2E" w:rsidP="00E93F2E">
      <w:pPr>
        <w:jc w:val="both"/>
        <w:rPr>
          <w:rFonts w:ascii="Arial" w:hAnsi="Arial" w:cs="Arial"/>
        </w:rPr>
      </w:pPr>
      <w:r>
        <w:rPr>
          <w:rFonts w:ascii="Arial" w:hAnsi="Arial" w:cs="Arial"/>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E93F2E" w:rsidRDefault="00E93F2E" w:rsidP="00E93F2E">
      <w:pPr>
        <w:jc w:val="both"/>
        <w:rPr>
          <w:rFonts w:ascii="Arial" w:hAnsi="Arial" w:cs="Arial"/>
        </w:rPr>
      </w:pPr>
      <w:r>
        <w:rPr>
          <w:rFonts w:ascii="Arial" w:hAnsi="Arial" w:cs="Arial"/>
        </w:rPr>
        <w:t>Solo cuando la administración contratante solicite salvar defectos o carencias de acuerdo a lo establecido en el artículo 65 del TOCAF, el oferente deberá agregar en línea la documentación solicitada.</w:t>
      </w:r>
    </w:p>
    <w:p w:rsidR="00E93F2E" w:rsidRDefault="00E93F2E" w:rsidP="00E93F2E">
      <w:pPr>
        <w:jc w:val="both"/>
        <w:rPr>
          <w:rFonts w:ascii="Arial" w:hAnsi="Arial" w:cs="Arial"/>
        </w:rPr>
      </w:pPr>
    </w:p>
    <w:p w:rsidR="00E93F2E" w:rsidRDefault="00E93F2E" w:rsidP="00E93F2E">
      <w:pPr>
        <w:jc w:val="both"/>
        <w:rPr>
          <w:rFonts w:ascii="Arial" w:hAnsi="Arial" w:cs="Arial"/>
        </w:rPr>
      </w:pPr>
      <w:r>
        <w:rPr>
          <w:rFonts w:ascii="Arial" w:hAnsi="Arial" w:cs="Arial"/>
        </w:rPr>
        <w:t>Los oferentes podrán hacer observaciones respecto de las ofertas dentro de un plazo de dos (2) días hábiles a contar del día siguiente a la fecha de apertura.</w:t>
      </w:r>
    </w:p>
    <w:p w:rsidR="00E93F2E" w:rsidRDefault="00E93F2E" w:rsidP="00E93F2E">
      <w:pPr>
        <w:jc w:val="both"/>
        <w:rPr>
          <w:rFonts w:ascii="Arial" w:hAnsi="Arial" w:cs="Arial"/>
        </w:rPr>
      </w:pPr>
      <w:r>
        <w:rPr>
          <w:rFonts w:ascii="Arial" w:hAnsi="Arial" w:cs="Arial"/>
        </w:rPr>
        <w:t>Las observaciones deberán ser cursadas a las Administración a través del correo</w:t>
      </w:r>
      <w:r w:rsidR="002F0006">
        <w:rPr>
          <w:rFonts w:ascii="Arial" w:hAnsi="Arial" w:cs="Arial"/>
        </w:rPr>
        <w:t xml:space="preserve">: </w:t>
      </w:r>
      <w:hyperlink r:id="rId15" w:history="1">
        <w:r w:rsidR="002F0006" w:rsidRPr="003C75FD">
          <w:rPr>
            <w:rStyle w:val="Hipervnculo"/>
            <w:rFonts w:ascii="Arial" w:hAnsi="Arial" w:cs="Arial"/>
          </w:rPr>
          <w:t>compras@inau.gub.uy</w:t>
        </w:r>
      </w:hyperlink>
      <w:r w:rsidR="002F0006">
        <w:rPr>
          <w:rFonts w:ascii="Arial" w:hAnsi="Arial" w:cs="Arial"/>
        </w:rPr>
        <w:t xml:space="preserve"> </w:t>
      </w:r>
      <w:r>
        <w:rPr>
          <w:rFonts w:ascii="Arial" w:hAnsi="Arial" w:cs="Arial"/>
        </w:rPr>
        <w:t>y serán remitidas por la Administración contratante a todos los proveedores para su conocimiento en la pestaña “Aclaraciones del llamado” en el sitio web de Compras Estatales.</w:t>
      </w:r>
    </w:p>
    <w:p w:rsidR="00E93F2E" w:rsidRDefault="00E93F2E" w:rsidP="00E93F2E">
      <w:pPr>
        <w:jc w:val="both"/>
        <w:rPr>
          <w:rFonts w:ascii="Arial" w:hAnsi="Arial" w:cs="Arial"/>
        </w:rPr>
      </w:pPr>
    </w:p>
    <w:p w:rsidR="00E93F2E" w:rsidRDefault="00E93F2E" w:rsidP="00E93F2E">
      <w:pPr>
        <w:jc w:val="both"/>
        <w:rPr>
          <w:rFonts w:ascii="Arial" w:hAnsi="Arial" w:cs="Arial"/>
        </w:rPr>
      </w:pPr>
      <w:r>
        <w:rPr>
          <w:rFonts w:ascii="Arial" w:hAnsi="Arial" w:cs="Arial"/>
        </w:rPr>
        <w:t>Se considerarán válidas las ofertas que cumplan con las siguientes especificaciones:</w:t>
      </w:r>
    </w:p>
    <w:p w:rsidR="00E93F2E" w:rsidRDefault="00E93F2E" w:rsidP="00E93F2E">
      <w:pPr>
        <w:pStyle w:val="Prrafodelista"/>
        <w:numPr>
          <w:ilvl w:val="0"/>
          <w:numId w:val="7"/>
        </w:numPr>
        <w:spacing w:before="0" w:beforeAutospacing="0" w:after="0" w:afterAutospacing="0"/>
        <w:jc w:val="both"/>
        <w:rPr>
          <w:rFonts w:ascii="Arial" w:hAnsi="Arial" w:cs="Arial"/>
        </w:rPr>
      </w:pPr>
      <w:r>
        <w:rPr>
          <w:rFonts w:ascii="Arial" w:hAnsi="Arial" w:cs="Arial"/>
        </w:rPr>
        <w:t>Cotización en moneda nacional con impuestos incluidos. En caso de que esta información no surja de la propuesta, se considerará que el precio cotizado comprende todos los impuestos.</w:t>
      </w:r>
    </w:p>
    <w:p w:rsidR="00E93F2E" w:rsidRDefault="00E93F2E" w:rsidP="00E93F2E">
      <w:pPr>
        <w:pStyle w:val="Prrafodelista"/>
        <w:numPr>
          <w:ilvl w:val="0"/>
          <w:numId w:val="7"/>
        </w:numPr>
        <w:spacing w:before="0" w:beforeAutospacing="0" w:after="0" w:afterAutospacing="0"/>
        <w:jc w:val="both"/>
        <w:rPr>
          <w:rFonts w:ascii="Arial" w:hAnsi="Arial" w:cs="Arial"/>
        </w:rPr>
      </w:pPr>
      <w:r>
        <w:rPr>
          <w:rFonts w:ascii="Arial" w:hAnsi="Arial" w:cs="Arial"/>
        </w:rPr>
        <w:t>Que el oferente se encuentre registrado en el Registro Único de Proveedores del Estado (RUPE), conforme a lo dispuesto por el Decreto del Poder Ejecutivo Nº 155/013 de 21 de mayo de 2013. Los estados admitidos para aceptar ofertas de proveedores son: EN INGRESO, EN INGRESO (SIIF) y ACTIVO.</w:t>
      </w:r>
    </w:p>
    <w:p w:rsidR="00E93F2E" w:rsidRPr="00E93F2E" w:rsidRDefault="0097612A" w:rsidP="00E93F2E">
      <w:pPr>
        <w:pStyle w:val="Prrafodelista"/>
        <w:numPr>
          <w:ilvl w:val="0"/>
          <w:numId w:val="7"/>
        </w:numPr>
        <w:spacing w:before="0" w:beforeAutospacing="0" w:after="0" w:afterAutospacing="0"/>
        <w:jc w:val="both"/>
        <w:rPr>
          <w:rFonts w:ascii="Arial" w:hAnsi="Arial" w:cs="Arial"/>
        </w:rPr>
      </w:pPr>
      <w:r>
        <w:rPr>
          <w:rFonts w:ascii="Arial" w:hAnsi="Arial" w:cs="Arial"/>
          <w:color w:val="000000"/>
        </w:rPr>
        <w:t>Que el</w:t>
      </w:r>
      <w:r w:rsidR="00E93F2E">
        <w:rPr>
          <w:rFonts w:ascii="Arial" w:hAnsi="Arial" w:cs="Arial"/>
          <w:color w:val="000000"/>
        </w:rPr>
        <w:t xml:space="preserve"> giro social </w:t>
      </w:r>
      <w:r>
        <w:rPr>
          <w:rFonts w:ascii="Arial" w:hAnsi="Arial" w:cs="Arial"/>
          <w:color w:val="000000"/>
        </w:rPr>
        <w:t>de la empresa oferente se adecúe al</w:t>
      </w:r>
      <w:r w:rsidR="00E93F2E">
        <w:rPr>
          <w:rFonts w:ascii="Arial" w:hAnsi="Arial" w:cs="Arial"/>
          <w:color w:val="000000"/>
        </w:rPr>
        <w:t xml:space="preserve"> objeto del presente llamado.</w:t>
      </w:r>
    </w:p>
    <w:p w:rsidR="00E93F2E" w:rsidRDefault="00E93F2E" w:rsidP="00E93F2E">
      <w:pPr>
        <w:jc w:val="both"/>
        <w:rPr>
          <w:rFonts w:ascii="Arial" w:hAnsi="Arial" w:cs="Arial"/>
          <w:color w:val="000000"/>
        </w:rPr>
      </w:pPr>
    </w:p>
    <w:p w:rsidR="00E93F2E" w:rsidRDefault="00E93F2E" w:rsidP="00E93F2E">
      <w:pPr>
        <w:jc w:val="both"/>
        <w:rPr>
          <w:rFonts w:ascii="Arial" w:hAnsi="Arial" w:cs="Arial"/>
        </w:rPr>
      </w:pPr>
      <w:r>
        <w:rPr>
          <w:rFonts w:ascii="Arial" w:hAnsi="Arial" w:cs="Arial"/>
          <w:color w:val="000000"/>
        </w:rPr>
        <w:t>Cuando el oferente deba agregar en su oferta un documento certificado cuyo original solo exista en soporte papel, deberá digitalizar el mismo y presentarlo con el resto de su oferta.</w:t>
      </w:r>
      <w:r>
        <w:rPr>
          <w:rFonts w:ascii="Arial" w:hAnsi="Arial" w:cs="Arial"/>
        </w:rPr>
        <w:t xml:space="preserve"> Al momento de cotizar en línea los oferentes deberán cargar en la pestaña “Archivo adjuntos” del sistema, la documentación y toda especificación de la oferta que sea exigida por el presente pliego. Los archivos deberán estar en formatos abiertos o sea sin contraseñas, ni bloqueos para su impresión o copiado.</w:t>
      </w:r>
    </w:p>
    <w:p w:rsidR="00AF4C54" w:rsidRDefault="00AF4C54" w:rsidP="00E93F2E">
      <w:pPr>
        <w:jc w:val="both"/>
        <w:rPr>
          <w:rStyle w:val="iceouttxt20"/>
        </w:rPr>
      </w:pPr>
    </w:p>
    <w:p w:rsidR="00AF4C54" w:rsidRPr="00724F67" w:rsidRDefault="00724F67" w:rsidP="00724F67">
      <w:pPr>
        <w:rPr>
          <w:rFonts w:ascii="Arial" w:hAnsi="Arial" w:cs="Arial"/>
          <w:b/>
        </w:rPr>
      </w:pPr>
      <w:r>
        <w:lastRenderedPageBreak/>
        <w:t xml:space="preserve">  </w:t>
      </w:r>
      <w:r w:rsidRPr="00724F67">
        <w:t xml:space="preserve">      </w:t>
      </w:r>
      <w:r w:rsidR="00AF4C54" w:rsidRPr="00724F67">
        <w:t xml:space="preserve"> </w:t>
      </w:r>
      <w:r>
        <w:t xml:space="preserve">  </w:t>
      </w:r>
      <w:r w:rsidRPr="00724F67">
        <w:rPr>
          <w:rFonts w:ascii="Arial" w:hAnsi="Arial" w:cs="Arial"/>
          <w:b/>
        </w:rPr>
        <w:t xml:space="preserve">10) </w:t>
      </w:r>
      <w:r w:rsidR="00AF4C54" w:rsidRPr="00724F67">
        <w:rPr>
          <w:rFonts w:ascii="Arial" w:hAnsi="Arial" w:cs="Arial"/>
          <w:b/>
        </w:rPr>
        <w:t xml:space="preserve">Documentación a presentar en archivo adjunto del sistema </w:t>
      </w:r>
      <w:r w:rsidRPr="00724F67">
        <w:rPr>
          <w:rFonts w:ascii="Arial" w:hAnsi="Arial" w:cs="Arial"/>
          <w:b/>
        </w:rPr>
        <w:t>a</w:t>
      </w:r>
      <w:r w:rsidR="00AF4C54" w:rsidRPr="00724F67">
        <w:rPr>
          <w:rFonts w:ascii="Arial" w:hAnsi="Arial" w:cs="Arial"/>
          <w:b/>
        </w:rPr>
        <w:t>l momento de cotizar:</w:t>
      </w:r>
    </w:p>
    <w:p w:rsidR="00AF4C54" w:rsidRDefault="00AF4C54" w:rsidP="00AF4C54">
      <w:pPr>
        <w:pStyle w:val="Prrafodelista"/>
        <w:jc w:val="both"/>
        <w:rPr>
          <w:rFonts w:ascii="Arial" w:hAnsi="Arial" w:cs="Arial"/>
        </w:rPr>
      </w:pPr>
      <w:r>
        <w:rPr>
          <w:rFonts w:ascii="Arial" w:hAnsi="Arial" w:cs="Arial"/>
        </w:rPr>
        <w:t xml:space="preserve">-Formulario de Identificación del Oferente (ANEXO I) firmado por </w:t>
      </w:r>
      <w:r w:rsidR="00141A09">
        <w:rPr>
          <w:rFonts w:ascii="Arial" w:hAnsi="Arial" w:cs="Arial"/>
        </w:rPr>
        <w:t xml:space="preserve">el </w:t>
      </w:r>
      <w:r>
        <w:rPr>
          <w:rFonts w:ascii="Arial" w:hAnsi="Arial" w:cs="Arial"/>
        </w:rPr>
        <w:t>representante legal.</w:t>
      </w:r>
    </w:p>
    <w:p w:rsidR="00AF4C54" w:rsidRDefault="00AF4C54" w:rsidP="00AF4C54">
      <w:pPr>
        <w:pStyle w:val="Prrafodelista"/>
        <w:jc w:val="both"/>
        <w:rPr>
          <w:rFonts w:ascii="Arial" w:hAnsi="Arial" w:cs="Arial"/>
        </w:rPr>
      </w:pPr>
      <w:r>
        <w:rPr>
          <w:rFonts w:ascii="Arial" w:hAnsi="Arial" w:cs="Arial"/>
        </w:rPr>
        <w:t>- Remito de entrega de muestras.</w:t>
      </w:r>
    </w:p>
    <w:p w:rsidR="00AF4C54" w:rsidRDefault="00AF4C54" w:rsidP="00AF4C54">
      <w:pPr>
        <w:pStyle w:val="Prrafodelista"/>
        <w:jc w:val="both"/>
        <w:rPr>
          <w:rFonts w:ascii="Arial" w:hAnsi="Arial" w:cs="Arial"/>
        </w:rPr>
      </w:pPr>
      <w:r>
        <w:rPr>
          <w:rFonts w:ascii="Arial" w:hAnsi="Arial" w:cs="Arial"/>
        </w:rPr>
        <w:t>- Resumen no confidencial conforme al siguiente numeral “confidencialidad”, en caso de clasificar parte de su oferta como tal.</w:t>
      </w:r>
    </w:p>
    <w:p w:rsidR="00AF4C54" w:rsidRDefault="00AF4C54" w:rsidP="00AF4C54">
      <w:pPr>
        <w:pStyle w:val="Prrafodelista"/>
        <w:jc w:val="both"/>
        <w:rPr>
          <w:rFonts w:ascii="Arial" w:hAnsi="Arial" w:cs="Arial"/>
        </w:rPr>
      </w:pPr>
      <w:r>
        <w:rPr>
          <w:rFonts w:ascii="Arial" w:hAnsi="Arial" w:cs="Arial"/>
        </w:rPr>
        <w:t xml:space="preserve">En caso de que no surja de RUPE, el certificado notarial validado que  acredite la constitución de la empresa, vigencia, integración, objeto social, representación legal y facultades, la empresa deberá tramitar su validación a la brevedad. </w:t>
      </w:r>
    </w:p>
    <w:p w:rsidR="00AF4C54" w:rsidRDefault="00AF4C54" w:rsidP="00AF4C54">
      <w:pPr>
        <w:jc w:val="both"/>
        <w:rPr>
          <w:rFonts w:ascii="Arial" w:hAnsi="Arial" w:cs="Arial"/>
        </w:rPr>
      </w:pPr>
      <w:r>
        <w:rPr>
          <w:rFonts w:ascii="Arial" w:hAnsi="Arial" w:cs="Arial"/>
        </w:rPr>
        <w:t>En caso de que no se presente la documentación detallada, la Administración podrá otorgar a los oferentes un plazo de dos días hábiles para que la presente, o, en su caso, para que regularice su situación en RUPE. Si la misma no fuera subsanada en dicho plazo, la oferta será desestimada.</w:t>
      </w:r>
    </w:p>
    <w:p w:rsidR="00887225" w:rsidRDefault="00724F67" w:rsidP="00887225">
      <w:pPr>
        <w:pStyle w:val="Prrafodelista"/>
        <w:jc w:val="both"/>
        <w:rPr>
          <w:rFonts w:ascii="Arial" w:hAnsi="Arial" w:cs="Arial"/>
          <w:b/>
          <w:u w:val="single"/>
        </w:rPr>
      </w:pPr>
      <w:r>
        <w:rPr>
          <w:rFonts w:ascii="Arial" w:hAnsi="Arial" w:cs="Arial"/>
          <w:b/>
        </w:rPr>
        <w:t xml:space="preserve">         </w:t>
      </w:r>
      <w:r w:rsidR="00887225">
        <w:rPr>
          <w:rFonts w:ascii="Arial" w:hAnsi="Arial" w:cs="Arial"/>
          <w:b/>
        </w:rPr>
        <w:t>11) Confidencialidad</w:t>
      </w:r>
    </w:p>
    <w:p w:rsidR="00887225" w:rsidRDefault="00887225" w:rsidP="00887225">
      <w:pPr>
        <w:jc w:val="both"/>
        <w:rPr>
          <w:rFonts w:ascii="Arial" w:hAnsi="Arial" w:cs="Arial"/>
        </w:rPr>
      </w:pPr>
      <w:r>
        <w:rPr>
          <w:rFonts w:ascii="Arial" w:hAnsi="Arial" w:cs="Arial"/>
        </w:rPr>
        <w:t xml:space="preserve">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887225" w:rsidRDefault="00887225" w:rsidP="00887225">
      <w:pPr>
        <w:jc w:val="both"/>
        <w:rPr>
          <w:rFonts w:ascii="Arial" w:hAnsi="Arial" w:cs="Arial"/>
        </w:rPr>
      </w:pPr>
      <w:r>
        <w:rPr>
          <w:rFonts w:ascii="Arial" w:hAnsi="Arial" w:cs="Arial"/>
        </w:rPr>
        <w:t>No se considera información confidencial, la relativa a los precios, la descripción de bienes y servicios ofertados, ni las condiciones generales de la ofertas, así como tampoco aquella información que sea esencial para la evaluación y comparación con el resto de las ofertas, conforme al Dictamen Nº 7/2017 del Consejo Ejecutivo de la Unidad de Acceso a la Información Pública (UAIP) de fecha 9/6/2017.</w:t>
      </w:r>
    </w:p>
    <w:p w:rsidR="00887225" w:rsidRDefault="00887225" w:rsidP="00887225">
      <w:pPr>
        <w:pStyle w:val="Prrafodelista"/>
        <w:jc w:val="both"/>
        <w:rPr>
          <w:rFonts w:ascii="Arial" w:hAnsi="Arial" w:cs="Arial"/>
        </w:rPr>
      </w:pPr>
      <w:r>
        <w:rPr>
          <w:rFonts w:ascii="Arial" w:hAnsi="Arial" w:cs="Arial"/>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0B15A1" w:rsidRDefault="000B15A1" w:rsidP="000B15A1">
      <w:pPr>
        <w:pStyle w:val="Prrafodelista"/>
        <w:ind w:left="786"/>
        <w:jc w:val="both"/>
        <w:rPr>
          <w:rFonts w:ascii="Arial" w:hAnsi="Arial" w:cs="Arial"/>
          <w:b/>
        </w:rPr>
      </w:pPr>
    </w:p>
    <w:p w:rsidR="00887225" w:rsidRDefault="00724F67" w:rsidP="00724F67">
      <w:pPr>
        <w:pStyle w:val="Prrafodelista"/>
        <w:numPr>
          <w:ilvl w:val="0"/>
          <w:numId w:val="5"/>
        </w:numPr>
        <w:jc w:val="both"/>
        <w:rPr>
          <w:rFonts w:ascii="Arial" w:hAnsi="Arial" w:cs="Arial"/>
          <w:b/>
        </w:rPr>
      </w:pPr>
      <w:r w:rsidRPr="00724F67">
        <w:rPr>
          <w:rFonts w:ascii="Arial" w:hAnsi="Arial" w:cs="Arial"/>
          <w:b/>
        </w:rPr>
        <w:t xml:space="preserve"> </w:t>
      </w:r>
      <w:r w:rsidR="00887225" w:rsidRPr="00724F67">
        <w:rPr>
          <w:rFonts w:ascii="Arial" w:hAnsi="Arial" w:cs="Arial"/>
          <w:b/>
        </w:rPr>
        <w:t>Precio y cotización</w:t>
      </w:r>
    </w:p>
    <w:p w:rsidR="000B15A1" w:rsidRDefault="000B15A1" w:rsidP="000B15A1">
      <w:pPr>
        <w:pStyle w:val="Sangra3detindependiente"/>
        <w:spacing w:after="0"/>
        <w:jc w:val="both"/>
        <w:rPr>
          <w:rStyle w:val="iceouttxt20"/>
        </w:rPr>
      </w:pPr>
      <w:r>
        <w:rPr>
          <w:rStyle w:val="iceouttxt20"/>
          <w:u w:val="single"/>
        </w:rPr>
        <w:lastRenderedPageBreak/>
        <w:t xml:space="preserve">Los oferentes deberán cotizar el </w:t>
      </w:r>
      <w:r w:rsidRPr="007C4433">
        <w:rPr>
          <w:rStyle w:val="iceouttxt20"/>
          <w:u w:val="single"/>
        </w:rPr>
        <w:t>precio en moneda nacional</w:t>
      </w:r>
      <w:r>
        <w:rPr>
          <w:rStyle w:val="iceouttxt20"/>
          <w:u w:val="single"/>
        </w:rPr>
        <w:t xml:space="preserve"> con impuestos incluidos. </w:t>
      </w:r>
    </w:p>
    <w:p w:rsidR="000B15A1" w:rsidRDefault="000B15A1" w:rsidP="000B15A1">
      <w:pPr>
        <w:pStyle w:val="Sangra3detindependiente"/>
        <w:spacing w:after="0"/>
        <w:jc w:val="both"/>
        <w:rPr>
          <w:rStyle w:val="iceouttxt20"/>
          <w:u w:val="single"/>
        </w:rPr>
      </w:pPr>
      <w:r>
        <w:rPr>
          <w:rStyle w:val="iceouttxt20"/>
          <w:u w:val="single"/>
        </w:rPr>
        <w:t>Este llamado admite cotización parcial</w:t>
      </w:r>
      <w:r w:rsidRPr="005C371A">
        <w:rPr>
          <w:rStyle w:val="iceouttxt20"/>
        </w:rPr>
        <w:t xml:space="preserve">, por lo cual podrán cotizarse todos o algunos de los ítems solicitados.  </w:t>
      </w:r>
    </w:p>
    <w:p w:rsidR="000B15A1" w:rsidRDefault="000B15A1" w:rsidP="000B15A1">
      <w:pPr>
        <w:jc w:val="both"/>
        <w:rPr>
          <w:rFonts w:ascii="Arial" w:hAnsi="Arial" w:cs="Arial"/>
          <w:color w:val="000000"/>
        </w:rPr>
      </w:pPr>
      <w:r w:rsidRPr="000B15A1">
        <w:rPr>
          <w:rFonts w:ascii="Arial" w:hAnsi="Arial" w:cs="Arial"/>
          <w:u w:val="single"/>
        </w:rPr>
        <w:t>Se cotizará crédito a 90 días</w:t>
      </w:r>
      <w:r w:rsidRPr="000B15A1">
        <w:rPr>
          <w:rFonts w:ascii="Arial" w:hAnsi="Arial" w:cs="Arial"/>
          <w:color w:val="FF0000"/>
        </w:rPr>
        <w:t xml:space="preserve">. </w:t>
      </w:r>
      <w:r w:rsidRPr="000B15A1">
        <w:rPr>
          <w:rFonts w:ascii="Arial" w:hAnsi="Arial" w:cs="Arial"/>
          <w:color w:val="000000"/>
        </w:rPr>
        <w:t xml:space="preserve">Dicho plazo se contabilizará a partir de la fecha de presentación de la factura conformada, donde corresponda. </w:t>
      </w:r>
    </w:p>
    <w:p w:rsidR="00BE5913" w:rsidRDefault="00BE5913" w:rsidP="000B15A1">
      <w:pPr>
        <w:jc w:val="both"/>
        <w:rPr>
          <w:rFonts w:ascii="Arial" w:hAnsi="Arial" w:cs="Arial"/>
          <w:color w:val="000000"/>
        </w:rPr>
      </w:pPr>
    </w:p>
    <w:p w:rsidR="00BE5913" w:rsidRDefault="00BE5913" w:rsidP="00BE5913">
      <w:pPr>
        <w:pStyle w:val="Sangra3detindependiente"/>
        <w:spacing w:after="0"/>
        <w:jc w:val="both"/>
        <w:rPr>
          <w:rFonts w:ascii="Arial" w:hAnsi="Arial" w:cs="Arial"/>
          <w:b/>
          <w:bCs/>
        </w:rPr>
      </w:pPr>
      <w:r>
        <w:rPr>
          <w:rFonts w:ascii="Arial" w:hAnsi="Arial" w:cs="Arial"/>
          <w:b/>
          <w:bCs/>
        </w:rPr>
        <w:t>13) Ajuste de precios</w:t>
      </w:r>
    </w:p>
    <w:p w:rsidR="00BE5913" w:rsidRPr="003316BC" w:rsidRDefault="00BE5913" w:rsidP="00BE5913">
      <w:pPr>
        <w:pStyle w:val="Sangra3detindependiente"/>
        <w:spacing w:after="0"/>
        <w:rPr>
          <w:rFonts w:ascii="Arial" w:eastAsia="SimSun" w:hAnsi="Arial" w:cs="Arial"/>
          <w:color w:val="000000"/>
          <w:lang w:eastAsia="zh-CN"/>
        </w:rPr>
      </w:pPr>
      <w:r w:rsidRPr="003316BC">
        <w:rPr>
          <w:rFonts w:ascii="Arial" w:eastAsia="SimSun" w:hAnsi="Arial" w:cs="Arial"/>
          <w:color w:val="000000"/>
          <w:lang w:eastAsia="zh-CN"/>
        </w:rPr>
        <w:t xml:space="preserve">Los precios cotizados se ajustarán </w:t>
      </w:r>
      <w:r w:rsidR="003316BC" w:rsidRPr="003316BC">
        <w:rPr>
          <w:rFonts w:ascii="Arial" w:eastAsia="SimSun" w:hAnsi="Arial" w:cs="Arial"/>
          <w:color w:val="000000"/>
          <w:lang w:eastAsia="zh-CN"/>
        </w:rPr>
        <w:t>anualmente</w:t>
      </w:r>
      <w:r w:rsidRPr="003316BC">
        <w:rPr>
          <w:rFonts w:ascii="Arial" w:eastAsia="SimSun" w:hAnsi="Arial" w:cs="Arial"/>
          <w:color w:val="000000"/>
          <w:lang w:eastAsia="zh-CN"/>
        </w:rPr>
        <w:t xml:space="preserve"> de acuerdo a la siguiente formula paramétrica: </w:t>
      </w:r>
      <w:r w:rsidRPr="003316BC">
        <w:rPr>
          <w:rFonts w:ascii="Arial" w:eastAsia="SimSun" w:hAnsi="Arial" w:cs="Arial"/>
          <w:color w:val="000000"/>
          <w:lang w:eastAsia="zh-CN"/>
        </w:rPr>
        <w:br/>
      </w:r>
    </w:p>
    <w:p w:rsidR="00BE5913" w:rsidRPr="003316BC" w:rsidRDefault="00BE5913" w:rsidP="00BE5913">
      <w:pPr>
        <w:pStyle w:val="Sangra3detindependiente"/>
        <w:spacing w:after="0"/>
        <w:rPr>
          <w:rFonts w:ascii="Arial" w:eastAsia="SimSun" w:hAnsi="Arial" w:cs="Arial"/>
          <w:color w:val="000000"/>
          <w:lang w:eastAsia="zh-CN"/>
        </w:rPr>
      </w:pPr>
      <w:r w:rsidRPr="003316BC">
        <w:rPr>
          <w:rFonts w:ascii="Arial" w:eastAsia="SimSun" w:hAnsi="Arial" w:cs="Arial"/>
          <w:color w:val="000000"/>
          <w:lang w:eastAsia="zh-CN"/>
        </w:rPr>
        <w:t xml:space="preserve">P=P0 (IPC1/IPC0) </w:t>
      </w:r>
      <w:r w:rsidRPr="003316BC">
        <w:rPr>
          <w:rFonts w:ascii="Arial" w:eastAsia="SimSun" w:hAnsi="Arial" w:cs="Arial"/>
          <w:color w:val="000000"/>
          <w:lang w:eastAsia="zh-CN"/>
        </w:rPr>
        <w:br/>
        <w:t xml:space="preserve">Siendo: </w:t>
      </w:r>
    </w:p>
    <w:p w:rsidR="003316BC" w:rsidRDefault="00BE5913" w:rsidP="003316BC">
      <w:pPr>
        <w:pStyle w:val="Sangra3detindependiente"/>
        <w:spacing w:after="0"/>
        <w:rPr>
          <w:rFonts w:ascii="Arial" w:eastAsia="SimSun" w:hAnsi="Arial" w:cs="Arial"/>
          <w:color w:val="000000"/>
          <w:lang w:eastAsia="zh-CN"/>
        </w:rPr>
      </w:pPr>
      <w:r w:rsidRPr="003316BC">
        <w:rPr>
          <w:rFonts w:ascii="Arial" w:eastAsia="SimSun" w:hAnsi="Arial" w:cs="Arial"/>
          <w:color w:val="000000"/>
          <w:lang w:eastAsia="zh-CN"/>
        </w:rPr>
        <w:t xml:space="preserve">P=Precio ajustado </w:t>
      </w:r>
      <w:r w:rsidRPr="003316BC">
        <w:rPr>
          <w:rFonts w:ascii="Arial" w:eastAsia="SimSun" w:hAnsi="Arial" w:cs="Arial"/>
          <w:color w:val="000000"/>
          <w:lang w:eastAsia="zh-CN"/>
        </w:rPr>
        <w:br/>
        <w:t xml:space="preserve">P0=Precio de la oferta </w:t>
      </w:r>
      <w:r w:rsidRPr="003316BC">
        <w:rPr>
          <w:rFonts w:ascii="Arial" w:eastAsia="SimSun" w:hAnsi="Arial" w:cs="Arial"/>
          <w:color w:val="000000"/>
          <w:lang w:eastAsia="zh-CN"/>
        </w:rPr>
        <w:br/>
        <w:t xml:space="preserve">IPC 1= Índice de Precios al Consumo publicado por el Instituto Nacional de Estadística correspondiente al último mes anterior a la fecha del ajuste. </w:t>
      </w:r>
      <w:r w:rsidRPr="003316BC">
        <w:rPr>
          <w:rFonts w:ascii="Arial" w:eastAsia="SimSun" w:hAnsi="Arial" w:cs="Arial"/>
          <w:color w:val="000000"/>
          <w:lang w:eastAsia="zh-CN"/>
        </w:rPr>
        <w:br/>
        <w:t>IPC 0= Índice de Precios al Consumo publicado por el Instituto Nacional de Estadística correspondiente al mes inmediato anterior a la fecha de presentación de la oferta.</w:t>
      </w:r>
      <w:r>
        <w:rPr>
          <w:rFonts w:ascii="Arial" w:eastAsia="SimSun" w:hAnsi="Arial" w:cs="Arial"/>
          <w:color w:val="000000"/>
          <w:lang w:eastAsia="zh-CN"/>
        </w:rPr>
        <w:t xml:space="preserve"> </w:t>
      </w:r>
      <w:r>
        <w:rPr>
          <w:rFonts w:ascii="Arial" w:eastAsia="SimSun" w:hAnsi="Arial" w:cs="Arial"/>
          <w:color w:val="000000"/>
          <w:lang w:eastAsia="zh-CN"/>
        </w:rPr>
        <w:br/>
      </w:r>
      <w:r>
        <w:rPr>
          <w:rFonts w:ascii="Arial" w:eastAsia="SimSun" w:hAnsi="Arial" w:cs="Arial"/>
          <w:color w:val="000000"/>
          <w:lang w:eastAsia="zh-CN"/>
        </w:rPr>
        <w:br/>
      </w:r>
      <w:r w:rsidR="003316BC">
        <w:rPr>
          <w:rFonts w:ascii="Arial" w:eastAsia="SimSun" w:hAnsi="Arial" w:cs="Arial"/>
          <w:color w:val="000000"/>
          <w:lang w:eastAsia="zh-CN"/>
        </w:rPr>
        <w:t>El</w:t>
      </w:r>
      <w:r w:rsidR="003316BC" w:rsidRPr="003316BC">
        <w:rPr>
          <w:rFonts w:ascii="Arial" w:eastAsia="SimSun" w:hAnsi="Arial" w:cs="Arial"/>
          <w:color w:val="000000"/>
          <w:lang w:eastAsia="zh-CN"/>
        </w:rPr>
        <w:t xml:space="preserve">  ajuste de precios anual</w:t>
      </w:r>
      <w:r w:rsidR="003316BC">
        <w:rPr>
          <w:rFonts w:ascii="Arial" w:eastAsia="SimSun" w:hAnsi="Arial" w:cs="Arial"/>
          <w:color w:val="000000"/>
          <w:lang w:eastAsia="zh-CN"/>
        </w:rPr>
        <w:t xml:space="preserve"> se realizará en el mes de</w:t>
      </w:r>
      <w:r w:rsidR="003316BC" w:rsidRPr="003316BC">
        <w:rPr>
          <w:rFonts w:ascii="Arial" w:eastAsia="SimSun" w:hAnsi="Arial" w:cs="Arial"/>
          <w:color w:val="000000"/>
          <w:lang w:eastAsia="zh-CN"/>
        </w:rPr>
        <w:t xml:space="preserve"> </w:t>
      </w:r>
      <w:r w:rsidRPr="003316BC">
        <w:rPr>
          <w:rFonts w:ascii="Arial" w:eastAsia="SimSun" w:hAnsi="Arial" w:cs="Arial"/>
          <w:color w:val="000000"/>
          <w:lang w:eastAsia="zh-CN"/>
        </w:rPr>
        <w:t>Enero</w:t>
      </w:r>
      <w:r w:rsidR="003316BC">
        <w:rPr>
          <w:rFonts w:ascii="Arial" w:eastAsia="SimSun" w:hAnsi="Arial" w:cs="Arial"/>
          <w:color w:val="000000"/>
          <w:lang w:eastAsia="zh-CN"/>
        </w:rPr>
        <w:t xml:space="preserve"> de 2020.</w:t>
      </w:r>
    </w:p>
    <w:p w:rsidR="00BE5913" w:rsidRDefault="00C72084" w:rsidP="00C72084">
      <w:pPr>
        <w:pStyle w:val="Sangra3detindependiente"/>
        <w:spacing w:after="0"/>
        <w:rPr>
          <w:rFonts w:ascii="Arial" w:hAnsi="Arial" w:cs="Arial"/>
          <w:b/>
        </w:rPr>
      </w:pPr>
      <w:r>
        <w:rPr>
          <w:rFonts w:ascii="Arial" w:hAnsi="Arial" w:cs="Arial"/>
          <w:b/>
        </w:rPr>
        <w:t xml:space="preserve">14) </w:t>
      </w:r>
      <w:r w:rsidR="00BE5913">
        <w:rPr>
          <w:rFonts w:ascii="Arial" w:hAnsi="Arial" w:cs="Arial"/>
          <w:b/>
        </w:rPr>
        <w:t xml:space="preserve">Plazo  y garantía de mantenimiento de oferta. </w:t>
      </w:r>
    </w:p>
    <w:p w:rsidR="00BE5913" w:rsidRDefault="00BE5913" w:rsidP="00BE5913">
      <w:pPr>
        <w:ind w:left="60"/>
        <w:jc w:val="both"/>
        <w:rPr>
          <w:rFonts w:ascii="Arial" w:hAnsi="Arial" w:cs="Arial"/>
        </w:rPr>
      </w:pPr>
    </w:p>
    <w:p w:rsidR="00BE5913" w:rsidRDefault="00BE5913" w:rsidP="00BE5913">
      <w:pPr>
        <w:ind w:left="60"/>
        <w:jc w:val="both"/>
        <w:rPr>
          <w:rFonts w:ascii="Arial" w:hAnsi="Arial" w:cs="Arial"/>
        </w:rPr>
      </w:pPr>
      <w:r>
        <w:rPr>
          <w:rFonts w:ascii="Arial" w:hAnsi="Arial" w:cs="Arial"/>
        </w:rPr>
        <w:t>Las ofertas serán válidas y obligarán al oferente por el término de 120 días hábiles a contar desde el día siguiente al de la apertura de las mismas, a menos que, antes de expirar dicho plazo, INAU ya se hubiera expedido respecto de ellas.</w:t>
      </w:r>
    </w:p>
    <w:p w:rsidR="00BE5913" w:rsidRDefault="00BE5913" w:rsidP="00BE5913">
      <w:pPr>
        <w:ind w:left="60"/>
        <w:jc w:val="both"/>
        <w:rPr>
          <w:rFonts w:ascii="Arial" w:hAnsi="Arial" w:cs="Arial"/>
        </w:rPr>
      </w:pPr>
    </w:p>
    <w:p w:rsidR="00BE5913" w:rsidRDefault="00BE5913" w:rsidP="00BE5913">
      <w:pPr>
        <w:jc w:val="both"/>
        <w:rPr>
          <w:rFonts w:ascii="Arial" w:hAnsi="Arial" w:cs="Arial"/>
          <w:b/>
          <w:u w:val="single"/>
        </w:rPr>
      </w:pPr>
      <w:r>
        <w:rPr>
          <w:rFonts w:ascii="Arial" w:hAnsi="Arial" w:cs="Arial"/>
        </w:rPr>
        <w:t xml:space="preserve">El plazo de vigencia será prorrogado automáticamente por única vez por 30 días hábiles, siempre y cuando </w:t>
      </w:r>
      <w:r>
        <w:rPr>
          <w:rFonts w:ascii="Arial" w:hAnsi="Arial" w:cs="Arial"/>
          <w:b/>
          <w:u w:val="single"/>
        </w:rPr>
        <w:t xml:space="preserve">el oferente no desista en forma expresa de su propuesta por escrito antes del vencimiento del plazo de 120 días hábiles. </w:t>
      </w:r>
    </w:p>
    <w:p w:rsidR="00BE5913" w:rsidRDefault="00BE5913" w:rsidP="00BE5913">
      <w:pPr>
        <w:jc w:val="both"/>
        <w:rPr>
          <w:rFonts w:ascii="Arial" w:hAnsi="Arial" w:cs="Arial"/>
          <w:b/>
          <w:u w:val="single"/>
        </w:rPr>
      </w:pPr>
    </w:p>
    <w:p w:rsidR="00BE5913" w:rsidRDefault="00BE5913" w:rsidP="00BE5913">
      <w:pPr>
        <w:jc w:val="both"/>
        <w:rPr>
          <w:rFonts w:ascii="Arial" w:hAnsi="Arial" w:cs="Arial"/>
        </w:rPr>
      </w:pPr>
      <w:r>
        <w:rPr>
          <w:rFonts w:ascii="Arial" w:hAnsi="Arial" w:cs="Arial"/>
        </w:rPr>
        <w:t>La comunicación debe ser presentada en forma escrita en la COMISIÓN ASESORA DE ADJUDICACIONES; sita en Avda. Fernández Crespo 1796, Planta Baja.</w:t>
      </w:r>
    </w:p>
    <w:p w:rsidR="00BE5913" w:rsidRDefault="00BE5913" w:rsidP="00BE5913">
      <w:pPr>
        <w:jc w:val="both"/>
        <w:rPr>
          <w:rFonts w:ascii="Arial" w:hAnsi="Arial" w:cs="Arial"/>
        </w:rPr>
      </w:pPr>
      <w:r>
        <w:rPr>
          <w:rFonts w:ascii="Arial" w:hAnsi="Arial" w:cs="Arial"/>
        </w:rPr>
        <w:t xml:space="preserve">No se podrán establecer cláusulas que condicionen el mantenimiento de la oferta en forma alguna o que indiquen otros plazos, caso contrario esta Administración, a su exclusivo juicio, desestimará la oferta presentada. </w:t>
      </w:r>
    </w:p>
    <w:p w:rsidR="00BE5913" w:rsidRDefault="00BE5913" w:rsidP="00BE5913">
      <w:pPr>
        <w:jc w:val="both"/>
        <w:rPr>
          <w:rFonts w:ascii="Arial" w:hAnsi="Arial" w:cs="Arial"/>
        </w:rPr>
      </w:pPr>
    </w:p>
    <w:p w:rsidR="00BE5913" w:rsidRDefault="00BE5913" w:rsidP="00C72084">
      <w:pPr>
        <w:pStyle w:val="Encabezado"/>
        <w:numPr>
          <w:ilvl w:val="0"/>
          <w:numId w:val="20"/>
        </w:numPr>
        <w:tabs>
          <w:tab w:val="left" w:pos="502"/>
        </w:tabs>
        <w:jc w:val="both"/>
        <w:rPr>
          <w:rFonts w:ascii="Arial" w:hAnsi="Arial" w:cs="Arial"/>
          <w:color w:val="000000"/>
        </w:rPr>
      </w:pPr>
      <w:r>
        <w:rPr>
          <w:rFonts w:ascii="Arial" w:hAnsi="Arial" w:cs="Arial"/>
          <w:b/>
        </w:rPr>
        <w:t>El INAU se acoge a los siguientes Regímenes de Preferencia:</w:t>
      </w:r>
    </w:p>
    <w:p w:rsidR="00BE5913" w:rsidRDefault="00BE5913" w:rsidP="00BE5913">
      <w:pPr>
        <w:pStyle w:val="Encabezado"/>
        <w:tabs>
          <w:tab w:val="left" w:pos="502"/>
        </w:tabs>
        <w:ind w:left="60"/>
        <w:jc w:val="both"/>
        <w:rPr>
          <w:rFonts w:ascii="Arial" w:hAnsi="Arial" w:cs="Arial"/>
          <w:b/>
        </w:rPr>
      </w:pPr>
    </w:p>
    <w:p w:rsidR="00BE5913" w:rsidRDefault="00BE5913" w:rsidP="00BE5913">
      <w:pPr>
        <w:pStyle w:val="Encabezado"/>
        <w:numPr>
          <w:ilvl w:val="0"/>
          <w:numId w:val="9"/>
        </w:numPr>
        <w:tabs>
          <w:tab w:val="left" w:pos="502"/>
        </w:tabs>
        <w:ind w:left="60"/>
        <w:jc w:val="both"/>
        <w:rPr>
          <w:rFonts w:ascii="Arial" w:hAnsi="Arial" w:cs="Arial"/>
          <w:bCs/>
        </w:rPr>
      </w:pPr>
      <w:r>
        <w:rPr>
          <w:rFonts w:ascii="Arial" w:hAnsi="Arial" w:cs="Arial"/>
          <w:bCs/>
        </w:rPr>
        <w:t>Preferencia a la Industria Nacional (PIN)</w:t>
      </w:r>
    </w:p>
    <w:p w:rsidR="00BE5913" w:rsidRDefault="00BE5913" w:rsidP="00BE5913">
      <w:pPr>
        <w:pStyle w:val="Encabezado"/>
        <w:numPr>
          <w:ilvl w:val="0"/>
          <w:numId w:val="9"/>
        </w:numPr>
        <w:tabs>
          <w:tab w:val="left" w:pos="502"/>
        </w:tabs>
        <w:ind w:left="60"/>
        <w:jc w:val="both"/>
        <w:rPr>
          <w:rFonts w:ascii="Arial" w:hAnsi="Arial" w:cs="Arial"/>
          <w:bCs/>
        </w:rPr>
      </w:pPr>
      <w:r>
        <w:rPr>
          <w:rFonts w:ascii="Arial" w:hAnsi="Arial" w:cs="Arial"/>
          <w:bCs/>
        </w:rPr>
        <w:t>Subprograma de Contratación Pública para el Desarrollo de las MIPYMES</w:t>
      </w:r>
    </w:p>
    <w:p w:rsidR="00BE5913" w:rsidRDefault="00BE5913" w:rsidP="00BE5913">
      <w:pPr>
        <w:pStyle w:val="Encabezado"/>
        <w:tabs>
          <w:tab w:val="left" w:pos="502"/>
        </w:tabs>
        <w:ind w:left="60" w:firstLineChars="50" w:firstLine="120"/>
        <w:jc w:val="both"/>
        <w:rPr>
          <w:rFonts w:ascii="Arial" w:hAnsi="Arial" w:cs="Arial"/>
          <w:b/>
        </w:rPr>
      </w:pPr>
    </w:p>
    <w:p w:rsidR="002E4C50" w:rsidRDefault="002E4C50" w:rsidP="002E4C50">
      <w:pPr>
        <w:pStyle w:val="Encabezado"/>
        <w:tabs>
          <w:tab w:val="left" w:pos="502"/>
        </w:tabs>
        <w:ind w:left="60" w:firstLineChars="50" w:firstLine="120"/>
        <w:jc w:val="both"/>
        <w:rPr>
          <w:rFonts w:ascii="Arial" w:hAnsi="Arial" w:cs="Arial"/>
          <w:b/>
        </w:rPr>
      </w:pPr>
    </w:p>
    <w:p w:rsidR="002E4C50" w:rsidRDefault="002E4C50" w:rsidP="002E4C50">
      <w:pPr>
        <w:pStyle w:val="Encabezado"/>
        <w:tabs>
          <w:tab w:val="left" w:pos="502"/>
        </w:tabs>
        <w:jc w:val="both"/>
        <w:rPr>
          <w:rFonts w:ascii="Arial" w:hAnsi="Arial" w:cs="Arial"/>
          <w:color w:val="000000"/>
        </w:rPr>
      </w:pPr>
      <w:r>
        <w:rPr>
          <w:rFonts w:ascii="Arial" w:hAnsi="Arial" w:cs="Arial"/>
          <w:b/>
        </w:rPr>
        <w:t xml:space="preserve">16) Evaluación de las ofertas </w:t>
      </w:r>
    </w:p>
    <w:p w:rsidR="002E4C50" w:rsidRDefault="002E4C50" w:rsidP="002E4C50">
      <w:pPr>
        <w:pStyle w:val="Encabezado"/>
        <w:tabs>
          <w:tab w:val="left" w:pos="502"/>
        </w:tabs>
        <w:ind w:left="786"/>
        <w:jc w:val="both"/>
        <w:rPr>
          <w:rFonts w:ascii="Arial" w:hAnsi="Arial" w:cs="Arial"/>
          <w:color w:val="000000"/>
        </w:rPr>
      </w:pPr>
    </w:p>
    <w:p w:rsidR="002E4C50" w:rsidRDefault="002E4C50" w:rsidP="002E4C50">
      <w:pPr>
        <w:jc w:val="both"/>
        <w:rPr>
          <w:rFonts w:ascii="Arial" w:hAnsi="Arial" w:cs="Arial"/>
        </w:rPr>
      </w:pPr>
      <w:r>
        <w:rPr>
          <w:rFonts w:ascii="Arial" w:hAnsi="Arial" w:cs="Arial"/>
        </w:rPr>
        <w:t>Las ofertas se evaluarán desde el punto de vista formal, técnico y económico, dando lugar al rechazo de las que no se ajusten a los requerimientos y especificaciones sustanciales descriptas en las condiciones particulares de este llamado.</w:t>
      </w:r>
    </w:p>
    <w:p w:rsidR="002E4C50" w:rsidRDefault="002E4C50" w:rsidP="002E4C50">
      <w:pPr>
        <w:jc w:val="both"/>
        <w:rPr>
          <w:rFonts w:ascii="Arial" w:hAnsi="Arial" w:cs="Arial"/>
        </w:rPr>
      </w:pPr>
      <w:r>
        <w:rPr>
          <w:rFonts w:ascii="Arial" w:hAnsi="Arial" w:cs="Arial"/>
        </w:rPr>
        <w:t>La admisión inicial de una oferta no será obstáculo para su invalidación posterior si se constatara luego defectos que violan requisitos legales o aquellos esenciales contenidos en el pliego respectivo.</w:t>
      </w:r>
    </w:p>
    <w:p w:rsidR="002F349E" w:rsidRDefault="002F349E" w:rsidP="002E4C50">
      <w:pPr>
        <w:jc w:val="both"/>
        <w:rPr>
          <w:rFonts w:ascii="Arial" w:hAnsi="Arial" w:cs="Arial"/>
        </w:rPr>
      </w:pPr>
    </w:p>
    <w:p w:rsidR="002E4C50" w:rsidRDefault="002E4C50" w:rsidP="002E4C50">
      <w:pPr>
        <w:jc w:val="both"/>
        <w:rPr>
          <w:rFonts w:ascii="Arial" w:hAnsi="Arial" w:cs="Arial"/>
        </w:rPr>
      </w:pPr>
      <w:r>
        <w:rPr>
          <w:rFonts w:ascii="Arial" w:hAnsi="Arial" w:cs="Arial"/>
        </w:rPr>
        <w:t>La Administración se reserva el derecho de determinar a su exclusivo juicio y en forma definitiva si el proponente posee la capacidad financiera para prestar el servicio, así como aceptar oferta que contengan cláusulas de limitación de responsabilidad. La Administración podrá solicitar información adicional para determinar la capacidad financiera en un plazo que se establecerá, pudiendo los oferentes recurrir a lo dispuesto en el numeral 11 Confidencialidad.</w:t>
      </w:r>
    </w:p>
    <w:p w:rsidR="002F349E" w:rsidRDefault="002F349E" w:rsidP="002E4C50">
      <w:pPr>
        <w:jc w:val="both"/>
        <w:rPr>
          <w:rFonts w:ascii="Arial" w:hAnsi="Arial" w:cs="Arial"/>
        </w:rPr>
      </w:pPr>
    </w:p>
    <w:p w:rsidR="002E4C50" w:rsidRDefault="002E4C50" w:rsidP="002E4C50">
      <w:pPr>
        <w:jc w:val="both"/>
        <w:rPr>
          <w:rFonts w:ascii="Arial" w:hAnsi="Arial" w:cs="Arial"/>
        </w:rPr>
      </w:pPr>
      <w:r>
        <w:rPr>
          <w:rFonts w:ascii="Arial" w:hAnsi="Arial" w:cs="Arial"/>
        </w:rPr>
        <w:t xml:space="preserve">La falta de información suficiente para hacer un juicio fundado de una oferta podrá significar rechazo de la misma. </w:t>
      </w:r>
    </w:p>
    <w:p w:rsidR="00BE5913" w:rsidRDefault="00BE5913" w:rsidP="00BE5913">
      <w:pPr>
        <w:jc w:val="both"/>
        <w:rPr>
          <w:rFonts w:ascii="Arial" w:hAnsi="Arial" w:cs="Arial"/>
        </w:rPr>
      </w:pPr>
    </w:p>
    <w:p w:rsidR="002E4C50" w:rsidRDefault="002E4C50" w:rsidP="002E4C50">
      <w:pPr>
        <w:pStyle w:val="Textoindependiente"/>
        <w:ind w:left="60"/>
        <w:jc w:val="both"/>
        <w:rPr>
          <w:rFonts w:ascii="Arial" w:hAnsi="Arial" w:cs="Arial"/>
          <w:sz w:val="24"/>
        </w:rPr>
      </w:pPr>
      <w:r>
        <w:rPr>
          <w:rFonts w:ascii="Arial" w:hAnsi="Arial" w:cs="Arial"/>
          <w:b/>
          <w:bCs/>
          <w:sz w:val="24"/>
        </w:rPr>
        <w:t>17)</w:t>
      </w:r>
      <w:r>
        <w:rPr>
          <w:rFonts w:ascii="Arial" w:hAnsi="Arial" w:cs="Arial"/>
          <w:sz w:val="24"/>
        </w:rPr>
        <w:t xml:space="preserve"> </w:t>
      </w:r>
      <w:r>
        <w:rPr>
          <w:rFonts w:ascii="Arial" w:hAnsi="Arial" w:cs="Arial"/>
          <w:b/>
          <w:sz w:val="24"/>
        </w:rPr>
        <w:t>Criterio de evaluación de ofertas y ponderación de los mismos.</w:t>
      </w:r>
      <w:r>
        <w:rPr>
          <w:rFonts w:ascii="Arial" w:hAnsi="Arial" w:cs="Arial"/>
          <w:sz w:val="24"/>
        </w:rPr>
        <w:t xml:space="preserve">  </w:t>
      </w:r>
    </w:p>
    <w:p w:rsidR="002E4C50" w:rsidRDefault="002E4C50" w:rsidP="002E4C50">
      <w:pPr>
        <w:pStyle w:val="Textoindependiente"/>
        <w:ind w:left="60"/>
        <w:jc w:val="both"/>
        <w:rPr>
          <w:rFonts w:ascii="Arial" w:hAnsi="Arial" w:cs="Arial"/>
          <w:sz w:val="24"/>
        </w:rPr>
      </w:pPr>
    </w:p>
    <w:p w:rsidR="002E4C50" w:rsidRDefault="002E4C50" w:rsidP="002E4C50">
      <w:pPr>
        <w:pStyle w:val="Textoindependiente"/>
        <w:ind w:left="60"/>
        <w:jc w:val="both"/>
        <w:rPr>
          <w:rFonts w:ascii="Arial" w:hAnsi="Arial" w:cs="Arial"/>
          <w:sz w:val="24"/>
        </w:rPr>
      </w:pPr>
      <w:r>
        <w:rPr>
          <w:rFonts w:ascii="Arial" w:hAnsi="Arial" w:cs="Arial"/>
          <w:sz w:val="24"/>
        </w:rPr>
        <w:t>Para aquellas ofertas que superen el juicio de admisibilidad esto es que cumplan con los requisitos mínimos exigidos en este pliego, se procederá a evaluar las mismas teniendo en cuenta los siguientes criterios y su ponderación:</w:t>
      </w:r>
    </w:p>
    <w:p w:rsidR="002E4C50" w:rsidRDefault="002E4C50" w:rsidP="002E4C50">
      <w:pPr>
        <w:pStyle w:val="Sangra3detindependiente"/>
        <w:spacing w:after="0"/>
        <w:jc w:val="both"/>
        <w:rPr>
          <w:rFonts w:ascii="Arial" w:hAnsi="Arial" w:cs="Arial"/>
          <w:b/>
          <w:color w:val="000000"/>
        </w:rPr>
      </w:pPr>
    </w:p>
    <w:p w:rsidR="002E4C50" w:rsidRDefault="002E4C50" w:rsidP="002E4C50">
      <w:pPr>
        <w:pStyle w:val="Sangra3detindependiente"/>
        <w:spacing w:after="0"/>
        <w:jc w:val="both"/>
        <w:rPr>
          <w:rFonts w:ascii="Arial" w:hAnsi="Arial" w:cs="Arial"/>
          <w:b/>
          <w:color w:val="000000"/>
        </w:rPr>
      </w:pPr>
      <w:r>
        <w:rPr>
          <w:rFonts w:ascii="Arial" w:hAnsi="Arial" w:cs="Arial"/>
          <w:b/>
          <w:color w:val="000000"/>
        </w:rPr>
        <w:t>Valoración técnica: 50 %</w:t>
      </w:r>
    </w:p>
    <w:p w:rsidR="002E4C50" w:rsidRDefault="002E4C50" w:rsidP="002E4C50">
      <w:pPr>
        <w:pStyle w:val="Sangra3detindependiente"/>
        <w:spacing w:after="0"/>
        <w:jc w:val="both"/>
        <w:rPr>
          <w:rFonts w:ascii="Arial" w:hAnsi="Arial" w:cs="Arial"/>
          <w:b/>
          <w:color w:val="000000"/>
        </w:rPr>
      </w:pPr>
      <w:r>
        <w:rPr>
          <w:rFonts w:ascii="Arial" w:hAnsi="Arial" w:cs="Arial"/>
          <w:b/>
          <w:color w:val="000000"/>
        </w:rPr>
        <w:t>Valoración económica: 50%</w:t>
      </w:r>
    </w:p>
    <w:p w:rsidR="003371CE" w:rsidRPr="003371CE" w:rsidRDefault="003371CE" w:rsidP="002E4C50">
      <w:pPr>
        <w:pStyle w:val="Sangra3detindependiente"/>
        <w:spacing w:after="0"/>
        <w:jc w:val="both"/>
        <w:rPr>
          <w:rFonts w:ascii="Arial" w:hAnsi="Arial" w:cs="Arial"/>
          <w:color w:val="000000"/>
        </w:rPr>
      </w:pPr>
    </w:p>
    <w:p w:rsidR="003371CE" w:rsidRDefault="003371CE" w:rsidP="00A02FA0">
      <w:pPr>
        <w:pStyle w:val="Sangra3detindependiente"/>
        <w:numPr>
          <w:ilvl w:val="0"/>
          <w:numId w:val="11"/>
        </w:numPr>
        <w:spacing w:after="0"/>
        <w:jc w:val="both"/>
        <w:rPr>
          <w:rFonts w:ascii="Arial" w:hAnsi="Arial" w:cs="Arial"/>
          <w:color w:val="000000"/>
        </w:rPr>
      </w:pPr>
      <w:r w:rsidRPr="003371CE">
        <w:rPr>
          <w:rFonts w:ascii="Arial" w:hAnsi="Arial" w:cs="Arial"/>
          <w:color w:val="000000"/>
        </w:rPr>
        <w:t xml:space="preserve">Para la </w:t>
      </w:r>
      <w:r w:rsidR="00A02FA0">
        <w:rPr>
          <w:rFonts w:ascii="Arial" w:hAnsi="Arial" w:cs="Arial"/>
          <w:color w:val="000000"/>
        </w:rPr>
        <w:t>valoración</w:t>
      </w:r>
      <w:r w:rsidRPr="003371CE">
        <w:rPr>
          <w:rFonts w:ascii="Arial" w:hAnsi="Arial" w:cs="Arial"/>
          <w:color w:val="000000"/>
        </w:rPr>
        <w:t xml:space="preserve"> técnica </w:t>
      </w:r>
      <w:r w:rsidR="00B07847">
        <w:rPr>
          <w:rFonts w:ascii="Arial" w:hAnsi="Arial" w:cs="Arial"/>
          <w:color w:val="000000"/>
        </w:rPr>
        <w:t xml:space="preserve">se tendrán </w:t>
      </w:r>
      <w:r>
        <w:rPr>
          <w:rFonts w:ascii="Arial" w:hAnsi="Arial" w:cs="Arial"/>
          <w:color w:val="000000"/>
        </w:rPr>
        <w:t>en cuenta</w:t>
      </w:r>
      <w:r w:rsidR="00B07847">
        <w:rPr>
          <w:rFonts w:ascii="Arial" w:hAnsi="Arial" w:cs="Arial"/>
          <w:color w:val="000000"/>
        </w:rPr>
        <w:t xml:space="preserve"> las</w:t>
      </w:r>
      <w:r w:rsidR="009F4B94">
        <w:rPr>
          <w:rFonts w:ascii="Arial" w:hAnsi="Arial" w:cs="Arial"/>
          <w:color w:val="000000"/>
        </w:rPr>
        <w:t xml:space="preserve"> </w:t>
      </w:r>
      <w:r w:rsidR="00B07847">
        <w:rPr>
          <w:rFonts w:ascii="Arial" w:hAnsi="Arial" w:cs="Arial"/>
          <w:color w:val="000000"/>
        </w:rPr>
        <w:t>muestras presentadas aplicándose</w:t>
      </w:r>
      <w:r>
        <w:rPr>
          <w:rFonts w:ascii="Arial" w:hAnsi="Arial" w:cs="Arial"/>
          <w:color w:val="000000"/>
        </w:rPr>
        <w:t xml:space="preserve"> </w:t>
      </w:r>
      <w:r w:rsidR="00F9483A">
        <w:rPr>
          <w:rFonts w:ascii="Arial" w:hAnsi="Arial" w:cs="Arial"/>
          <w:color w:val="000000"/>
        </w:rPr>
        <w:t>el</w:t>
      </w:r>
      <w:r>
        <w:rPr>
          <w:rFonts w:ascii="Arial" w:hAnsi="Arial" w:cs="Arial"/>
          <w:color w:val="000000"/>
        </w:rPr>
        <w:t xml:space="preserve"> siguiente criterio: </w:t>
      </w:r>
    </w:p>
    <w:p w:rsidR="00F9483A" w:rsidRDefault="003371CE" w:rsidP="00F9483A">
      <w:pPr>
        <w:pStyle w:val="Sangra3detindependiente"/>
        <w:spacing w:after="0"/>
        <w:ind w:left="360"/>
        <w:jc w:val="both"/>
        <w:rPr>
          <w:rFonts w:ascii="Arial" w:hAnsi="Arial" w:cs="Arial"/>
          <w:color w:val="000000"/>
        </w:rPr>
      </w:pPr>
      <w:r>
        <w:rPr>
          <w:rFonts w:ascii="Arial" w:hAnsi="Arial" w:cs="Arial"/>
          <w:color w:val="000000"/>
        </w:rPr>
        <w:t xml:space="preserve">Calidad de impresión: </w:t>
      </w:r>
    </w:p>
    <w:p w:rsidR="00F9483A" w:rsidRDefault="00F9483A" w:rsidP="00F9483A">
      <w:pPr>
        <w:pStyle w:val="Sangra3detindependiente"/>
        <w:spacing w:after="0"/>
        <w:ind w:left="360"/>
        <w:jc w:val="both"/>
        <w:rPr>
          <w:rFonts w:ascii="Arial" w:hAnsi="Arial" w:cs="Arial"/>
          <w:color w:val="000000"/>
        </w:rPr>
      </w:pPr>
      <w:r>
        <w:rPr>
          <w:rFonts w:ascii="Arial" w:hAnsi="Arial" w:cs="Arial"/>
          <w:color w:val="000000"/>
        </w:rPr>
        <w:t xml:space="preserve">- </w:t>
      </w:r>
      <w:r w:rsidR="003371CE">
        <w:rPr>
          <w:rFonts w:ascii="Arial" w:hAnsi="Arial" w:cs="Arial"/>
          <w:color w:val="000000"/>
        </w:rPr>
        <w:t xml:space="preserve">Se le adjudicará </w:t>
      </w:r>
      <w:r>
        <w:rPr>
          <w:rFonts w:ascii="Arial" w:hAnsi="Arial" w:cs="Arial"/>
          <w:color w:val="000000"/>
        </w:rPr>
        <w:t xml:space="preserve">un máximo de </w:t>
      </w:r>
      <w:r w:rsidR="006772BF">
        <w:rPr>
          <w:rFonts w:ascii="Arial" w:hAnsi="Arial" w:cs="Arial"/>
          <w:color w:val="000000"/>
        </w:rPr>
        <w:t>50</w:t>
      </w:r>
      <w:r w:rsidR="003371CE">
        <w:rPr>
          <w:rFonts w:ascii="Arial" w:hAnsi="Arial" w:cs="Arial"/>
          <w:color w:val="000000"/>
        </w:rPr>
        <w:t xml:space="preserve"> puntos a aquella </w:t>
      </w:r>
      <w:r>
        <w:rPr>
          <w:rFonts w:ascii="Arial" w:hAnsi="Arial" w:cs="Arial"/>
          <w:color w:val="000000"/>
        </w:rPr>
        <w:t xml:space="preserve">muestra que ostente una elevada definición de impresión dada por una absoluta nitidez y un alto nivel de detalle. </w:t>
      </w:r>
      <w:r w:rsidR="003371CE">
        <w:rPr>
          <w:rFonts w:ascii="Arial" w:hAnsi="Arial" w:cs="Arial"/>
          <w:color w:val="000000"/>
        </w:rPr>
        <w:t xml:space="preserve"> </w:t>
      </w:r>
    </w:p>
    <w:p w:rsidR="00F9483A" w:rsidRDefault="00F9483A" w:rsidP="00F9483A">
      <w:pPr>
        <w:pStyle w:val="Sangra3detindependiente"/>
        <w:spacing w:after="0"/>
        <w:ind w:left="360"/>
        <w:jc w:val="both"/>
        <w:rPr>
          <w:rFonts w:ascii="Arial" w:hAnsi="Arial" w:cs="Arial"/>
          <w:color w:val="000000"/>
        </w:rPr>
      </w:pPr>
      <w:r>
        <w:rPr>
          <w:rFonts w:ascii="Arial" w:hAnsi="Arial" w:cs="Arial"/>
          <w:color w:val="000000"/>
        </w:rPr>
        <w:lastRenderedPageBreak/>
        <w:t xml:space="preserve">- Se le adjudicará </w:t>
      </w:r>
      <w:r w:rsidR="006772BF">
        <w:rPr>
          <w:rFonts w:ascii="Arial" w:hAnsi="Arial" w:cs="Arial"/>
          <w:color w:val="000000"/>
        </w:rPr>
        <w:t>25</w:t>
      </w:r>
      <w:r>
        <w:rPr>
          <w:rFonts w:ascii="Arial" w:hAnsi="Arial" w:cs="Arial"/>
          <w:color w:val="000000"/>
        </w:rPr>
        <w:t xml:space="preserve"> puntos a aquellas muestras cuyas impresiones no alcancen un nivel de definición elevado denotando imagen algo borrosa y algunas imperfecciones.</w:t>
      </w:r>
    </w:p>
    <w:p w:rsidR="004415C6" w:rsidRDefault="00F9483A" w:rsidP="00F9483A">
      <w:pPr>
        <w:pStyle w:val="Sangra3detindependiente"/>
        <w:spacing w:after="0"/>
        <w:ind w:left="360"/>
        <w:jc w:val="both"/>
        <w:rPr>
          <w:rFonts w:ascii="Arial" w:hAnsi="Arial" w:cs="Arial"/>
          <w:color w:val="000000"/>
        </w:rPr>
      </w:pPr>
      <w:r>
        <w:rPr>
          <w:rFonts w:ascii="Arial" w:hAnsi="Arial" w:cs="Arial"/>
          <w:color w:val="000000"/>
        </w:rPr>
        <w:t xml:space="preserve">- Se le adjudicará 0 punto a aquellas muestras cuyas impresiones no alcancen un nivel mínimo de definición por denotar imagen totalmente borrosa </w:t>
      </w:r>
      <w:r w:rsidR="004415C6">
        <w:rPr>
          <w:rFonts w:ascii="Arial" w:hAnsi="Arial" w:cs="Arial"/>
          <w:color w:val="000000"/>
        </w:rPr>
        <w:t>e imperfecciones de tal magnitud que arruinen la presentación del producto.</w:t>
      </w:r>
    </w:p>
    <w:p w:rsidR="00A02FA0" w:rsidRDefault="004415C6" w:rsidP="00F9483A">
      <w:pPr>
        <w:pStyle w:val="Sangra3detindependiente"/>
        <w:spacing w:after="0"/>
        <w:ind w:left="360"/>
        <w:jc w:val="both"/>
        <w:rPr>
          <w:rFonts w:ascii="Arial" w:hAnsi="Arial" w:cs="Arial"/>
          <w:color w:val="000000"/>
        </w:rPr>
      </w:pPr>
      <w:r w:rsidRPr="004415C6">
        <w:rPr>
          <w:rFonts w:ascii="Arial" w:hAnsi="Arial" w:cs="Arial"/>
          <w:b/>
          <w:color w:val="000000"/>
        </w:rPr>
        <w:t>II)</w:t>
      </w:r>
      <w:r w:rsidR="00F9483A">
        <w:rPr>
          <w:rFonts w:ascii="Arial" w:hAnsi="Arial" w:cs="Arial"/>
          <w:color w:val="000000"/>
        </w:rPr>
        <w:t xml:space="preserve">  </w:t>
      </w:r>
      <w:r w:rsidR="00A02FA0">
        <w:rPr>
          <w:rFonts w:ascii="Arial" w:hAnsi="Arial" w:cs="Arial"/>
          <w:color w:val="000000"/>
        </w:rPr>
        <w:t>Para la valoración económica se aplicará el siguiente criterio:</w:t>
      </w:r>
    </w:p>
    <w:p w:rsidR="00A02FA0" w:rsidRDefault="00A02FA0" w:rsidP="00A02FA0">
      <w:pPr>
        <w:pStyle w:val="Prrafodelista"/>
        <w:autoSpaceDE w:val="0"/>
        <w:autoSpaceDN w:val="0"/>
        <w:adjustRightInd w:val="0"/>
        <w:snapToGrid w:val="0"/>
        <w:jc w:val="both"/>
        <w:rPr>
          <w:rFonts w:ascii="Arial" w:hAnsi="Arial" w:cs="Arial"/>
          <w:color w:val="000000"/>
        </w:rPr>
      </w:pPr>
      <w:r>
        <w:rPr>
          <w:rFonts w:ascii="Arial" w:hAnsi="Arial" w:cs="Arial"/>
          <w:color w:val="000000"/>
        </w:rPr>
        <w:t xml:space="preserve">La oferta de menor precio obtendrá un puntaje de </w:t>
      </w:r>
      <w:r>
        <w:rPr>
          <w:rFonts w:ascii="Arial" w:hAnsi="Arial" w:cs="Arial"/>
          <w:color w:val="000000"/>
          <w:u w:val="single"/>
        </w:rPr>
        <w:t>50 puntos</w:t>
      </w:r>
      <w:r>
        <w:rPr>
          <w:rFonts w:ascii="Arial" w:hAnsi="Arial" w:cs="Arial"/>
          <w:color w:val="000000"/>
        </w:rPr>
        <w:t>. El resto de las propuestas se evaluarán de acuerdo a una regla de tres inversa, en función del siguiente cálculo:</w:t>
      </w:r>
    </w:p>
    <w:p w:rsidR="00A02FA0" w:rsidRDefault="00A02FA0" w:rsidP="00A02FA0">
      <w:pPr>
        <w:pStyle w:val="Prrafodelista"/>
        <w:numPr>
          <w:ilvl w:val="0"/>
          <w:numId w:val="12"/>
        </w:numPr>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color w:val="000000"/>
        </w:rPr>
        <w:t xml:space="preserve">Puntaje de Evaluación Económica = </w:t>
      </w:r>
      <w:r w:rsidR="009F1CAC">
        <w:rPr>
          <w:rFonts w:ascii="Arial" w:hAnsi="Arial" w:cs="Arial"/>
          <w:color w:val="000000"/>
        </w:rPr>
        <w:t>5</w:t>
      </w:r>
      <w:r>
        <w:rPr>
          <w:rFonts w:ascii="Arial" w:hAnsi="Arial" w:cs="Arial"/>
          <w:color w:val="000000"/>
        </w:rPr>
        <w:t>0 x (PPME/PPE)</w:t>
      </w:r>
    </w:p>
    <w:p w:rsidR="00A02FA0" w:rsidRDefault="00A02FA0" w:rsidP="00A02FA0">
      <w:pPr>
        <w:pStyle w:val="Prrafodelista"/>
        <w:numPr>
          <w:ilvl w:val="0"/>
          <w:numId w:val="12"/>
        </w:numPr>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color w:val="000000"/>
        </w:rPr>
        <w:t>PPME = Precio de la Propuesta más Económica</w:t>
      </w:r>
    </w:p>
    <w:p w:rsidR="00A02FA0" w:rsidRDefault="00A02FA0" w:rsidP="00A02FA0">
      <w:pPr>
        <w:pStyle w:val="Prrafodelista"/>
        <w:numPr>
          <w:ilvl w:val="0"/>
          <w:numId w:val="12"/>
        </w:numPr>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color w:val="000000"/>
        </w:rPr>
        <w:t>PPE = Precio de la Propuesta Evaluada</w:t>
      </w:r>
    </w:p>
    <w:p w:rsidR="00EF53C1" w:rsidRDefault="00EF53C1" w:rsidP="00EF53C1">
      <w:pPr>
        <w:autoSpaceDE w:val="0"/>
        <w:autoSpaceDN w:val="0"/>
        <w:adjustRightInd w:val="0"/>
        <w:snapToGrid w:val="0"/>
        <w:jc w:val="both"/>
        <w:rPr>
          <w:rFonts w:ascii="Arial" w:hAnsi="Arial" w:cs="Arial"/>
          <w:color w:val="000000"/>
        </w:rPr>
      </w:pPr>
    </w:p>
    <w:p w:rsidR="00EF53C1" w:rsidRPr="00EF53C1" w:rsidRDefault="00EF53C1" w:rsidP="00EF53C1">
      <w:pPr>
        <w:autoSpaceDE w:val="0"/>
        <w:autoSpaceDN w:val="0"/>
        <w:adjustRightInd w:val="0"/>
        <w:snapToGrid w:val="0"/>
        <w:jc w:val="both"/>
        <w:rPr>
          <w:rFonts w:ascii="Arial" w:hAnsi="Arial" w:cs="Arial"/>
          <w:color w:val="000000"/>
        </w:rPr>
      </w:pPr>
    </w:p>
    <w:p w:rsidR="00EF53C1" w:rsidRDefault="00EF53C1" w:rsidP="00EF53C1">
      <w:pPr>
        <w:pStyle w:val="Prrafodelista"/>
        <w:ind w:left="60"/>
        <w:jc w:val="both"/>
        <w:rPr>
          <w:rFonts w:ascii="Arial" w:hAnsi="Arial" w:cs="Arial"/>
          <w:b/>
        </w:rPr>
      </w:pPr>
      <w:r>
        <w:rPr>
          <w:rFonts w:ascii="Arial" w:hAnsi="Arial" w:cs="Arial"/>
          <w:b/>
        </w:rPr>
        <w:t>18) Mejora de ofertas, negociación.</w:t>
      </w:r>
    </w:p>
    <w:p w:rsidR="00EF53C1" w:rsidRDefault="00EF53C1" w:rsidP="00EF53C1">
      <w:pPr>
        <w:ind w:left="60"/>
        <w:jc w:val="both"/>
        <w:rPr>
          <w:rFonts w:ascii="Arial" w:hAnsi="Arial" w:cs="Arial"/>
        </w:rPr>
      </w:pPr>
    </w:p>
    <w:p w:rsidR="00EF53C1" w:rsidRDefault="00EF53C1" w:rsidP="00EF53C1">
      <w:pPr>
        <w:ind w:left="60"/>
        <w:jc w:val="both"/>
        <w:rPr>
          <w:rFonts w:ascii="Arial" w:hAnsi="Arial" w:cs="Arial"/>
        </w:rPr>
      </w:pPr>
      <w:r>
        <w:rPr>
          <w:rFonts w:ascii="Arial" w:hAnsi="Arial" w:cs="Arial"/>
        </w:rPr>
        <w:t>Cuando corresponda, el INAU, a través de la Comisión Asesora de Adjudicaciones, podrá utilizar los mecanismos de mejora de oferta o negociación, de acuerdo a lo previsto en el artículo 66 del TOCAF.</w:t>
      </w:r>
    </w:p>
    <w:p w:rsidR="00EF53C1" w:rsidRDefault="00EF53C1" w:rsidP="00EF53C1">
      <w:pPr>
        <w:ind w:left="60"/>
        <w:jc w:val="both"/>
        <w:rPr>
          <w:rFonts w:ascii="Arial" w:hAnsi="Arial" w:cs="Arial"/>
        </w:rPr>
      </w:pPr>
    </w:p>
    <w:p w:rsidR="00EF53C1" w:rsidRDefault="00EF53C1" w:rsidP="00EF53C1">
      <w:pPr>
        <w:ind w:left="60"/>
        <w:jc w:val="both"/>
        <w:rPr>
          <w:rFonts w:ascii="Arial" w:hAnsi="Arial" w:cs="Arial"/>
          <w:b/>
        </w:rPr>
      </w:pPr>
      <w:r>
        <w:rPr>
          <w:rFonts w:ascii="Arial" w:hAnsi="Arial" w:cs="Arial"/>
          <w:b/>
          <w:bCs/>
        </w:rPr>
        <w:t>19)</w:t>
      </w:r>
      <w:r>
        <w:rPr>
          <w:rFonts w:ascii="Arial" w:hAnsi="Arial" w:cs="Arial"/>
        </w:rPr>
        <w:t xml:space="preserve"> </w:t>
      </w:r>
      <w:r>
        <w:rPr>
          <w:rFonts w:ascii="Arial" w:hAnsi="Arial" w:cs="Arial"/>
          <w:b/>
        </w:rPr>
        <w:t>Adjudicación.</w:t>
      </w:r>
    </w:p>
    <w:p w:rsidR="00EF53C1" w:rsidRDefault="00EF53C1" w:rsidP="00EF53C1">
      <w:pPr>
        <w:ind w:left="420"/>
        <w:jc w:val="both"/>
        <w:rPr>
          <w:rFonts w:ascii="Arial" w:hAnsi="Arial" w:cs="Arial"/>
        </w:rPr>
      </w:pPr>
    </w:p>
    <w:p w:rsidR="00EF53C1" w:rsidRDefault="00EF53C1" w:rsidP="00EF53C1">
      <w:pPr>
        <w:jc w:val="both"/>
        <w:rPr>
          <w:rFonts w:ascii="Arial" w:hAnsi="Arial" w:cs="Arial"/>
        </w:rPr>
      </w:pPr>
      <w:r>
        <w:rPr>
          <w:rFonts w:ascii="Arial" w:hAnsi="Arial" w:cs="Arial"/>
        </w:rPr>
        <w:t>La selección de las ofertas presentadas se hará entre aquellas que pre-califiquen en base a la evaluación formal y el juicio de admisibilidad adjudicándose a la oferta que resulte mejor evaluada según los criterios de evaluación establecidos.</w:t>
      </w:r>
    </w:p>
    <w:p w:rsidR="00EF53C1" w:rsidRDefault="00EF53C1" w:rsidP="00EF53C1">
      <w:pPr>
        <w:jc w:val="both"/>
        <w:rPr>
          <w:rFonts w:ascii="Arial" w:hAnsi="Arial" w:cs="Arial"/>
        </w:rPr>
      </w:pPr>
      <w:r>
        <w:rPr>
          <w:rFonts w:ascii="Arial" w:hAnsi="Arial" w:cs="Arial"/>
        </w:rPr>
        <w:t xml:space="preserve">La resolución de Adjudicación se notificará al adjudicatario y a los restantes oferentes a través del correo electrónico y a la dirección electrónica que los mismos establecieron en su oferta. </w:t>
      </w:r>
    </w:p>
    <w:p w:rsidR="00EF53C1" w:rsidRDefault="00EF53C1" w:rsidP="00EF53C1">
      <w:pPr>
        <w:jc w:val="both"/>
        <w:rPr>
          <w:rFonts w:ascii="Arial" w:hAnsi="Arial" w:cs="Arial"/>
        </w:rPr>
      </w:pPr>
      <w:r>
        <w:rPr>
          <w:rFonts w:ascii="Arial" w:hAnsi="Arial" w:cs="Arial"/>
        </w:rPr>
        <w:t xml:space="preserve">Al momento de la notificación, se solicitará al adjudicatario, que en un plazo de diez días corridos, presente la documentación que corresponda, según: </w:t>
      </w:r>
    </w:p>
    <w:p w:rsidR="00EF53C1" w:rsidRDefault="00EF53C1" w:rsidP="00EF53C1">
      <w:pPr>
        <w:pStyle w:val="Prrafodelista"/>
        <w:numPr>
          <w:ilvl w:val="0"/>
          <w:numId w:val="13"/>
        </w:numPr>
        <w:spacing w:before="0" w:beforeAutospacing="0" w:after="200" w:afterAutospacing="0" w:line="276" w:lineRule="auto"/>
        <w:contextualSpacing/>
        <w:jc w:val="both"/>
        <w:rPr>
          <w:rFonts w:ascii="Arial" w:hAnsi="Arial" w:cs="Arial"/>
        </w:rPr>
      </w:pPr>
      <w:r>
        <w:rPr>
          <w:rFonts w:ascii="Arial" w:hAnsi="Arial" w:cs="Arial"/>
        </w:rPr>
        <w:t>Los recaudos que hayan sido solicitados en el presente pliego y que correspondan al adjudicatario.</w:t>
      </w:r>
    </w:p>
    <w:p w:rsidR="00EF53C1" w:rsidRDefault="00EF53C1" w:rsidP="00EF53C1">
      <w:pPr>
        <w:pStyle w:val="Prrafodelista"/>
        <w:numPr>
          <w:ilvl w:val="0"/>
          <w:numId w:val="13"/>
        </w:numPr>
        <w:spacing w:before="0" w:beforeAutospacing="0" w:after="200" w:afterAutospacing="0" w:line="276" w:lineRule="auto"/>
        <w:contextualSpacing/>
        <w:jc w:val="both"/>
        <w:rPr>
          <w:rFonts w:ascii="Arial" w:hAnsi="Arial" w:cs="Arial"/>
          <w:color w:val="000000"/>
        </w:rPr>
      </w:pPr>
      <w:r>
        <w:rPr>
          <w:rFonts w:ascii="Arial" w:hAnsi="Arial" w:cs="Arial"/>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EF53C1" w:rsidRDefault="00EF53C1" w:rsidP="00EF53C1">
      <w:pPr>
        <w:jc w:val="both"/>
        <w:rPr>
          <w:rFonts w:ascii="Arial" w:hAnsi="Arial" w:cs="Arial"/>
        </w:rPr>
      </w:pPr>
      <w:r>
        <w:rPr>
          <w:rFonts w:ascii="Arial" w:hAnsi="Arial" w:cs="Arial"/>
        </w:rPr>
        <w:t xml:space="preserve">Dentro del plazo antes mencionado el adjudicatario a su vez se obliga a regularizar su situación en RUPE, en relación a los certificados que allí se controlan (DGI, BPS, BSE) y la ausencia de elementos que inhiban su contratación. El oferente que resulte seleccionado, deberá haber adquirido el </w:t>
      </w:r>
      <w:r>
        <w:rPr>
          <w:rFonts w:ascii="Arial" w:hAnsi="Arial" w:cs="Arial"/>
        </w:rPr>
        <w:lastRenderedPageBreak/>
        <w:t xml:space="preserve">estado de “ACTIVO” en RUPE, tal como surge en la guía de proveedores del RUPE, a la cual podrá accederse en </w:t>
      </w:r>
      <w:hyperlink r:id="rId16" w:history="1">
        <w:r>
          <w:rPr>
            <w:rStyle w:val="Hipervnculo"/>
            <w:rFonts w:ascii="Arial" w:hAnsi="Arial" w:cs="Arial"/>
          </w:rPr>
          <w:t>www.comprasestatales.gub.uy</w:t>
        </w:r>
      </w:hyperlink>
      <w:r>
        <w:rPr>
          <w:rFonts w:ascii="Arial" w:hAnsi="Arial" w:cs="Arial"/>
        </w:rPr>
        <w:t xml:space="preserve"> bajo el menú de Proveedores/RUPE/Manuales y videos.</w:t>
      </w:r>
    </w:p>
    <w:p w:rsidR="00EF53C1" w:rsidRDefault="00EF53C1" w:rsidP="00EF53C1">
      <w:pPr>
        <w:jc w:val="both"/>
        <w:rPr>
          <w:rFonts w:ascii="Arial" w:hAnsi="Arial" w:cs="Arial"/>
        </w:rPr>
      </w:pPr>
    </w:p>
    <w:p w:rsidR="00EF53C1" w:rsidRDefault="00EF53C1" w:rsidP="00EF53C1">
      <w:pPr>
        <w:jc w:val="both"/>
        <w:rPr>
          <w:rFonts w:ascii="Arial" w:hAnsi="Arial" w:cs="Arial"/>
        </w:rPr>
      </w:pPr>
      <w:r>
        <w:rPr>
          <w:rFonts w:ascii="Arial" w:hAnsi="Arial" w:cs="Arial"/>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F53C1" w:rsidRDefault="00EF53C1" w:rsidP="00EF53C1">
      <w:pPr>
        <w:jc w:val="both"/>
        <w:rPr>
          <w:rFonts w:ascii="Arial" w:hAnsi="Arial" w:cs="Arial"/>
        </w:rPr>
      </w:pPr>
    </w:p>
    <w:p w:rsidR="00EF53C1" w:rsidRDefault="00EF53C1" w:rsidP="00EF53C1">
      <w:pPr>
        <w:jc w:val="both"/>
        <w:rPr>
          <w:rFonts w:ascii="Arial" w:hAnsi="Arial" w:cs="Arial"/>
        </w:rPr>
      </w:pPr>
      <w:r>
        <w:rPr>
          <w:rFonts w:ascii="Arial" w:hAnsi="Arial" w:cs="Arial"/>
        </w:rPr>
        <w:t>El/los adjudicatarios se encuentra/n exonerados de realizar el depósito de garantías de fiel cumplimiento de contrato, en caso de incumplimiento se aplicará lo dispuesto en el artículo 64 del TOCAF.</w:t>
      </w:r>
    </w:p>
    <w:p w:rsidR="00EF53C1" w:rsidRDefault="00EF53C1" w:rsidP="00EF53C1">
      <w:pPr>
        <w:jc w:val="both"/>
        <w:rPr>
          <w:rFonts w:ascii="Arial" w:hAnsi="Arial" w:cs="Arial"/>
        </w:rPr>
      </w:pPr>
    </w:p>
    <w:p w:rsidR="00EF53C1" w:rsidRDefault="00EF53C1" w:rsidP="00EF53C1">
      <w:pPr>
        <w:jc w:val="both"/>
        <w:rPr>
          <w:rFonts w:ascii="Arial" w:hAnsi="Arial" w:cs="Arial"/>
        </w:rPr>
      </w:pPr>
      <w:r>
        <w:rPr>
          <w:rFonts w:ascii="Arial" w:hAnsi="Arial" w:cs="Arial"/>
        </w:rPr>
        <w:t xml:space="preserve">La resolución de adjudicación se publicará en el sitio web de Compras y Contrataciones del Estado. </w:t>
      </w:r>
    </w:p>
    <w:p w:rsidR="00EF53C1" w:rsidRDefault="00EF53C1" w:rsidP="00EF53C1">
      <w:pPr>
        <w:pStyle w:val="Encabezado"/>
        <w:tabs>
          <w:tab w:val="left" w:pos="502"/>
        </w:tabs>
        <w:ind w:left="420"/>
        <w:jc w:val="both"/>
        <w:rPr>
          <w:rFonts w:ascii="Arial" w:hAnsi="Arial" w:cs="Arial"/>
          <w:color w:val="000000"/>
        </w:rPr>
      </w:pPr>
    </w:p>
    <w:p w:rsidR="00EF53C1" w:rsidRDefault="00EF53C1" w:rsidP="00EF53C1">
      <w:pPr>
        <w:autoSpaceDE w:val="0"/>
        <w:autoSpaceDN w:val="0"/>
        <w:adjustRightInd w:val="0"/>
        <w:snapToGrid w:val="0"/>
        <w:ind w:left="60"/>
        <w:jc w:val="both"/>
        <w:rPr>
          <w:rFonts w:ascii="Arial" w:hAnsi="Arial" w:cs="Arial"/>
          <w:color w:val="000000"/>
        </w:rPr>
      </w:pPr>
      <w:r>
        <w:rPr>
          <w:rFonts w:ascii="Arial" w:hAnsi="Arial" w:cs="Arial"/>
          <w:b/>
          <w:color w:val="000000"/>
        </w:rPr>
        <w:t>20) Obligaciones del adjudicatario.</w:t>
      </w:r>
    </w:p>
    <w:p w:rsidR="00EF53C1" w:rsidRDefault="00EF53C1" w:rsidP="00EF53C1">
      <w:pPr>
        <w:ind w:left="60"/>
        <w:jc w:val="both"/>
        <w:rPr>
          <w:rFonts w:ascii="Arial" w:hAnsi="Arial" w:cs="Arial"/>
        </w:rPr>
      </w:pPr>
    </w:p>
    <w:p w:rsidR="00AC1D1D" w:rsidRPr="00553926" w:rsidRDefault="00BF00B4" w:rsidP="0012220F">
      <w:pPr>
        <w:pStyle w:val="Sangra3detindependiente"/>
        <w:numPr>
          <w:ilvl w:val="0"/>
          <w:numId w:val="14"/>
        </w:numPr>
        <w:spacing w:after="0"/>
        <w:jc w:val="both"/>
        <w:rPr>
          <w:rStyle w:val="iceouttxt20"/>
          <w:b/>
        </w:rPr>
      </w:pPr>
      <w:r>
        <w:rPr>
          <w:rStyle w:val="iceouttxt20"/>
        </w:rPr>
        <w:t xml:space="preserve">     </w:t>
      </w:r>
      <w:r w:rsidR="00AC1D1D">
        <w:rPr>
          <w:rStyle w:val="iceouttxt20"/>
        </w:rPr>
        <w:t xml:space="preserve">El adjudicatario deberá entregar los artículos detallados en el Anexo </w:t>
      </w:r>
      <w:r w:rsidR="00553926">
        <w:rPr>
          <w:rStyle w:val="iceouttxt20"/>
        </w:rPr>
        <w:t>I</w:t>
      </w:r>
      <w:r w:rsidR="00AC1D1D">
        <w:rPr>
          <w:rStyle w:val="iceouttxt20"/>
        </w:rPr>
        <w:t>I, objeto de la presente licitación, a demanda y a requerimiento de la División Comunicación Institucional, durante el período de contratación. Frente a cada necesidad de dicha División se enviará a la empresa adjudicataria la comunicación correspondiente al trabajo estipulado y fecha de entrega del mismo. Dicha comunicación se realizará en un plazo mínimo de 10 días corridos anteriores a la fecha de la entrega requerida, reservándose el INAU el derecho de aceptar entregas diferidas según el ítem de que se trate, salvo que se requiera entrega urgente. Los</w:t>
      </w:r>
      <w:r w:rsidR="00553926">
        <w:rPr>
          <w:rStyle w:val="iceouttxt20"/>
        </w:rPr>
        <w:t xml:space="preserve"> pedidos se cursarán vía e-mail.</w:t>
      </w:r>
    </w:p>
    <w:p w:rsidR="0012220F" w:rsidRPr="0012220F" w:rsidRDefault="0012220F" w:rsidP="0012220F">
      <w:pPr>
        <w:pStyle w:val="Sangra3detindependiente"/>
        <w:numPr>
          <w:ilvl w:val="0"/>
          <w:numId w:val="14"/>
        </w:numPr>
        <w:spacing w:after="0"/>
        <w:jc w:val="both"/>
        <w:rPr>
          <w:rFonts w:ascii="Arial" w:hAnsi="Arial" w:cs="Arial"/>
          <w:color w:val="000000"/>
        </w:rPr>
      </w:pPr>
      <w:r w:rsidRPr="00553926">
        <w:rPr>
          <w:rStyle w:val="iceouttxt20"/>
          <w:b/>
        </w:rPr>
        <w:t xml:space="preserve">     </w:t>
      </w:r>
      <w:r w:rsidRPr="00553926">
        <w:rPr>
          <w:rStyle w:val="iceouttxt20"/>
          <w:b/>
          <w:bCs/>
        </w:rPr>
        <w:t xml:space="preserve"> </w:t>
      </w:r>
      <w:r w:rsidR="002E6695" w:rsidRPr="00553926">
        <w:rPr>
          <w:rFonts w:ascii="Arial" w:hAnsi="Arial" w:cs="Arial"/>
          <w:bCs/>
          <w:color w:val="000000"/>
        </w:rPr>
        <w:t xml:space="preserve">Ante cada pedido puntual la empresa </w:t>
      </w:r>
      <w:r w:rsidRPr="00553926">
        <w:rPr>
          <w:rFonts w:ascii="Arial" w:hAnsi="Arial" w:cs="Arial"/>
          <w:bCs/>
          <w:color w:val="000000"/>
        </w:rPr>
        <w:t>deberá hacer</w:t>
      </w:r>
      <w:r w:rsidR="002E6695" w:rsidRPr="00553926">
        <w:rPr>
          <w:rFonts w:ascii="Arial" w:hAnsi="Arial" w:cs="Arial"/>
          <w:bCs/>
          <w:color w:val="000000"/>
        </w:rPr>
        <w:t xml:space="preserve"> llegar una muestra a fin de validar calidad e impresión. INAU dispondrá de un plazo de 24 horas hábiles a contar de la fecha de recepción de la muestra para aprobarlos o rectificarlos, y una vez aprobado se comunicará a la adjudicataria. En caso de modificaciones no imputables a la adjudicataria, las mismas se comunicarán a través de un nuevo diseño y los plazos recomenzaran a partir de la entrega del nuevo diseño. En caso de que la modificación o corrección obedezca a una mala confección por parte de la empresa adjudicataria, los tiempos que insuma la corrección no generarán corrimientos del plazo de entrega estipulado y serán de aplicación las multas correspondientes.</w:t>
      </w:r>
    </w:p>
    <w:p w:rsidR="0012220F" w:rsidRDefault="0012220F" w:rsidP="0012220F">
      <w:pPr>
        <w:numPr>
          <w:ilvl w:val="0"/>
          <w:numId w:val="14"/>
        </w:numPr>
        <w:jc w:val="both"/>
        <w:rPr>
          <w:rFonts w:ascii="Arial" w:hAnsi="Arial" w:cs="Arial"/>
          <w:bCs/>
          <w:color w:val="000000"/>
        </w:rPr>
      </w:pPr>
      <w:r>
        <w:rPr>
          <w:rFonts w:ascii="Arial" w:hAnsi="Arial" w:cs="Arial"/>
          <w:bCs/>
          <w:color w:val="000000"/>
        </w:rPr>
        <w:t xml:space="preserve">      </w:t>
      </w:r>
      <w:r w:rsidRPr="0012220F">
        <w:rPr>
          <w:rFonts w:ascii="Arial" w:hAnsi="Arial" w:cs="Arial"/>
          <w:bCs/>
          <w:color w:val="000000"/>
        </w:rPr>
        <w:t xml:space="preserve">La firma adjudicataria </w:t>
      </w:r>
      <w:r>
        <w:rPr>
          <w:rFonts w:ascii="Arial" w:hAnsi="Arial" w:cs="Arial"/>
          <w:bCs/>
          <w:color w:val="000000"/>
        </w:rPr>
        <w:t>deberá entregar</w:t>
      </w:r>
      <w:r w:rsidRPr="0012220F">
        <w:rPr>
          <w:rFonts w:ascii="Arial" w:hAnsi="Arial" w:cs="Arial"/>
          <w:bCs/>
          <w:color w:val="000000"/>
        </w:rPr>
        <w:t xml:space="preserve"> los trabajos en el lugar </w:t>
      </w:r>
      <w:r w:rsidR="00553926">
        <w:rPr>
          <w:rFonts w:ascii="Arial" w:hAnsi="Arial" w:cs="Arial"/>
          <w:bCs/>
          <w:color w:val="000000"/>
        </w:rPr>
        <w:t>que</w:t>
      </w:r>
      <w:r w:rsidRPr="0012220F">
        <w:rPr>
          <w:rFonts w:ascii="Arial" w:hAnsi="Arial" w:cs="Arial"/>
          <w:bCs/>
          <w:color w:val="000000"/>
        </w:rPr>
        <w:t xml:space="preserve"> indique </w:t>
      </w:r>
      <w:r w:rsidR="00553926">
        <w:rPr>
          <w:rFonts w:ascii="Arial" w:hAnsi="Arial" w:cs="Arial"/>
          <w:bCs/>
          <w:color w:val="000000"/>
        </w:rPr>
        <w:t>la División</w:t>
      </w:r>
      <w:r w:rsidRPr="0012220F">
        <w:rPr>
          <w:rFonts w:ascii="Arial" w:hAnsi="Arial" w:cs="Arial"/>
          <w:bCs/>
          <w:color w:val="000000"/>
        </w:rPr>
        <w:t xml:space="preserve"> Comunicación Institucional. Los distintos impresos serán transportados por cuenta y riesgo del adjudicatario.</w:t>
      </w:r>
    </w:p>
    <w:p w:rsidR="001F0C2F" w:rsidRPr="001F0C2F" w:rsidRDefault="001F0C2F" w:rsidP="0012220F">
      <w:pPr>
        <w:numPr>
          <w:ilvl w:val="0"/>
          <w:numId w:val="14"/>
        </w:numPr>
        <w:jc w:val="both"/>
        <w:rPr>
          <w:rFonts w:ascii="Arial" w:hAnsi="Arial" w:cs="Arial"/>
          <w:bCs/>
          <w:color w:val="000000"/>
        </w:rPr>
      </w:pPr>
      <w:r>
        <w:rPr>
          <w:rFonts w:ascii="Arial" w:hAnsi="Arial" w:cs="Arial"/>
          <w:iCs/>
          <w:color w:val="000000"/>
          <w:szCs w:val="28"/>
        </w:rPr>
        <w:t xml:space="preserve">      Respetar los laudos salariales establecidos por los Consejos de Salarios en lo que refiere a la retribución de los trabajadores asignados al cumplimiento de dichas tareas de conformidad con lo dispuesto por el art. 1 de la ley 18.098.</w:t>
      </w:r>
      <w:r w:rsidRPr="001F0C2F">
        <w:rPr>
          <w:rFonts w:ascii="Arial" w:hAnsi="Arial" w:cs="Arial"/>
          <w:iCs/>
          <w:color w:val="000000"/>
          <w:szCs w:val="28"/>
        </w:rPr>
        <w:t xml:space="preserve"> </w:t>
      </w:r>
      <w:r>
        <w:rPr>
          <w:rFonts w:ascii="Arial" w:hAnsi="Arial" w:cs="Arial"/>
          <w:iCs/>
          <w:color w:val="000000"/>
          <w:szCs w:val="28"/>
        </w:rPr>
        <w:t xml:space="preserve">Así mismo el Organismo se reserva: a) el derecho de exigir a la empresa adjudicataria, como </w:t>
      </w:r>
      <w:r>
        <w:rPr>
          <w:rFonts w:ascii="Arial" w:hAnsi="Arial" w:cs="Arial"/>
          <w:iCs/>
          <w:color w:val="000000"/>
          <w:szCs w:val="28"/>
        </w:rPr>
        <w:lastRenderedPageBreak/>
        <w:t>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el cumplimiento de normas de seguridad e higiene y demás que correspondieren. b) La facultad de retener de los pagos adeudados en virtud del contrato, los créditos laborales a los que tengan derecho los trabajadores de la empresa adjudicataria.</w:t>
      </w:r>
    </w:p>
    <w:p w:rsidR="001F0C2F" w:rsidRDefault="001F0C2F" w:rsidP="001F0C2F">
      <w:pPr>
        <w:ind w:left="1080"/>
        <w:jc w:val="both"/>
        <w:rPr>
          <w:rFonts w:ascii="Arial" w:hAnsi="Arial" w:cs="Arial"/>
          <w:bCs/>
          <w:color w:val="000000"/>
        </w:rPr>
      </w:pPr>
    </w:p>
    <w:p w:rsidR="00AC1D1D" w:rsidRDefault="00AC1D1D" w:rsidP="006D0A42">
      <w:pPr>
        <w:pStyle w:val="Sangra3detindependiente"/>
        <w:tabs>
          <w:tab w:val="left" w:pos="502"/>
        </w:tabs>
        <w:spacing w:after="0"/>
        <w:jc w:val="both"/>
        <w:rPr>
          <w:rFonts w:ascii="Arial" w:hAnsi="Arial" w:cs="Arial"/>
          <w:iCs/>
          <w:color w:val="000000"/>
          <w:szCs w:val="28"/>
        </w:rPr>
      </w:pPr>
      <w:r>
        <w:rPr>
          <w:rFonts w:ascii="Arial" w:hAnsi="Arial" w:cs="Arial"/>
          <w:iCs/>
          <w:color w:val="000000"/>
          <w:szCs w:val="28"/>
        </w:rPr>
        <w:t>En caso de incumplimiento de las obligaci</w:t>
      </w:r>
      <w:r w:rsidR="006D0A42">
        <w:rPr>
          <w:rFonts w:ascii="Arial" w:hAnsi="Arial" w:cs="Arial"/>
          <w:iCs/>
          <w:color w:val="000000"/>
          <w:szCs w:val="28"/>
        </w:rPr>
        <w:t xml:space="preserve">ones mencionadas anteriormente </w:t>
      </w:r>
      <w:r>
        <w:rPr>
          <w:rFonts w:ascii="Arial" w:hAnsi="Arial" w:cs="Arial"/>
          <w:iCs/>
          <w:color w:val="000000"/>
          <w:szCs w:val="28"/>
        </w:rPr>
        <w:t>el Organismo (INAU) se reserva el derecho de rescindir la presente contratación con aplicación del art. 64 del TOCAF, sin perjuicio de las acciones civiles y penales que pudieran corresponder.</w:t>
      </w:r>
    </w:p>
    <w:p w:rsidR="00FD3D99" w:rsidRDefault="003D13A2" w:rsidP="00FD3D99">
      <w:pPr>
        <w:pStyle w:val="Sangra3detindependiente"/>
        <w:tabs>
          <w:tab w:val="left" w:pos="502"/>
        </w:tabs>
        <w:spacing w:after="0"/>
        <w:jc w:val="both"/>
        <w:rPr>
          <w:rFonts w:ascii="Arial" w:hAnsi="Arial" w:cs="Arial"/>
          <w:b/>
          <w:bCs/>
          <w:color w:val="000000"/>
        </w:rPr>
      </w:pPr>
      <w:r>
        <w:rPr>
          <w:rFonts w:ascii="Arial" w:hAnsi="Arial" w:cs="Arial"/>
          <w:b/>
          <w:bCs/>
          <w:color w:val="000000"/>
        </w:rPr>
        <w:t xml:space="preserve">    </w:t>
      </w:r>
    </w:p>
    <w:p w:rsidR="003D13A2" w:rsidRPr="003D13A2" w:rsidRDefault="003D13A2" w:rsidP="00FD3D99">
      <w:pPr>
        <w:pStyle w:val="Sangra3detindependiente"/>
        <w:tabs>
          <w:tab w:val="left" w:pos="502"/>
        </w:tabs>
        <w:spacing w:after="0"/>
        <w:jc w:val="both"/>
        <w:rPr>
          <w:rFonts w:ascii="Arial" w:hAnsi="Arial" w:cs="Arial"/>
          <w:b/>
          <w:color w:val="000000"/>
        </w:rPr>
      </w:pPr>
      <w:r>
        <w:rPr>
          <w:rFonts w:ascii="Arial" w:hAnsi="Arial" w:cs="Arial"/>
          <w:b/>
          <w:bCs/>
          <w:color w:val="000000"/>
        </w:rPr>
        <w:t xml:space="preserve"> </w:t>
      </w:r>
      <w:r w:rsidR="006D0A42">
        <w:rPr>
          <w:rFonts w:ascii="Arial" w:hAnsi="Arial" w:cs="Arial"/>
          <w:b/>
          <w:bCs/>
          <w:color w:val="000000"/>
        </w:rPr>
        <w:t>21)</w:t>
      </w:r>
      <w:r w:rsidR="00F4491B">
        <w:rPr>
          <w:rFonts w:ascii="Arial" w:hAnsi="Arial" w:cs="Arial"/>
          <w:b/>
          <w:bCs/>
          <w:color w:val="000000"/>
        </w:rPr>
        <w:t xml:space="preserve"> </w:t>
      </w:r>
      <w:r w:rsidR="006D0A42">
        <w:rPr>
          <w:rFonts w:ascii="Arial" w:hAnsi="Arial" w:cs="Arial"/>
          <w:color w:val="000000"/>
        </w:rPr>
        <w:t xml:space="preserve">El referente </w:t>
      </w:r>
      <w:r w:rsidR="00F30C88">
        <w:rPr>
          <w:rFonts w:ascii="Arial" w:hAnsi="Arial" w:cs="Arial"/>
          <w:color w:val="000000"/>
        </w:rPr>
        <w:t>designado para el</w:t>
      </w:r>
      <w:r w:rsidR="006D0A42">
        <w:rPr>
          <w:rFonts w:ascii="Arial" w:hAnsi="Arial" w:cs="Arial"/>
          <w:color w:val="000000"/>
        </w:rPr>
        <w:t xml:space="preserve"> presente llamado </w:t>
      </w:r>
      <w:r w:rsidR="00F30C88">
        <w:rPr>
          <w:rFonts w:ascii="Arial" w:hAnsi="Arial" w:cs="Arial"/>
          <w:color w:val="000000"/>
        </w:rPr>
        <w:t xml:space="preserve">es la División Comunicación Institucional </w:t>
      </w:r>
      <w:r w:rsidR="00B20A77">
        <w:rPr>
          <w:rFonts w:ascii="Arial" w:hAnsi="Arial" w:cs="Arial"/>
          <w:color w:val="000000"/>
        </w:rPr>
        <w:t>del INAU</w:t>
      </w:r>
      <w:r>
        <w:rPr>
          <w:rFonts w:ascii="Arial" w:hAnsi="Arial" w:cs="Arial"/>
          <w:color w:val="000000"/>
        </w:rPr>
        <w:t>.</w:t>
      </w:r>
      <w:r>
        <w:rPr>
          <w:rFonts w:ascii="Arial" w:hAnsi="Arial" w:cs="Arial"/>
          <w:b/>
          <w:iCs/>
        </w:rPr>
        <w:t xml:space="preserve"> </w:t>
      </w:r>
    </w:p>
    <w:p w:rsidR="00FD3D99" w:rsidRDefault="00FD3D99" w:rsidP="00FD3D99">
      <w:pPr>
        <w:pStyle w:val="Encabezado"/>
        <w:tabs>
          <w:tab w:val="left" w:pos="502"/>
        </w:tabs>
        <w:jc w:val="both"/>
        <w:rPr>
          <w:rFonts w:ascii="Arial" w:hAnsi="Arial" w:cs="Arial"/>
          <w:b/>
          <w:iCs/>
        </w:rPr>
      </w:pPr>
      <w:r>
        <w:rPr>
          <w:rFonts w:ascii="Arial" w:hAnsi="Arial" w:cs="Arial"/>
          <w:b/>
          <w:iCs/>
        </w:rPr>
        <w:t xml:space="preserve">    </w:t>
      </w:r>
    </w:p>
    <w:p w:rsidR="003D13A2" w:rsidRPr="00615DC5" w:rsidRDefault="00FD3D99" w:rsidP="00FD3D99">
      <w:pPr>
        <w:pStyle w:val="Encabezado"/>
        <w:tabs>
          <w:tab w:val="left" w:pos="502"/>
        </w:tabs>
        <w:jc w:val="both"/>
        <w:rPr>
          <w:rFonts w:ascii="Arial" w:hAnsi="Arial" w:cs="Arial"/>
          <w:b/>
          <w:color w:val="000000"/>
        </w:rPr>
      </w:pPr>
      <w:r>
        <w:rPr>
          <w:rFonts w:ascii="Arial" w:hAnsi="Arial" w:cs="Arial"/>
          <w:b/>
          <w:iCs/>
        </w:rPr>
        <w:t>22)</w:t>
      </w:r>
      <w:r w:rsidR="00F4491B">
        <w:rPr>
          <w:rFonts w:ascii="Arial" w:hAnsi="Arial" w:cs="Arial"/>
          <w:b/>
          <w:iCs/>
        </w:rPr>
        <w:t xml:space="preserve">   </w:t>
      </w:r>
      <w:r>
        <w:rPr>
          <w:rFonts w:ascii="Arial" w:hAnsi="Arial" w:cs="Arial"/>
          <w:b/>
          <w:iCs/>
        </w:rPr>
        <w:t xml:space="preserve"> </w:t>
      </w:r>
      <w:r w:rsidR="003D13A2">
        <w:rPr>
          <w:rFonts w:ascii="Arial" w:hAnsi="Arial" w:cs="Arial"/>
          <w:b/>
          <w:iCs/>
        </w:rPr>
        <w:t>Incumplimientos y Sanciones</w:t>
      </w:r>
    </w:p>
    <w:p w:rsidR="00615DC5" w:rsidRDefault="00615DC5" w:rsidP="00615DC5">
      <w:pPr>
        <w:pStyle w:val="Encabezado"/>
        <w:tabs>
          <w:tab w:val="left" w:pos="502"/>
        </w:tabs>
        <w:jc w:val="both"/>
        <w:rPr>
          <w:rFonts w:ascii="Arial" w:hAnsi="Arial" w:cs="Arial"/>
          <w:b/>
          <w:iCs/>
        </w:rPr>
      </w:pPr>
    </w:p>
    <w:p w:rsidR="00FD3D99" w:rsidRDefault="00FD3D99" w:rsidP="00FD3D99">
      <w:pPr>
        <w:autoSpaceDE w:val="0"/>
        <w:autoSpaceDN w:val="0"/>
        <w:adjustRightInd w:val="0"/>
        <w:jc w:val="both"/>
        <w:rPr>
          <w:rFonts w:ascii="Arial" w:hAnsi="Arial" w:cs="Arial"/>
        </w:rPr>
      </w:pPr>
      <w:r>
        <w:rPr>
          <w:rFonts w:ascii="Arial" w:hAnsi="Arial" w:cs="Arial"/>
        </w:rPr>
        <w:t>En caso de que no se cumpla con las condiciones establecidas en el presente Pliego se aplicará el siguiente sistema de sanciones:</w:t>
      </w:r>
    </w:p>
    <w:p w:rsidR="00FD3D99" w:rsidRDefault="00FD3D99" w:rsidP="00FD3D99">
      <w:pPr>
        <w:jc w:val="both"/>
        <w:rPr>
          <w:rFonts w:ascii="Arial" w:hAnsi="Arial" w:cs="Arial"/>
        </w:rPr>
      </w:pPr>
      <w:r>
        <w:rPr>
          <w:rFonts w:ascii="Arial" w:hAnsi="Arial" w:cs="Arial"/>
        </w:rPr>
        <w:t xml:space="preserve"> </w:t>
      </w:r>
    </w:p>
    <w:p w:rsidR="00FD3D99" w:rsidRDefault="00FD3D99" w:rsidP="00FD3D99">
      <w:pPr>
        <w:jc w:val="both"/>
        <w:rPr>
          <w:rFonts w:ascii="Arial" w:hAnsi="Arial" w:cs="Arial"/>
          <w:iCs/>
        </w:rPr>
      </w:pPr>
      <w:r>
        <w:rPr>
          <w:rFonts w:ascii="Arial" w:hAnsi="Arial" w:cs="Arial"/>
          <w:u w:val="single"/>
        </w:rPr>
        <w:t>1er. incumplimiento</w:t>
      </w:r>
      <w:r>
        <w:rPr>
          <w:rFonts w:ascii="Arial" w:hAnsi="Arial" w:cs="Arial"/>
        </w:rPr>
        <w:t>: Una vez que sea denunciado el incumplimiento, quien supervise el servicio notificará por escrito al adjudicatario,</w:t>
      </w:r>
      <w:r>
        <w:rPr>
          <w:rFonts w:ascii="Arial" w:hAnsi="Arial" w:cs="Arial"/>
          <w:iCs/>
        </w:rPr>
        <w:t xml:space="preserve"> disponiendo el mismo de diez días hábiles contados a partir de la recepción de la misma para presentar sus descargos, los que serán evaluados por la Administración, que los podrá aceptar o rechazar. En caso de rechazarlos se le aplicará un descuento equivalente al 10 % (diez) del importe mensual facturado correspondiente al mes del incumplimiento. </w:t>
      </w:r>
    </w:p>
    <w:p w:rsidR="00FD3D99" w:rsidRDefault="00FD3D99" w:rsidP="00FD3D99">
      <w:pPr>
        <w:autoSpaceDE w:val="0"/>
        <w:autoSpaceDN w:val="0"/>
        <w:adjustRightInd w:val="0"/>
        <w:jc w:val="both"/>
        <w:rPr>
          <w:rFonts w:ascii="Arial" w:hAnsi="Arial" w:cs="Arial"/>
          <w:u w:val="single"/>
        </w:rPr>
      </w:pPr>
    </w:p>
    <w:p w:rsidR="00FD3D99" w:rsidRDefault="00FD3D99" w:rsidP="00FD3D99">
      <w:pPr>
        <w:autoSpaceDE w:val="0"/>
        <w:autoSpaceDN w:val="0"/>
        <w:adjustRightInd w:val="0"/>
        <w:jc w:val="both"/>
        <w:rPr>
          <w:rFonts w:ascii="Arial" w:hAnsi="Arial" w:cs="Arial"/>
        </w:rPr>
      </w:pPr>
      <w:r>
        <w:rPr>
          <w:rFonts w:ascii="Arial" w:hAnsi="Arial" w:cs="Arial"/>
          <w:u w:val="single"/>
        </w:rPr>
        <w:t>2º incumplimiento</w:t>
      </w:r>
      <w:r>
        <w:rPr>
          <w:rFonts w:ascii="Arial" w:hAnsi="Arial" w:cs="Arial"/>
        </w:rPr>
        <w:t xml:space="preserve">: La unidad notificará nuevamente al adjudicatario, </w:t>
      </w:r>
      <w:r>
        <w:rPr>
          <w:rFonts w:ascii="Arial" w:hAnsi="Arial" w:cs="Arial"/>
          <w:iCs/>
        </w:rPr>
        <w:t>disponiendo el mismo de diez días hábiles contados a partir de la recepción de la misma para presentar sus descargos, los que serán evaluados por la Administración, que los podrá aceptar o rechazar. En caso de rechazarlos se le aplicará un descuento</w:t>
      </w:r>
      <w:r>
        <w:rPr>
          <w:rFonts w:ascii="Arial" w:hAnsi="Arial" w:cs="Arial"/>
        </w:rPr>
        <w:t xml:space="preserve"> equivalente al 15 % (quince) del importe mensual facturado correspondiente al mes del incumplimiento.</w:t>
      </w:r>
    </w:p>
    <w:p w:rsidR="00FD3D99" w:rsidRDefault="00FD3D99" w:rsidP="00FD3D99">
      <w:pPr>
        <w:autoSpaceDE w:val="0"/>
        <w:autoSpaceDN w:val="0"/>
        <w:adjustRightInd w:val="0"/>
        <w:jc w:val="both"/>
        <w:rPr>
          <w:rFonts w:ascii="Arial" w:hAnsi="Arial" w:cs="Arial"/>
          <w:u w:val="single"/>
        </w:rPr>
      </w:pPr>
    </w:p>
    <w:p w:rsidR="00FD3D99" w:rsidRDefault="00FD3D99" w:rsidP="00FD3D99">
      <w:pPr>
        <w:autoSpaceDE w:val="0"/>
        <w:autoSpaceDN w:val="0"/>
        <w:adjustRightInd w:val="0"/>
        <w:jc w:val="both"/>
        <w:rPr>
          <w:rFonts w:ascii="Arial" w:hAnsi="Arial" w:cs="Arial"/>
        </w:rPr>
      </w:pPr>
      <w:r>
        <w:rPr>
          <w:rFonts w:ascii="Arial" w:hAnsi="Arial" w:cs="Arial"/>
          <w:u w:val="single"/>
        </w:rPr>
        <w:t>3er. incumplimiento</w:t>
      </w:r>
      <w:r>
        <w:rPr>
          <w:rFonts w:ascii="Arial" w:hAnsi="Arial" w:cs="Arial"/>
        </w:rPr>
        <w:t xml:space="preserve">: La unidad notificará nuevamente al adjudicatario, </w:t>
      </w:r>
      <w:r>
        <w:rPr>
          <w:rFonts w:ascii="Arial" w:hAnsi="Arial" w:cs="Arial"/>
          <w:iCs/>
        </w:rPr>
        <w:t xml:space="preserve">disponiendo el mismo de diez días hábiles contados a partir de la recepción de la misma para presentar sus descargos, los que serán evaluados por la Administración, que los podrá aceptar o rechazar. En caso de rechazarlos se le aplicará un descuento </w:t>
      </w:r>
      <w:r>
        <w:rPr>
          <w:rFonts w:ascii="Arial" w:hAnsi="Arial" w:cs="Arial"/>
        </w:rPr>
        <w:t>equivalente al 20 % (veinte) del importe mensual facturado correspondiente al mes del incumplimiento, quedando la Administración habilitada a rescindir el contrato.</w:t>
      </w:r>
    </w:p>
    <w:p w:rsidR="00FD3D99" w:rsidRDefault="00FD3D99" w:rsidP="00FD3D99">
      <w:pPr>
        <w:autoSpaceDE w:val="0"/>
        <w:autoSpaceDN w:val="0"/>
        <w:adjustRightInd w:val="0"/>
        <w:jc w:val="both"/>
        <w:rPr>
          <w:rFonts w:ascii="Arial" w:hAnsi="Arial" w:cs="Arial"/>
        </w:rPr>
      </w:pPr>
    </w:p>
    <w:p w:rsidR="00FD3D99" w:rsidRDefault="00FD3D99" w:rsidP="00FD3D99">
      <w:pPr>
        <w:autoSpaceDE w:val="0"/>
        <w:autoSpaceDN w:val="0"/>
        <w:adjustRightInd w:val="0"/>
        <w:jc w:val="both"/>
        <w:rPr>
          <w:rFonts w:ascii="Arial" w:hAnsi="Arial" w:cs="Arial"/>
        </w:rPr>
      </w:pPr>
      <w:r>
        <w:rPr>
          <w:rFonts w:ascii="Arial" w:hAnsi="Arial" w:cs="Arial"/>
        </w:rPr>
        <w:lastRenderedPageBreak/>
        <w:t>Todo esto sin perjuicio de otras acciones administrativas y/o civiles que correspondan.</w:t>
      </w:r>
    </w:p>
    <w:p w:rsidR="00FD3D99" w:rsidRDefault="00FD3D99" w:rsidP="00FD3D99">
      <w:pPr>
        <w:autoSpaceDE w:val="0"/>
        <w:autoSpaceDN w:val="0"/>
        <w:adjustRightInd w:val="0"/>
        <w:jc w:val="both"/>
        <w:rPr>
          <w:rFonts w:ascii="Arial" w:hAnsi="Arial" w:cs="Arial"/>
        </w:rPr>
      </w:pPr>
    </w:p>
    <w:p w:rsidR="00FD3D99" w:rsidRDefault="00FD3D99" w:rsidP="00FD3D99">
      <w:pPr>
        <w:autoSpaceDE w:val="0"/>
        <w:autoSpaceDN w:val="0"/>
        <w:adjustRightInd w:val="0"/>
        <w:jc w:val="both"/>
        <w:rPr>
          <w:rFonts w:ascii="Arial" w:hAnsi="Arial" w:cs="Arial"/>
        </w:rPr>
      </w:pPr>
      <w:r>
        <w:rPr>
          <w:rFonts w:ascii="Arial" w:hAnsi="Arial" w:cs="Arial"/>
        </w:rPr>
        <w:t xml:space="preserve">Sin perjuicio de lo establecido anteriormente la administración se reserva la facultad de rescindir el contrato en caso de que el adjudicatario incurra  en cualquier instancia del contrato en tres incumplimientos sucesivos debidamente documentados o en un incumplimiento de suma gravedad. </w:t>
      </w:r>
    </w:p>
    <w:p w:rsidR="00615DC5" w:rsidRDefault="00615DC5" w:rsidP="00615DC5">
      <w:pPr>
        <w:pStyle w:val="Encabezado"/>
        <w:tabs>
          <w:tab w:val="left" w:pos="502"/>
        </w:tabs>
        <w:jc w:val="both"/>
        <w:rPr>
          <w:rFonts w:ascii="Arial" w:hAnsi="Arial" w:cs="Arial"/>
          <w:b/>
          <w:iCs/>
        </w:rPr>
      </w:pPr>
    </w:p>
    <w:p w:rsidR="00615DC5" w:rsidRDefault="00615DC5" w:rsidP="00615DC5">
      <w:pPr>
        <w:pStyle w:val="Encabezado"/>
        <w:tabs>
          <w:tab w:val="left" w:pos="502"/>
        </w:tabs>
        <w:jc w:val="both"/>
        <w:rPr>
          <w:rFonts w:ascii="Arial" w:hAnsi="Arial" w:cs="Arial"/>
          <w:b/>
          <w:iCs/>
        </w:rPr>
      </w:pPr>
    </w:p>
    <w:p w:rsidR="00615DC5" w:rsidRDefault="006774D3" w:rsidP="00615DC5">
      <w:pPr>
        <w:pStyle w:val="Prrafodelista"/>
        <w:autoSpaceDE w:val="0"/>
        <w:autoSpaceDN w:val="0"/>
        <w:adjustRightInd w:val="0"/>
        <w:ind w:left="60"/>
        <w:jc w:val="both"/>
        <w:rPr>
          <w:rFonts w:ascii="Arial" w:hAnsi="Arial" w:cs="Arial"/>
        </w:rPr>
      </w:pPr>
      <w:r>
        <w:rPr>
          <w:rFonts w:ascii="Arial" w:hAnsi="Arial" w:cs="Arial"/>
          <w:b/>
        </w:rPr>
        <w:t xml:space="preserve"> </w:t>
      </w:r>
      <w:r w:rsidR="00615DC5">
        <w:rPr>
          <w:rFonts w:ascii="Arial" w:hAnsi="Arial" w:cs="Arial"/>
          <w:b/>
        </w:rPr>
        <w:t>23) Pagos</w:t>
      </w:r>
    </w:p>
    <w:p w:rsidR="00615DC5" w:rsidRPr="00615DC5" w:rsidRDefault="00B4550D" w:rsidP="00615DC5">
      <w:pPr>
        <w:jc w:val="both"/>
        <w:rPr>
          <w:rFonts w:ascii="Arial" w:hAnsi="Arial" w:cs="Arial"/>
          <w:highlight w:val="cyan"/>
        </w:rPr>
      </w:pPr>
      <w:r w:rsidRPr="00B4550D">
        <w:rPr>
          <w:rFonts w:ascii="Arial" w:hAnsi="Arial" w:cs="Arial"/>
        </w:rPr>
        <w:t>Los</w:t>
      </w:r>
      <w:r w:rsidR="00615DC5" w:rsidRPr="00B4550D">
        <w:rPr>
          <w:rFonts w:ascii="Arial" w:hAnsi="Arial" w:cs="Arial"/>
        </w:rPr>
        <w:t xml:space="preserve">  </w:t>
      </w:r>
      <w:r w:rsidRPr="00B4550D">
        <w:rPr>
          <w:rFonts w:ascii="Arial" w:hAnsi="Arial" w:cs="Arial"/>
        </w:rPr>
        <w:t xml:space="preserve">pagos </w:t>
      </w:r>
      <w:r w:rsidR="00615DC5" w:rsidRPr="00B4550D">
        <w:rPr>
          <w:rFonts w:ascii="Arial" w:hAnsi="Arial" w:cs="Arial"/>
        </w:rPr>
        <w:t>se abonará</w:t>
      </w:r>
      <w:r w:rsidRPr="00B4550D">
        <w:rPr>
          <w:rFonts w:ascii="Arial" w:hAnsi="Arial" w:cs="Arial"/>
        </w:rPr>
        <w:t>n</w:t>
      </w:r>
      <w:r w:rsidR="00615DC5" w:rsidRPr="00B4550D">
        <w:rPr>
          <w:rFonts w:ascii="Arial" w:hAnsi="Arial" w:cs="Arial"/>
        </w:rPr>
        <w:t xml:space="preserve"> al adjudicatario en moneda nacional dentro de los 90 días del mes de la factura</w:t>
      </w:r>
      <w:r w:rsidRPr="00B4550D">
        <w:rPr>
          <w:rFonts w:ascii="Arial" w:hAnsi="Arial" w:cs="Arial"/>
        </w:rPr>
        <w:t xml:space="preserve"> conformada</w:t>
      </w:r>
      <w:r w:rsidR="00615DC5" w:rsidRPr="00B4550D">
        <w:rPr>
          <w:rFonts w:ascii="Arial" w:hAnsi="Arial" w:cs="Arial"/>
        </w:rPr>
        <w:t>.</w:t>
      </w:r>
    </w:p>
    <w:p w:rsidR="00615DC5" w:rsidRDefault="00615DC5" w:rsidP="00615DC5">
      <w:pPr>
        <w:jc w:val="both"/>
        <w:rPr>
          <w:rFonts w:ascii="Arial" w:hAnsi="Arial" w:cs="Arial"/>
        </w:rPr>
      </w:pPr>
      <w:r w:rsidRPr="00BD7A28">
        <w:rPr>
          <w:rFonts w:ascii="Arial" w:hAnsi="Arial" w:cs="Arial"/>
        </w:rPr>
        <w:t>La fecha de la factura deberá coincidir con la fecha de la prestación del servicio siempre que se cuente con la conformidad de la recepción del mismo.</w:t>
      </w:r>
    </w:p>
    <w:p w:rsidR="00615DC5" w:rsidRDefault="00615DC5" w:rsidP="00615DC5">
      <w:pPr>
        <w:jc w:val="both"/>
        <w:rPr>
          <w:rFonts w:ascii="Arial" w:hAnsi="Arial" w:cs="Arial"/>
        </w:rPr>
      </w:pPr>
      <w:r>
        <w:rPr>
          <w:rFonts w:ascii="Arial" w:hAnsi="Arial" w:cs="Arial"/>
        </w:rPr>
        <w:t>Para el caso de que el tiempo insumido para el pago sobrepase el plazo de 90 días mes de factura establecido, no se podrá prever en la oferta un recargo que supere el interés vigente para los recargos por financiación que fije la Dirección General Impositiva, lo que deberá manifestarse expresamente en la cotización.</w:t>
      </w:r>
    </w:p>
    <w:p w:rsidR="00615DC5" w:rsidRDefault="00615DC5" w:rsidP="00615DC5">
      <w:pPr>
        <w:pStyle w:val="Encabezado"/>
        <w:tabs>
          <w:tab w:val="left" w:pos="502"/>
        </w:tabs>
        <w:jc w:val="both"/>
        <w:rPr>
          <w:rFonts w:ascii="Arial" w:hAnsi="Arial" w:cs="Arial"/>
          <w:b/>
          <w:color w:val="000000"/>
        </w:rPr>
      </w:pPr>
    </w:p>
    <w:p w:rsidR="006774D3" w:rsidRDefault="006774D3" w:rsidP="00615DC5">
      <w:pPr>
        <w:pStyle w:val="Encabezado"/>
        <w:tabs>
          <w:tab w:val="left" w:pos="502"/>
        </w:tabs>
        <w:jc w:val="both"/>
        <w:rPr>
          <w:rFonts w:ascii="Arial" w:hAnsi="Arial" w:cs="Arial"/>
          <w:b/>
          <w:color w:val="000000"/>
        </w:rPr>
      </w:pPr>
    </w:p>
    <w:p w:rsidR="006774D3" w:rsidRPr="006774D3" w:rsidRDefault="006774D3" w:rsidP="00F4491B">
      <w:pPr>
        <w:jc w:val="both"/>
        <w:rPr>
          <w:rFonts w:ascii="Arial" w:hAnsi="Arial" w:cs="Arial"/>
        </w:rPr>
      </w:pPr>
      <w:r>
        <w:rPr>
          <w:rFonts w:ascii="Arial" w:hAnsi="Arial" w:cs="Arial"/>
          <w:b/>
        </w:rPr>
        <w:t xml:space="preserve">24) </w:t>
      </w:r>
      <w:r w:rsidRPr="006774D3">
        <w:rPr>
          <w:rFonts w:ascii="Arial" w:hAnsi="Arial" w:cs="Arial"/>
          <w:b/>
        </w:rPr>
        <w:t xml:space="preserve"> Mora y sanciones</w:t>
      </w:r>
    </w:p>
    <w:p w:rsidR="006774D3" w:rsidRDefault="006774D3" w:rsidP="006774D3">
      <w:pPr>
        <w:ind w:left="567"/>
        <w:jc w:val="both"/>
        <w:rPr>
          <w:rFonts w:ascii="Arial" w:hAnsi="Arial" w:cs="Arial"/>
        </w:rPr>
      </w:pPr>
    </w:p>
    <w:p w:rsidR="006774D3" w:rsidRPr="006774D3" w:rsidRDefault="006774D3" w:rsidP="006774D3">
      <w:pPr>
        <w:ind w:left="567"/>
        <w:jc w:val="both"/>
        <w:rPr>
          <w:rFonts w:ascii="Arial" w:hAnsi="Arial" w:cs="Arial"/>
        </w:rPr>
      </w:pPr>
      <w:r w:rsidRPr="006774D3">
        <w:rPr>
          <w:rFonts w:ascii="Arial" w:hAnsi="Arial" w:cs="Arial"/>
        </w:rPr>
        <w:t xml:space="preserve">El adjudicatario incurrirá en mora de pleno derecho sin necesidad de interpelación judicial o extrajudicial alguna por el sólo vencimiento de los términos o por hacer algo contrario a lo estipulado. </w:t>
      </w:r>
    </w:p>
    <w:p w:rsidR="006774D3" w:rsidRDefault="006774D3" w:rsidP="006774D3">
      <w:pPr>
        <w:jc w:val="both"/>
        <w:rPr>
          <w:rFonts w:ascii="Arial" w:hAnsi="Arial" w:cs="Arial"/>
        </w:rPr>
      </w:pPr>
    </w:p>
    <w:p w:rsidR="006774D3" w:rsidRDefault="006774D3" w:rsidP="006774D3">
      <w:pPr>
        <w:jc w:val="both"/>
        <w:rPr>
          <w:rFonts w:ascii="Arial" w:hAnsi="Arial" w:cs="Arial"/>
        </w:rPr>
      </w:pPr>
      <w:r>
        <w:rPr>
          <w:rFonts w:ascii="Arial" w:hAnsi="Arial" w:cs="Arial"/>
        </w:rPr>
        <w:t>En caso de rescisión del contrato es de aplicación lo dispuesto en el art. 70 del TOCAF.</w:t>
      </w:r>
    </w:p>
    <w:p w:rsidR="006774D3" w:rsidRDefault="006774D3" w:rsidP="006774D3">
      <w:pPr>
        <w:pStyle w:val="Encabezado"/>
        <w:tabs>
          <w:tab w:val="left" w:pos="502"/>
        </w:tabs>
        <w:ind w:left="567"/>
        <w:jc w:val="both"/>
        <w:rPr>
          <w:rFonts w:ascii="Arial" w:hAnsi="Arial" w:cs="Arial"/>
          <w:b/>
          <w:color w:val="000000"/>
        </w:rPr>
      </w:pPr>
      <w:r>
        <w:rPr>
          <w:rFonts w:ascii="Arial" w:hAnsi="Arial" w:cs="Arial"/>
          <w:b/>
          <w:color w:val="000000"/>
        </w:rPr>
        <w:t xml:space="preserve"> </w:t>
      </w:r>
    </w:p>
    <w:p w:rsidR="000B4BFF" w:rsidRDefault="000B4BFF" w:rsidP="000B4BFF">
      <w:pPr>
        <w:ind w:left="60"/>
        <w:jc w:val="both"/>
        <w:rPr>
          <w:rFonts w:ascii="Arial" w:hAnsi="Arial" w:cs="Arial"/>
          <w:b/>
        </w:rPr>
      </w:pPr>
      <w:r>
        <w:rPr>
          <w:rFonts w:ascii="Arial" w:hAnsi="Arial" w:cs="Arial"/>
          <w:b/>
        </w:rPr>
        <w:t xml:space="preserve">25) Cesión de créditos </w:t>
      </w:r>
    </w:p>
    <w:p w:rsidR="000B4BFF" w:rsidRDefault="000B4BFF" w:rsidP="000B4BFF">
      <w:pPr>
        <w:jc w:val="both"/>
        <w:rPr>
          <w:rFonts w:ascii="Arial" w:hAnsi="Arial" w:cs="Arial"/>
        </w:rPr>
      </w:pPr>
    </w:p>
    <w:p w:rsidR="000B4BFF" w:rsidRDefault="000B4BFF" w:rsidP="000B4BFF">
      <w:pPr>
        <w:jc w:val="both"/>
        <w:rPr>
          <w:rFonts w:ascii="Arial" w:hAnsi="Arial" w:cs="Arial"/>
        </w:rPr>
      </w:pPr>
      <w:r>
        <w:rPr>
          <w:rFonts w:ascii="Arial" w:hAnsi="Arial" w:cs="Arial"/>
        </w:rPr>
        <w:t>Cuando se configure una cesión de crédito de facturas a cobrar (según los artículos 1757 y siguientes del Código Civil) la misma deberá ser presentada en la División Financiero Contable.</w:t>
      </w:r>
    </w:p>
    <w:p w:rsidR="000B4BFF" w:rsidRDefault="000B4BFF" w:rsidP="000B4BFF">
      <w:pPr>
        <w:jc w:val="both"/>
        <w:rPr>
          <w:rFonts w:ascii="Arial" w:hAnsi="Arial" w:cs="Arial"/>
        </w:rPr>
      </w:pPr>
      <w:r>
        <w:rPr>
          <w:rFonts w:ascii="Arial" w:hAnsi="Arial" w:cs="Arial"/>
        </w:rPr>
        <w:t>Dentro de los tres días siguientes a la recepción, la División Jurídica a través del Departamento Notarial dará respuesta sobre la cesión de crédito solicitada aceptando o denegando la misma.</w:t>
      </w:r>
    </w:p>
    <w:p w:rsidR="000B4BFF" w:rsidRDefault="000B4BFF" w:rsidP="000B4BFF">
      <w:pPr>
        <w:jc w:val="both"/>
        <w:rPr>
          <w:rFonts w:ascii="Arial" w:hAnsi="Arial" w:cs="Arial"/>
        </w:rPr>
      </w:pPr>
      <w:r>
        <w:rPr>
          <w:rFonts w:ascii="Arial" w:hAnsi="Arial" w:cs="Arial"/>
        </w:rPr>
        <w:t>En dicha Resolución se expresará:</w:t>
      </w:r>
    </w:p>
    <w:p w:rsidR="000B4BFF" w:rsidRDefault="000B4BFF" w:rsidP="000B4BFF">
      <w:pPr>
        <w:pStyle w:val="Prrafodelista"/>
        <w:numPr>
          <w:ilvl w:val="0"/>
          <w:numId w:val="19"/>
        </w:numPr>
        <w:spacing w:before="0" w:beforeAutospacing="0" w:after="200" w:afterAutospacing="0" w:line="276" w:lineRule="auto"/>
        <w:contextualSpacing/>
        <w:jc w:val="both"/>
        <w:rPr>
          <w:rFonts w:ascii="Arial" w:hAnsi="Arial" w:cs="Arial"/>
        </w:rPr>
      </w:pPr>
      <w:r>
        <w:rPr>
          <w:rFonts w:ascii="Arial" w:hAnsi="Arial" w:cs="Arial"/>
        </w:rPr>
        <w:t>La Administración se reservará el derecho de oponer al cesionario todas las excepciones que se hubieran podido oponer al cedente (aún las meramente personales),</w:t>
      </w:r>
    </w:p>
    <w:p w:rsidR="000B4BFF" w:rsidRDefault="000B4BFF" w:rsidP="000B4BFF">
      <w:pPr>
        <w:pStyle w:val="Prrafodelista"/>
        <w:numPr>
          <w:ilvl w:val="0"/>
          <w:numId w:val="19"/>
        </w:numPr>
        <w:spacing w:before="0" w:beforeAutospacing="0" w:after="200" w:afterAutospacing="0" w:line="276" w:lineRule="auto"/>
        <w:contextualSpacing/>
        <w:jc w:val="both"/>
        <w:rPr>
          <w:rFonts w:ascii="Arial" w:hAnsi="Arial" w:cs="Arial"/>
        </w:rPr>
      </w:pPr>
      <w:r>
        <w:rPr>
          <w:rFonts w:ascii="Arial" w:hAnsi="Arial" w:cs="Arial"/>
        </w:rPr>
        <w:t>La existencia y cobro de los créditos dependerá y se podrá hacer efectiva en la forma y en la medida que sean exigibles según el presente Pliego y por el cumplimiento del suministro, servicio u obra y trabajos públicos.</w:t>
      </w:r>
    </w:p>
    <w:p w:rsidR="000B4BFF" w:rsidRDefault="000B4BFF" w:rsidP="000B4BFF">
      <w:pPr>
        <w:jc w:val="both"/>
        <w:rPr>
          <w:rFonts w:ascii="Arial" w:hAnsi="Arial" w:cs="Arial"/>
        </w:rPr>
      </w:pPr>
      <w:r>
        <w:rPr>
          <w:rFonts w:ascii="Arial" w:hAnsi="Arial" w:cs="Arial"/>
        </w:rPr>
        <w:lastRenderedPageBreak/>
        <w:t>No se aceptarán cesiones genéricas de derechos de créditos del presente procedimiento licitatorio.</w:t>
      </w:r>
    </w:p>
    <w:p w:rsidR="00C72084" w:rsidRDefault="000B4BFF" w:rsidP="00C72084">
      <w:pPr>
        <w:pStyle w:val="Sangra3detindependiente"/>
        <w:tabs>
          <w:tab w:val="left" w:pos="502"/>
        </w:tabs>
        <w:spacing w:after="0"/>
        <w:jc w:val="both"/>
        <w:rPr>
          <w:rFonts w:ascii="Arial" w:hAnsi="Arial" w:cs="Arial"/>
        </w:rPr>
      </w:pPr>
      <w:r w:rsidRPr="000B4BFF">
        <w:rPr>
          <w:rFonts w:ascii="Arial" w:hAnsi="Arial" w:cs="Arial"/>
          <w:b/>
        </w:rPr>
        <w:t>26)</w:t>
      </w:r>
      <w:r>
        <w:rPr>
          <w:rFonts w:ascii="Arial" w:hAnsi="Arial" w:cs="Arial"/>
        </w:rPr>
        <w:t xml:space="preserve"> 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w:t>
      </w:r>
      <w:r w:rsidR="00C72084">
        <w:rPr>
          <w:rFonts w:ascii="Arial" w:hAnsi="Arial" w:cs="Arial"/>
        </w:rPr>
        <w:t>s.</w:t>
      </w: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466392" w:rsidRDefault="00466392" w:rsidP="00C72084">
      <w:pPr>
        <w:pStyle w:val="Sangra3detindependiente"/>
        <w:tabs>
          <w:tab w:val="left" w:pos="502"/>
        </w:tabs>
        <w:spacing w:after="0"/>
        <w:jc w:val="center"/>
        <w:rPr>
          <w:rFonts w:ascii="Arial" w:hAnsi="Arial" w:cs="Arial"/>
          <w:b/>
          <w:bCs/>
          <w:u w:val="single"/>
        </w:rPr>
      </w:pPr>
    </w:p>
    <w:p w:rsidR="00F67C53" w:rsidRPr="00C72084" w:rsidRDefault="0047724F" w:rsidP="00C72084">
      <w:pPr>
        <w:pStyle w:val="Sangra3detindependiente"/>
        <w:tabs>
          <w:tab w:val="left" w:pos="502"/>
        </w:tabs>
        <w:spacing w:after="0"/>
        <w:jc w:val="center"/>
        <w:rPr>
          <w:rFonts w:ascii="Arial" w:hAnsi="Arial" w:cs="Arial"/>
          <w:color w:val="000000"/>
          <w:szCs w:val="16"/>
        </w:rPr>
      </w:pPr>
      <w:r>
        <w:rPr>
          <w:rFonts w:ascii="Arial" w:hAnsi="Arial" w:cs="Arial"/>
          <w:b/>
          <w:bCs/>
          <w:u w:val="single"/>
        </w:rPr>
        <w:t>Anexo I</w:t>
      </w:r>
    </w:p>
    <w:p w:rsidR="00F67C53" w:rsidRDefault="0047724F">
      <w:pPr>
        <w:rPr>
          <w:rFonts w:ascii="Arial" w:hAnsi="Arial" w:cs="Arial"/>
          <w:b/>
          <w:bCs/>
          <w:u w:val="single"/>
        </w:rPr>
      </w:pPr>
      <w:r>
        <w:rPr>
          <w:rFonts w:ascii="Arial" w:hAnsi="Arial" w:cs="Arial"/>
          <w:b/>
          <w:bCs/>
          <w:u w:val="single"/>
        </w:rPr>
        <w:t xml:space="preserve"> </w:t>
      </w:r>
    </w:p>
    <w:p w:rsidR="00F67C53" w:rsidRDefault="0047724F">
      <w:pPr>
        <w:jc w:val="center"/>
        <w:rPr>
          <w:rFonts w:ascii="Arial" w:hAnsi="Arial" w:cs="Arial"/>
          <w:b/>
          <w:bCs/>
          <w:u w:val="single"/>
        </w:rPr>
      </w:pPr>
      <w:r>
        <w:rPr>
          <w:rFonts w:ascii="Arial" w:hAnsi="Arial" w:cs="Arial"/>
          <w:b/>
          <w:bCs/>
          <w:u w:val="single"/>
        </w:rPr>
        <w:t>FORMULARIO     DE      IDENTIFICACION     DEL      OFERENTE</w:t>
      </w:r>
    </w:p>
    <w:p w:rsidR="00F67C53" w:rsidRDefault="0047724F">
      <w:pPr>
        <w:rPr>
          <w:rFonts w:ascii="Arial" w:hAnsi="Arial" w:cs="Arial"/>
          <w:b/>
          <w:bCs/>
        </w:rPr>
      </w:pPr>
      <w:r>
        <w:rPr>
          <w:rFonts w:ascii="Arial" w:hAnsi="Arial" w:cs="Arial"/>
          <w:b/>
          <w:bCs/>
        </w:rPr>
        <w:t xml:space="preserve"> </w:t>
      </w:r>
    </w:p>
    <w:p w:rsidR="00F67C53" w:rsidRDefault="0047724F">
      <w:pPr>
        <w:spacing w:line="480" w:lineRule="auto"/>
        <w:rPr>
          <w:rFonts w:ascii="Arial" w:hAnsi="Arial" w:cs="Arial"/>
          <w:b/>
          <w:bCs/>
        </w:rPr>
      </w:pPr>
      <w:r>
        <w:rPr>
          <w:rFonts w:ascii="Arial" w:hAnsi="Arial" w:cs="Arial"/>
          <w:b/>
          <w:bCs/>
        </w:rPr>
        <w:t xml:space="preserve"> </w:t>
      </w:r>
    </w:p>
    <w:p w:rsidR="00F67C53" w:rsidRDefault="0047724F">
      <w:pPr>
        <w:spacing w:line="480" w:lineRule="auto"/>
        <w:jc w:val="both"/>
        <w:rPr>
          <w:rFonts w:ascii="Arial" w:hAnsi="Arial" w:cs="Arial"/>
          <w:b/>
          <w:bCs/>
        </w:rPr>
      </w:pPr>
      <w:r>
        <w:rPr>
          <w:rFonts w:ascii="Arial" w:hAnsi="Arial" w:cs="Arial"/>
          <w:b/>
          <w:bCs/>
        </w:rPr>
        <w:t xml:space="preserve">El/los que suscribe/n _______________________________ (nombre de quien firme y tenga poderes suficientes para representar a la empresa oferente acreditados en el RUPE) en representación de _________________________________ (nombre de la empresa oferente) declara/n bajo juramento que la oferta ingresada en </w:t>
      </w:r>
      <w:r w:rsidR="00C101CB">
        <w:rPr>
          <w:rFonts w:ascii="Arial" w:hAnsi="Arial" w:cs="Arial"/>
          <w:b/>
          <w:bCs/>
        </w:rPr>
        <w:t>línea</w:t>
      </w:r>
      <w:r>
        <w:rPr>
          <w:rFonts w:ascii="Arial" w:hAnsi="Arial" w:cs="Arial"/>
          <w:b/>
          <w:bCs/>
        </w:rPr>
        <w:t xml:space="preserve"> a través del sitio web </w:t>
      </w:r>
      <w:hyperlink r:id="rId17" w:history="1">
        <w:r>
          <w:rPr>
            <w:rStyle w:val="15"/>
            <w:b/>
            <w:bCs/>
          </w:rPr>
          <w:t>www.comprasestatales.gub.uy</w:t>
        </w:r>
      </w:hyperlink>
      <w:r>
        <w:rPr>
          <w:rFonts w:ascii="Arial" w:hAnsi="Arial" w:cs="Arial"/>
          <w:b/>
          <w:bCs/>
        </w:rPr>
        <w:t xml:space="preserve"> 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rsidR="00F67C53" w:rsidRDefault="0047724F">
      <w:pPr>
        <w:spacing w:line="480" w:lineRule="auto"/>
        <w:jc w:val="both"/>
        <w:rPr>
          <w:rFonts w:ascii="Arial" w:hAnsi="Arial" w:cs="Arial"/>
          <w:b/>
          <w:bCs/>
        </w:rPr>
      </w:pPr>
      <w:r>
        <w:rPr>
          <w:rFonts w:ascii="Arial" w:hAnsi="Arial" w:cs="Arial"/>
          <w:b/>
          <w:bCs/>
        </w:rPr>
        <w:t xml:space="preserve"> </w:t>
      </w:r>
    </w:p>
    <w:p w:rsidR="00F67C53" w:rsidRDefault="0047724F">
      <w:pPr>
        <w:spacing w:line="480" w:lineRule="auto"/>
        <w:jc w:val="both"/>
        <w:rPr>
          <w:rFonts w:ascii="Arial" w:hAnsi="Arial" w:cs="Arial"/>
          <w:b/>
          <w:bCs/>
        </w:rPr>
      </w:pPr>
      <w:r>
        <w:rPr>
          <w:rFonts w:ascii="Arial" w:hAnsi="Arial" w:cs="Arial"/>
          <w:b/>
          <w:bC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F67C53" w:rsidRDefault="0047724F">
      <w:pPr>
        <w:spacing w:line="480" w:lineRule="auto"/>
        <w:jc w:val="both"/>
        <w:rPr>
          <w:rFonts w:ascii="Arial" w:hAnsi="Arial" w:cs="Arial"/>
          <w:b/>
          <w:bCs/>
        </w:rPr>
      </w:pPr>
      <w:r>
        <w:rPr>
          <w:rFonts w:ascii="Arial" w:hAnsi="Arial" w:cs="Arial"/>
          <w:b/>
          <w:bCs/>
        </w:rPr>
        <w:t xml:space="preserve"> </w:t>
      </w:r>
    </w:p>
    <w:p w:rsidR="00F67C53" w:rsidRDefault="0047724F">
      <w:pPr>
        <w:spacing w:line="480" w:lineRule="auto"/>
        <w:jc w:val="both"/>
        <w:rPr>
          <w:rFonts w:ascii="Arial" w:hAnsi="Arial" w:cs="Arial"/>
          <w:b/>
          <w:bCs/>
        </w:rPr>
      </w:pPr>
      <w:r>
        <w:rPr>
          <w:rFonts w:ascii="Arial" w:hAnsi="Arial" w:cs="Arial"/>
          <w:b/>
          <w:bCs/>
        </w:rPr>
        <w:t>FIRMAS:_____________________________________________________</w:t>
      </w:r>
    </w:p>
    <w:p w:rsidR="00F67C53" w:rsidRDefault="0047724F">
      <w:pPr>
        <w:spacing w:line="480" w:lineRule="auto"/>
        <w:jc w:val="both"/>
        <w:rPr>
          <w:rFonts w:ascii="Arial" w:hAnsi="Arial" w:cs="Arial"/>
          <w:b/>
          <w:bCs/>
        </w:rPr>
      </w:pPr>
      <w:r>
        <w:rPr>
          <w:rFonts w:ascii="Arial" w:hAnsi="Arial" w:cs="Arial"/>
          <w:b/>
          <w:bCs/>
        </w:rPr>
        <w:t>ACLARACIÓN:________________________________________________</w:t>
      </w:r>
    </w:p>
    <w:p w:rsidR="00F67C53" w:rsidRDefault="0047724F">
      <w:pPr>
        <w:spacing w:line="480" w:lineRule="auto"/>
        <w:jc w:val="both"/>
        <w:rPr>
          <w:rFonts w:ascii="Arial" w:hAnsi="Arial" w:cs="Arial"/>
          <w:b/>
          <w:bCs/>
        </w:rPr>
      </w:pPr>
      <w:r>
        <w:rPr>
          <w:rFonts w:ascii="Arial" w:hAnsi="Arial" w:cs="Arial"/>
          <w:b/>
          <w:bCs/>
        </w:rPr>
        <w:t>C.I: __________________________________________________________</w:t>
      </w:r>
    </w:p>
    <w:p w:rsidR="00F67C53" w:rsidRDefault="00F67C53">
      <w:pPr>
        <w:spacing w:line="480" w:lineRule="auto"/>
        <w:jc w:val="both"/>
        <w:rPr>
          <w:rFonts w:ascii="Arial" w:hAnsi="Arial" w:cs="Arial"/>
          <w:b/>
          <w:bCs/>
        </w:rPr>
      </w:pPr>
    </w:p>
    <w:p w:rsidR="00466392" w:rsidRDefault="00466392">
      <w:pPr>
        <w:spacing w:line="480" w:lineRule="auto"/>
        <w:jc w:val="both"/>
        <w:rPr>
          <w:rFonts w:ascii="Arial" w:hAnsi="Arial" w:cs="Arial"/>
          <w:b/>
          <w:bCs/>
        </w:rPr>
      </w:pPr>
    </w:p>
    <w:p w:rsidR="00466392" w:rsidRDefault="00466392">
      <w:pPr>
        <w:spacing w:line="480" w:lineRule="auto"/>
        <w:jc w:val="both"/>
        <w:rPr>
          <w:rFonts w:ascii="Arial" w:hAnsi="Arial" w:cs="Arial"/>
          <w:b/>
          <w:bCs/>
        </w:rPr>
      </w:pPr>
    </w:p>
    <w:p w:rsidR="00466392" w:rsidRPr="00466392" w:rsidRDefault="00466392" w:rsidP="00466392">
      <w:pPr>
        <w:spacing w:line="480" w:lineRule="auto"/>
        <w:jc w:val="center"/>
        <w:rPr>
          <w:rFonts w:ascii="Arial" w:hAnsi="Arial" w:cs="Arial"/>
          <w:b/>
          <w:bCs/>
          <w:u w:val="single"/>
        </w:rPr>
      </w:pPr>
      <w:r w:rsidRPr="00466392">
        <w:rPr>
          <w:rFonts w:ascii="Arial" w:hAnsi="Arial" w:cs="Arial"/>
          <w:b/>
          <w:bCs/>
          <w:u w:val="single"/>
        </w:rPr>
        <w:t>Anexo II</w:t>
      </w:r>
    </w:p>
    <w:p w:rsidR="00A34671" w:rsidRDefault="007E0BBC" w:rsidP="006D23F5">
      <w:pPr>
        <w:spacing w:line="480" w:lineRule="auto"/>
        <w:jc w:val="center"/>
        <w:rPr>
          <w:rFonts w:ascii="Arial" w:hAnsi="Arial" w:cs="Arial"/>
          <w:b/>
          <w:bCs/>
          <w:u w:val="single"/>
        </w:rPr>
      </w:pPr>
      <w:r w:rsidRPr="007E0BBC">
        <w:rPr>
          <w:rFonts w:ascii="Arial" w:hAnsi="Arial" w:cs="Arial"/>
          <w:b/>
          <w:bCs/>
          <w:u w:val="single"/>
        </w:rPr>
        <w:object w:dxaOrig="8654" w:dyaOrig="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5pt;height:407.6pt" o:ole="">
            <v:imagedata r:id="rId18" o:title=""/>
          </v:shape>
          <o:OLEObject Type="Embed" ProgID="Word.Document.12" ShapeID="_x0000_i1025" DrawAspect="Content" ObjectID="_1629197335" r:id="rId19">
            <o:FieldCodes>\s</o:FieldCodes>
          </o:OLEObject>
        </w:object>
      </w:r>
    </w:p>
    <w:p w:rsidR="00A34671" w:rsidRDefault="00A34671" w:rsidP="006D23F5">
      <w:pPr>
        <w:spacing w:line="480" w:lineRule="auto"/>
        <w:jc w:val="center"/>
        <w:rPr>
          <w:rFonts w:ascii="Arial" w:hAnsi="Arial" w:cs="Arial"/>
          <w:b/>
          <w:bCs/>
          <w:u w:val="single"/>
        </w:rPr>
      </w:pPr>
    </w:p>
    <w:p w:rsidR="00A34671" w:rsidRDefault="00A34671" w:rsidP="006D23F5">
      <w:pPr>
        <w:spacing w:line="480" w:lineRule="auto"/>
        <w:jc w:val="center"/>
        <w:rPr>
          <w:rFonts w:ascii="Arial" w:hAnsi="Arial" w:cs="Arial"/>
          <w:b/>
          <w:bCs/>
          <w:u w:val="single"/>
        </w:rPr>
      </w:pPr>
    </w:p>
    <w:p w:rsidR="00A34671" w:rsidRDefault="00A34671" w:rsidP="006D23F5">
      <w:pPr>
        <w:spacing w:line="480" w:lineRule="auto"/>
        <w:jc w:val="center"/>
        <w:rPr>
          <w:rFonts w:ascii="Arial" w:hAnsi="Arial" w:cs="Arial"/>
          <w:b/>
          <w:bCs/>
          <w:u w:val="single"/>
        </w:rPr>
      </w:pPr>
    </w:p>
    <w:p w:rsidR="00A34671" w:rsidRDefault="00A34671" w:rsidP="006D23F5">
      <w:pPr>
        <w:spacing w:line="480" w:lineRule="auto"/>
        <w:jc w:val="center"/>
        <w:rPr>
          <w:rFonts w:ascii="Arial" w:hAnsi="Arial" w:cs="Arial"/>
          <w:b/>
          <w:bCs/>
          <w:u w:val="single"/>
        </w:rPr>
      </w:pPr>
    </w:p>
    <w:p w:rsidR="00A34671" w:rsidRDefault="00A34671" w:rsidP="006D23F5">
      <w:pPr>
        <w:spacing w:line="480" w:lineRule="auto"/>
        <w:jc w:val="center"/>
        <w:rPr>
          <w:rFonts w:ascii="Arial" w:hAnsi="Arial" w:cs="Arial"/>
          <w:b/>
          <w:bCs/>
          <w:u w:val="single"/>
        </w:rPr>
      </w:pPr>
    </w:p>
    <w:p w:rsidR="00C101CB" w:rsidRDefault="00C101CB" w:rsidP="00C101CB">
      <w:pPr>
        <w:spacing w:line="480" w:lineRule="auto"/>
        <w:rPr>
          <w:rFonts w:ascii="Arial" w:hAnsi="Arial" w:cs="Arial"/>
          <w:b/>
          <w:bCs/>
          <w:u w:val="single"/>
        </w:rPr>
      </w:pPr>
    </w:p>
    <w:p w:rsidR="007E0BBC" w:rsidRDefault="007E0BBC" w:rsidP="00C101CB">
      <w:pPr>
        <w:spacing w:line="480" w:lineRule="auto"/>
        <w:jc w:val="center"/>
        <w:rPr>
          <w:rFonts w:ascii="Arial" w:hAnsi="Arial" w:cs="Arial"/>
          <w:b/>
          <w:bCs/>
          <w:u w:val="single"/>
        </w:rPr>
      </w:pPr>
    </w:p>
    <w:p w:rsidR="007E0BBC" w:rsidRDefault="007E0BBC" w:rsidP="00C101CB">
      <w:pPr>
        <w:spacing w:line="480" w:lineRule="auto"/>
        <w:jc w:val="center"/>
        <w:rPr>
          <w:rFonts w:ascii="Arial" w:hAnsi="Arial" w:cs="Arial"/>
          <w:b/>
          <w:bCs/>
          <w:u w:val="single"/>
        </w:rPr>
      </w:pPr>
    </w:p>
    <w:p w:rsidR="00EF5897" w:rsidRPr="006D23F5" w:rsidRDefault="00EF5897" w:rsidP="00C101CB">
      <w:pPr>
        <w:spacing w:line="480" w:lineRule="auto"/>
        <w:jc w:val="center"/>
        <w:rPr>
          <w:rFonts w:ascii="Arial" w:hAnsi="Arial" w:cs="Arial"/>
          <w:b/>
          <w:bCs/>
          <w:u w:val="single"/>
        </w:rPr>
      </w:pPr>
      <w:r w:rsidRPr="00EF5897">
        <w:rPr>
          <w:rFonts w:ascii="Arial" w:hAnsi="Arial" w:cs="Arial"/>
          <w:b/>
          <w:bCs/>
          <w:u w:val="single"/>
        </w:rPr>
        <w:t>Anexo III</w:t>
      </w:r>
    </w:p>
    <w:p w:rsidR="000B4BFF" w:rsidRDefault="000B4BFF" w:rsidP="00EF5897">
      <w:pPr>
        <w:spacing w:line="480" w:lineRule="auto"/>
        <w:jc w:val="center"/>
        <w:rPr>
          <w:rFonts w:ascii="Arial" w:hAnsi="Arial" w:cs="Arial"/>
          <w:b/>
          <w:bCs/>
          <w:u w:val="single"/>
        </w:rPr>
      </w:pPr>
    </w:p>
    <w:p w:rsidR="00873CAB" w:rsidRDefault="00D307E2" w:rsidP="005D65A6">
      <w:pPr>
        <w:spacing w:line="480" w:lineRule="auto"/>
        <w:jc w:val="center"/>
        <w:rPr>
          <w:rFonts w:ascii="Arial" w:hAnsi="Arial" w:cs="Arial"/>
          <w:bCs/>
          <w:u w:val="single"/>
        </w:rPr>
      </w:pPr>
      <w:r>
        <w:rPr>
          <w:rFonts w:ascii="Arial" w:hAnsi="Arial" w:cs="Arial"/>
          <w:bCs/>
          <w:u w:val="single"/>
        </w:rPr>
        <w:t>Manual de Identidad Corporativa</w:t>
      </w:r>
    </w:p>
    <w:sectPr w:rsidR="00873CAB" w:rsidSect="00F67C5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E4" w:rsidRDefault="00952EE4" w:rsidP="0056488B">
      <w:r>
        <w:separator/>
      </w:r>
    </w:p>
  </w:endnote>
  <w:endnote w:type="continuationSeparator" w:id="0">
    <w:p w:rsidR="00952EE4" w:rsidRDefault="00952EE4" w:rsidP="00564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E4" w:rsidRDefault="00952EE4" w:rsidP="0056488B">
      <w:r>
        <w:separator/>
      </w:r>
    </w:p>
  </w:footnote>
  <w:footnote w:type="continuationSeparator" w:id="0">
    <w:p w:rsidR="00952EE4" w:rsidRDefault="00952EE4" w:rsidP="00564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5E7F42"/>
    <w:multiLevelType w:val="multilevel"/>
    <w:tmpl w:val="025E7F4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nsid w:val="05E97A80"/>
    <w:multiLevelType w:val="multilevel"/>
    <w:tmpl w:val="05E97A80"/>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D513D8"/>
    <w:multiLevelType w:val="hybridMultilevel"/>
    <w:tmpl w:val="37E47F12"/>
    <w:lvl w:ilvl="0" w:tplc="380A0011">
      <w:start w:val="22"/>
      <w:numFmt w:val="decimal"/>
      <w:lvlText w:val="%1)"/>
      <w:lvlJc w:val="left"/>
      <w:pPr>
        <w:ind w:left="927"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5174094"/>
    <w:multiLevelType w:val="hybridMultilevel"/>
    <w:tmpl w:val="BD863D86"/>
    <w:lvl w:ilvl="0" w:tplc="6DAA98D6">
      <w:start w:val="1"/>
      <w:numFmt w:val="upperRoman"/>
      <w:lvlText w:val="%1)"/>
      <w:lvlJc w:val="left"/>
      <w:pPr>
        <w:ind w:left="1080" w:hanging="72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FDF5EB8"/>
    <w:multiLevelType w:val="hybridMultilevel"/>
    <w:tmpl w:val="21029B28"/>
    <w:lvl w:ilvl="0" w:tplc="39CEED10">
      <w:start w:val="15"/>
      <w:numFmt w:val="decimal"/>
      <w:lvlText w:val="%1)"/>
      <w:lvlJc w:val="left"/>
      <w:pPr>
        <w:ind w:left="420" w:hanging="360"/>
      </w:pPr>
      <w:rPr>
        <w:rFonts w:hint="default"/>
        <w:b/>
        <w:color w:val="auto"/>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6">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6B0287"/>
    <w:multiLevelType w:val="multilevel"/>
    <w:tmpl w:val="266B0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D28210B"/>
    <w:multiLevelType w:val="hybridMultilevel"/>
    <w:tmpl w:val="AEFC9BC0"/>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9">
    <w:nsid w:val="30F151BB"/>
    <w:multiLevelType w:val="hybridMultilevel"/>
    <w:tmpl w:val="BE4AD33A"/>
    <w:lvl w:ilvl="0" w:tplc="98846EE4">
      <w:start w:val="24"/>
      <w:numFmt w:val="decimal"/>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0">
    <w:nsid w:val="367B3A5E"/>
    <w:multiLevelType w:val="multilevel"/>
    <w:tmpl w:val="367B3A5E"/>
    <w:lvl w:ilvl="0">
      <w:start w:val="1"/>
      <w:numFmt w:val="bullet"/>
      <w:lvlText w:val="-"/>
      <w:lvlJc w:val="left"/>
      <w:pPr>
        <w:ind w:left="780" w:hanging="360"/>
      </w:pPr>
      <w:rPr>
        <w:rFonts w:ascii="Arial" w:eastAsia="Calibri"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
    <w:nsid w:val="36C60CBB"/>
    <w:multiLevelType w:val="multilevel"/>
    <w:tmpl w:val="36C60CBB"/>
    <w:lvl w:ilvl="0">
      <w:start w:val="1"/>
      <w:numFmt w:val="decimal"/>
      <w:lvlText w:val="%1)"/>
      <w:lvlJc w:val="left"/>
      <w:pPr>
        <w:ind w:left="502" w:hanging="360"/>
      </w:pPr>
      <w:rPr>
        <w:rFonts w:hint="default"/>
        <w:b/>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3FB83519"/>
    <w:multiLevelType w:val="multilevel"/>
    <w:tmpl w:val="3FB835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E316364"/>
    <w:multiLevelType w:val="hybridMultilevel"/>
    <w:tmpl w:val="72243FF6"/>
    <w:lvl w:ilvl="0" w:tplc="A1B64DC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4FA237F3"/>
    <w:multiLevelType w:val="hybridMultilevel"/>
    <w:tmpl w:val="85688E1E"/>
    <w:lvl w:ilvl="0" w:tplc="8D4ADFC6">
      <w:start w:val="1"/>
      <w:numFmt w:val="upperRoman"/>
      <w:lvlText w:val="%1)"/>
      <w:lvlJc w:val="left"/>
      <w:pPr>
        <w:ind w:left="1080" w:hanging="72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50974C5"/>
    <w:multiLevelType w:val="multilevel"/>
    <w:tmpl w:val="B9F44DB8"/>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720571"/>
    <w:multiLevelType w:val="multilevel"/>
    <w:tmpl w:val="65720571"/>
    <w:lvl w:ilvl="0">
      <w:start w:val="14"/>
      <w:numFmt w:val="decimal"/>
      <w:lvlText w:val="%1)"/>
      <w:lvlJc w:val="left"/>
      <w:pPr>
        <w:ind w:left="420" w:hanging="360"/>
      </w:pPr>
      <w:rPr>
        <w:rFonts w:hint="default"/>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nsid w:val="6E5DA83F"/>
    <w:multiLevelType w:val="singleLevel"/>
    <w:tmpl w:val="6E5DA83F"/>
    <w:lvl w:ilvl="0">
      <w:start w:val="1"/>
      <w:numFmt w:val="decimal"/>
      <w:suff w:val="space"/>
      <w:lvlText w:val="%1."/>
      <w:lvlJc w:val="left"/>
    </w:lvl>
  </w:abstractNum>
  <w:abstractNum w:abstractNumId="18">
    <w:nsid w:val="72CA7EE1"/>
    <w:multiLevelType w:val="hybridMultilevel"/>
    <w:tmpl w:val="6122DC96"/>
    <w:lvl w:ilvl="0" w:tplc="380A0011">
      <w:start w:val="22"/>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7DBF52B8"/>
    <w:multiLevelType w:val="singleLevel"/>
    <w:tmpl w:val="7DBF52B8"/>
    <w:lvl w:ilvl="0">
      <w:start w:val="23"/>
      <w:numFmt w:val="decimal"/>
      <w:suff w:val="space"/>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15"/>
  </w:num>
  <w:num w:numId="6">
    <w:abstractNumId w:val="6"/>
  </w:num>
  <w:num w:numId="7">
    <w:abstractNumId w:val="12"/>
  </w:num>
  <w:num w:numId="8">
    <w:abstractNumId w:val="16"/>
  </w:num>
  <w:num w:numId="9">
    <w:abstractNumId w:val="17"/>
  </w:num>
  <w:num w:numId="10">
    <w:abstractNumId w:val="13"/>
  </w:num>
  <w:num w:numId="11">
    <w:abstractNumId w:val="14"/>
  </w:num>
  <w:num w:numId="12">
    <w:abstractNumId w:val="10"/>
  </w:num>
  <w:num w:numId="13">
    <w:abstractNumId w:val="2"/>
  </w:num>
  <w:num w:numId="14">
    <w:abstractNumId w:val="4"/>
  </w:num>
  <w:num w:numId="15">
    <w:abstractNumId w:val="19"/>
  </w:num>
  <w:num w:numId="16">
    <w:abstractNumId w:val="18"/>
  </w:num>
  <w:num w:numId="17">
    <w:abstractNumId w:val="3"/>
  </w:num>
  <w:num w:numId="18">
    <w:abstractNumId w:val="9"/>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94276"/>
    <w:rsid w:val="0001432E"/>
    <w:rsid w:val="00027BBD"/>
    <w:rsid w:val="00050136"/>
    <w:rsid w:val="00064E04"/>
    <w:rsid w:val="0007680F"/>
    <w:rsid w:val="000808BF"/>
    <w:rsid w:val="000A17EE"/>
    <w:rsid w:val="000B15A1"/>
    <w:rsid w:val="000B4BFF"/>
    <w:rsid w:val="00100806"/>
    <w:rsid w:val="0012220F"/>
    <w:rsid w:val="00141A09"/>
    <w:rsid w:val="00146D0E"/>
    <w:rsid w:val="001574D8"/>
    <w:rsid w:val="00163256"/>
    <w:rsid w:val="001A43AD"/>
    <w:rsid w:val="001B26CE"/>
    <w:rsid w:val="001F0C2F"/>
    <w:rsid w:val="0020622B"/>
    <w:rsid w:val="002E4C50"/>
    <w:rsid w:val="002E6695"/>
    <w:rsid w:val="002F0006"/>
    <w:rsid w:val="002F349E"/>
    <w:rsid w:val="003316BC"/>
    <w:rsid w:val="00334110"/>
    <w:rsid w:val="003371CE"/>
    <w:rsid w:val="003A3220"/>
    <w:rsid w:val="003A49A1"/>
    <w:rsid w:val="003B523F"/>
    <w:rsid w:val="003C04FF"/>
    <w:rsid w:val="003D13A2"/>
    <w:rsid w:val="003E6172"/>
    <w:rsid w:val="00402349"/>
    <w:rsid w:val="004415C6"/>
    <w:rsid w:val="00441F85"/>
    <w:rsid w:val="004623E3"/>
    <w:rsid w:val="00463091"/>
    <w:rsid w:val="00466392"/>
    <w:rsid w:val="0047724F"/>
    <w:rsid w:val="004901D6"/>
    <w:rsid w:val="004E7050"/>
    <w:rsid w:val="00542420"/>
    <w:rsid w:val="00553926"/>
    <w:rsid w:val="0056488B"/>
    <w:rsid w:val="00570A1E"/>
    <w:rsid w:val="005D65A6"/>
    <w:rsid w:val="00615DC5"/>
    <w:rsid w:val="0062400B"/>
    <w:rsid w:val="006352F5"/>
    <w:rsid w:val="00661062"/>
    <w:rsid w:val="006772BF"/>
    <w:rsid w:val="006774D3"/>
    <w:rsid w:val="0069276E"/>
    <w:rsid w:val="006B5856"/>
    <w:rsid w:val="006C5FA4"/>
    <w:rsid w:val="006D0A42"/>
    <w:rsid w:val="006D23F5"/>
    <w:rsid w:val="00724F67"/>
    <w:rsid w:val="007C4433"/>
    <w:rsid w:val="007E0BBC"/>
    <w:rsid w:val="00810CCA"/>
    <w:rsid w:val="00827F71"/>
    <w:rsid w:val="00873CAB"/>
    <w:rsid w:val="00887225"/>
    <w:rsid w:val="008E43EF"/>
    <w:rsid w:val="008F4A73"/>
    <w:rsid w:val="00903890"/>
    <w:rsid w:val="00927726"/>
    <w:rsid w:val="009368FD"/>
    <w:rsid w:val="00952EE4"/>
    <w:rsid w:val="00953320"/>
    <w:rsid w:val="0096619D"/>
    <w:rsid w:val="00975ADA"/>
    <w:rsid w:val="0097612A"/>
    <w:rsid w:val="00983E3F"/>
    <w:rsid w:val="009D2612"/>
    <w:rsid w:val="009E2D28"/>
    <w:rsid w:val="009F1CAC"/>
    <w:rsid w:val="009F4B94"/>
    <w:rsid w:val="00A02FA0"/>
    <w:rsid w:val="00A237B3"/>
    <w:rsid w:val="00A34671"/>
    <w:rsid w:val="00A355B5"/>
    <w:rsid w:val="00A616D8"/>
    <w:rsid w:val="00AB1CEE"/>
    <w:rsid w:val="00AB2BE1"/>
    <w:rsid w:val="00AC1D1D"/>
    <w:rsid w:val="00AC3090"/>
    <w:rsid w:val="00AF4C54"/>
    <w:rsid w:val="00B07847"/>
    <w:rsid w:val="00B20A77"/>
    <w:rsid w:val="00B4550D"/>
    <w:rsid w:val="00B563B2"/>
    <w:rsid w:val="00B8237F"/>
    <w:rsid w:val="00BD7A28"/>
    <w:rsid w:val="00BE5913"/>
    <w:rsid w:val="00BF00B4"/>
    <w:rsid w:val="00C101CB"/>
    <w:rsid w:val="00C72084"/>
    <w:rsid w:val="00C86E6E"/>
    <w:rsid w:val="00CD20B9"/>
    <w:rsid w:val="00CD42AD"/>
    <w:rsid w:val="00D307E2"/>
    <w:rsid w:val="00D46C65"/>
    <w:rsid w:val="00D94276"/>
    <w:rsid w:val="00DB2EC7"/>
    <w:rsid w:val="00DD3FF0"/>
    <w:rsid w:val="00E02B48"/>
    <w:rsid w:val="00E04545"/>
    <w:rsid w:val="00E277BA"/>
    <w:rsid w:val="00E4525F"/>
    <w:rsid w:val="00E77223"/>
    <w:rsid w:val="00E93F2E"/>
    <w:rsid w:val="00EF021D"/>
    <w:rsid w:val="00EF53C1"/>
    <w:rsid w:val="00EF5897"/>
    <w:rsid w:val="00F2333B"/>
    <w:rsid w:val="00F30C88"/>
    <w:rsid w:val="00F4491B"/>
    <w:rsid w:val="00F67C53"/>
    <w:rsid w:val="00F9483A"/>
    <w:rsid w:val="00FC79DC"/>
    <w:rsid w:val="00FC7A7C"/>
    <w:rsid w:val="00FD3D99"/>
    <w:rsid w:val="00FF4914"/>
    <w:rsid w:val="04DE4F35"/>
    <w:rsid w:val="13F63F1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53"/>
    <w:pPr>
      <w:spacing w:after="0" w:line="240" w:lineRule="auto"/>
    </w:pPr>
    <w:rPr>
      <w:rFonts w:eastAsia="Times New Roman"/>
      <w:sz w:val="24"/>
      <w:szCs w:val="24"/>
      <w:lang w:val="es-ES" w:eastAsia="es-ES"/>
    </w:rPr>
  </w:style>
  <w:style w:type="paragraph" w:styleId="Ttulo2">
    <w:name w:val="heading 2"/>
    <w:basedOn w:val="Normal"/>
    <w:next w:val="Normal"/>
    <w:link w:val="Ttulo2Car"/>
    <w:uiPriority w:val="99"/>
    <w:qFormat/>
    <w:rsid w:val="00F67C53"/>
    <w:pPr>
      <w:keepNext/>
      <w:jc w:val="cente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sid w:val="00F67C53"/>
    <w:rPr>
      <w:rFonts w:ascii="Tahoma" w:hAnsi="Tahoma" w:cs="Tahoma"/>
      <w:sz w:val="16"/>
      <w:szCs w:val="16"/>
    </w:rPr>
  </w:style>
  <w:style w:type="paragraph" w:styleId="Encabezado">
    <w:name w:val="header"/>
    <w:basedOn w:val="Normal"/>
    <w:link w:val="EncabezadoCar"/>
    <w:unhideWhenUsed/>
    <w:rsid w:val="00F67C53"/>
  </w:style>
  <w:style w:type="paragraph" w:styleId="Sangra3detindependiente">
    <w:name w:val="Body Text Indent 3"/>
    <w:basedOn w:val="Normal"/>
    <w:link w:val="Sangra3detindependienteCar"/>
    <w:uiPriority w:val="99"/>
    <w:unhideWhenUsed/>
    <w:qFormat/>
    <w:rsid w:val="00F67C53"/>
    <w:pPr>
      <w:spacing w:before="100" w:beforeAutospacing="1" w:after="100" w:afterAutospacing="1"/>
    </w:pPr>
  </w:style>
  <w:style w:type="paragraph" w:styleId="Ttulo">
    <w:name w:val="Title"/>
    <w:basedOn w:val="Normal"/>
    <w:link w:val="TtuloCar"/>
    <w:qFormat/>
    <w:rsid w:val="00F67C53"/>
    <w:pPr>
      <w:jc w:val="center"/>
    </w:pPr>
    <w:rPr>
      <w:b/>
      <w:bCs/>
      <w:i/>
      <w:iCs/>
    </w:rPr>
  </w:style>
  <w:style w:type="character" w:customStyle="1" w:styleId="EncabezadoCar">
    <w:name w:val="Encabezado Car"/>
    <w:basedOn w:val="Fuentedeprrafopredeter"/>
    <w:link w:val="Encabezado"/>
    <w:uiPriority w:val="99"/>
    <w:qFormat/>
    <w:rsid w:val="00F67C53"/>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uiPriority w:val="99"/>
    <w:qFormat/>
    <w:rsid w:val="00F67C5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67C53"/>
    <w:pPr>
      <w:spacing w:before="100" w:beforeAutospacing="1" w:after="100" w:afterAutospacing="1"/>
    </w:pPr>
  </w:style>
  <w:style w:type="character" w:customStyle="1" w:styleId="15">
    <w:name w:val="15"/>
    <w:basedOn w:val="Fuentedeprrafopredeter"/>
    <w:rsid w:val="00F67C53"/>
    <w:rPr>
      <w:rFonts w:ascii="Arial" w:hAnsi="Arial" w:cs="Arial" w:hint="default"/>
      <w:color w:val="000000"/>
    </w:rPr>
  </w:style>
  <w:style w:type="character" w:customStyle="1" w:styleId="16">
    <w:name w:val="16"/>
    <w:basedOn w:val="Fuentedeprrafopredeter"/>
    <w:qFormat/>
    <w:rsid w:val="00F67C53"/>
    <w:rPr>
      <w:rFonts w:ascii="Times New Roman" w:hAnsi="Times New Roman" w:cs="Times New Roman" w:hint="default"/>
      <w:i/>
      <w:iCs/>
    </w:rPr>
  </w:style>
  <w:style w:type="character" w:customStyle="1" w:styleId="17">
    <w:name w:val="17"/>
    <w:basedOn w:val="Fuentedeprrafopredeter"/>
    <w:qFormat/>
    <w:rsid w:val="00F67C53"/>
    <w:rPr>
      <w:rFonts w:ascii="Times New Roman" w:hAnsi="Times New Roman" w:cs="Times New Roman" w:hint="default"/>
      <w:color w:val="0000FF"/>
      <w:u w:val="single"/>
    </w:rPr>
  </w:style>
  <w:style w:type="character" w:customStyle="1" w:styleId="TextodegloboCar">
    <w:name w:val="Texto de globo Car"/>
    <w:basedOn w:val="Fuentedeprrafopredeter"/>
    <w:link w:val="Textodeglobo"/>
    <w:uiPriority w:val="99"/>
    <w:semiHidden/>
    <w:qFormat/>
    <w:rsid w:val="00F67C53"/>
    <w:rPr>
      <w:rFonts w:ascii="Tahoma" w:eastAsia="Times New Roman" w:hAnsi="Tahoma" w:cs="Tahoma"/>
      <w:sz w:val="16"/>
      <w:szCs w:val="16"/>
      <w:lang w:eastAsia="es-ES"/>
    </w:rPr>
  </w:style>
  <w:style w:type="character" w:customStyle="1" w:styleId="Ttulo2Car">
    <w:name w:val="Título 2 Car"/>
    <w:basedOn w:val="Fuentedeprrafopredeter"/>
    <w:link w:val="Ttulo2"/>
    <w:uiPriority w:val="99"/>
    <w:rsid w:val="00F67C53"/>
    <w:rPr>
      <w:rFonts w:ascii="Times New Roman" w:eastAsia="Times New Roman" w:hAnsi="Times New Roman" w:cs="Times New Roman"/>
      <w:b/>
      <w:bCs/>
      <w:i/>
      <w:iCs/>
      <w:sz w:val="24"/>
      <w:szCs w:val="24"/>
      <w:lang w:eastAsia="es-ES"/>
    </w:rPr>
  </w:style>
  <w:style w:type="character" w:customStyle="1" w:styleId="TtuloCar">
    <w:name w:val="Título Car"/>
    <w:basedOn w:val="Fuentedeprrafopredeter"/>
    <w:link w:val="Ttulo"/>
    <w:uiPriority w:val="99"/>
    <w:qFormat/>
    <w:rsid w:val="00F67C53"/>
    <w:rPr>
      <w:rFonts w:ascii="Times New Roman" w:eastAsia="Times New Roman" w:hAnsi="Times New Roman" w:cs="Times New Roman"/>
      <w:b/>
      <w:bCs/>
      <w:i/>
      <w:iCs/>
      <w:sz w:val="24"/>
      <w:szCs w:val="24"/>
      <w:lang w:eastAsia="es-ES"/>
    </w:rPr>
  </w:style>
  <w:style w:type="paragraph" w:customStyle="1" w:styleId="TableParagraph">
    <w:name w:val="Table Paragraph"/>
    <w:basedOn w:val="Normal"/>
    <w:uiPriority w:val="1"/>
    <w:qFormat/>
    <w:rsid w:val="00F67C53"/>
    <w:pPr>
      <w:spacing w:before="3" w:line="253" w:lineRule="exact"/>
    </w:pPr>
    <w:rPr>
      <w:lang w:bidi="es-ES"/>
    </w:rPr>
  </w:style>
  <w:style w:type="character" w:customStyle="1" w:styleId="iceouttxt20">
    <w:name w:val="iceouttxt20"/>
    <w:basedOn w:val="Fuentedeprrafopredeter"/>
    <w:rsid w:val="003B523F"/>
    <w:rPr>
      <w:rFonts w:ascii="Arial" w:hAnsi="Arial" w:cs="Arial" w:hint="default"/>
      <w:color w:val="000000"/>
    </w:rPr>
  </w:style>
  <w:style w:type="paragraph" w:styleId="Lista2">
    <w:name w:val="List 2"/>
    <w:basedOn w:val="Normal"/>
    <w:uiPriority w:val="99"/>
    <w:unhideWhenUsed/>
    <w:rsid w:val="003C04FF"/>
    <w:pPr>
      <w:ind w:left="566" w:hanging="283"/>
    </w:pPr>
    <w:rPr>
      <w:rFonts w:ascii="Courier New" w:hAnsi="Courier New"/>
      <w:szCs w:val="20"/>
      <w:lang w:val="es-UY"/>
    </w:rPr>
  </w:style>
  <w:style w:type="character" w:styleId="Hipervnculo">
    <w:name w:val="Hyperlink"/>
    <w:basedOn w:val="Fuentedeprrafopredeter"/>
    <w:uiPriority w:val="99"/>
    <w:rsid w:val="006B5856"/>
    <w:rPr>
      <w:color w:val="0000FF"/>
      <w:u w:val="single"/>
    </w:rPr>
  </w:style>
  <w:style w:type="character" w:customStyle="1" w:styleId="object3">
    <w:name w:val="object3"/>
    <w:rsid w:val="00BE5913"/>
    <w:rPr>
      <w:color w:val="005A95"/>
      <w:u w:val="none"/>
    </w:rPr>
  </w:style>
  <w:style w:type="character" w:customStyle="1" w:styleId="TextoindependienteCar">
    <w:name w:val="Texto independiente Car"/>
    <w:basedOn w:val="Fuentedeprrafopredeter"/>
    <w:link w:val="Textoindependiente"/>
    <w:rsid w:val="002E4C50"/>
  </w:style>
  <w:style w:type="paragraph" w:styleId="Textoindependiente">
    <w:name w:val="Body Text"/>
    <w:basedOn w:val="Normal"/>
    <w:link w:val="TextoindependienteCar"/>
    <w:rsid w:val="002E4C50"/>
    <w:pPr>
      <w:spacing w:after="120"/>
    </w:pPr>
    <w:rPr>
      <w:rFonts w:eastAsia="SimSun"/>
      <w:sz w:val="20"/>
      <w:szCs w:val="20"/>
      <w:lang w:val="es-UY" w:eastAsia="es-UY"/>
    </w:rPr>
  </w:style>
  <w:style w:type="character" w:customStyle="1" w:styleId="TextoindependienteCar1">
    <w:name w:val="Texto independiente Car1"/>
    <w:basedOn w:val="Fuentedeprrafopredeter"/>
    <w:link w:val="Textoindependiente"/>
    <w:uiPriority w:val="99"/>
    <w:semiHidden/>
    <w:rsid w:val="002E4C50"/>
    <w:rPr>
      <w:rFonts w:eastAsia="Times New Roman"/>
      <w:sz w:val="24"/>
      <w:szCs w:val="24"/>
      <w:lang w:val="es-ES" w:eastAsia="es-ES"/>
    </w:rPr>
  </w:style>
  <w:style w:type="paragraph" w:styleId="Piedepgina">
    <w:name w:val="footer"/>
    <w:basedOn w:val="Normal"/>
    <w:link w:val="PiedepginaCar"/>
    <w:uiPriority w:val="99"/>
    <w:semiHidden/>
    <w:unhideWhenUsed/>
    <w:rsid w:val="0056488B"/>
    <w:pPr>
      <w:tabs>
        <w:tab w:val="center" w:pos="4252"/>
        <w:tab w:val="right" w:pos="8504"/>
      </w:tabs>
    </w:pPr>
  </w:style>
  <w:style w:type="character" w:customStyle="1" w:styleId="PiedepginaCar">
    <w:name w:val="Pie de página Car"/>
    <w:basedOn w:val="Fuentedeprrafopredeter"/>
    <w:link w:val="Piedepgina"/>
    <w:uiPriority w:val="99"/>
    <w:semiHidden/>
    <w:rsid w:val="0056488B"/>
    <w:rPr>
      <w:rFonts w:eastAsia="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inau.gub.uy" TargetMode="External"/><Relationship Id="rId13" Type="http://schemas.openxmlformats.org/officeDocument/2006/relationships/hyperlink" Target="http://www.comprasestatales.gub.uy"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compras@inau.gub.uy" TargetMode="External"/><Relationship Id="rId10" Type="http://schemas.openxmlformats.org/officeDocument/2006/relationships/hyperlink" Target="mailto:compras@inau.gub.uy" TargetMode="External"/><Relationship Id="rId19" Type="http://schemas.openxmlformats.org/officeDocument/2006/relationships/package" Target="embeddings/Documento_de_Microsoft_Office_Word1.docx"/><Relationship Id="rId4" Type="http://schemas.openxmlformats.org/officeDocument/2006/relationships/settings" Target="settings.xml"/><Relationship Id="rId9" Type="http://schemas.openxmlformats.org/officeDocument/2006/relationships/hyperlink" Target="mailto:licitaciones@inau.gub.uy" TargetMode="Externa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16</Pages>
  <Words>4552</Words>
  <Characters>25042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64</cp:revision>
  <cp:lastPrinted>2019-09-05T16:32:00Z</cp:lastPrinted>
  <dcterms:created xsi:type="dcterms:W3CDTF">2019-02-18T15:20:00Z</dcterms:created>
  <dcterms:modified xsi:type="dcterms:W3CDTF">2019-09-05T17:02:00Z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