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C6" w:rsidRDefault="006D42C5">
      <w:pPr>
        <w:tabs>
          <w:tab w:val="left" w:pos="240"/>
          <w:tab w:val="center" w:pos="4252"/>
        </w:tabs>
        <w:spacing w:line="360" w:lineRule="auto"/>
      </w:pPr>
      <w:r>
        <w:rPr>
          <w:noProof/>
        </w:rPr>
        <w:drawing>
          <wp:anchor distT="0" distB="0" distL="114935" distR="114935" simplePos="0" relativeHeight="251661824" behindDoc="0" locked="0" layoutInCell="1" allowOverlap="1">
            <wp:simplePos x="0" y="0"/>
            <wp:positionH relativeFrom="column">
              <wp:posOffset>1400810</wp:posOffset>
            </wp:positionH>
            <wp:positionV relativeFrom="paragraph">
              <wp:posOffset>0</wp:posOffset>
            </wp:positionV>
            <wp:extent cx="792480" cy="84201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92480" cy="842010"/>
                    </a:xfrm>
                    <a:prstGeom prst="rect">
                      <a:avLst/>
                    </a:prstGeom>
                    <a:ln/>
                  </pic:spPr>
                </pic:pic>
              </a:graphicData>
            </a:graphic>
          </wp:anchor>
        </w:drawing>
      </w:r>
      <w:r>
        <w:rPr>
          <w:noProof/>
        </w:rPr>
        <w:drawing>
          <wp:anchor distT="114300" distB="114300" distL="114300" distR="114300" simplePos="0" relativeHeight="251657728" behindDoc="0" locked="0" layoutInCell="1" allowOverlap="1">
            <wp:simplePos x="0" y="0"/>
            <wp:positionH relativeFrom="column">
              <wp:posOffset>4552950</wp:posOffset>
            </wp:positionH>
            <wp:positionV relativeFrom="paragraph">
              <wp:posOffset>9525</wp:posOffset>
            </wp:positionV>
            <wp:extent cx="1029653" cy="681749"/>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1029653" cy="681749"/>
                    </a:xfrm>
                    <a:prstGeom prst="rect">
                      <a:avLst/>
                    </a:prstGeom>
                    <a:ln/>
                  </pic:spPr>
                </pic:pic>
              </a:graphicData>
            </a:graphic>
          </wp:anchor>
        </w:drawing>
      </w:r>
      <w:r>
        <w:rPr>
          <w:noProof/>
        </w:rPr>
        <w:drawing>
          <wp:anchor distT="114300" distB="114300" distL="114300" distR="114300" simplePos="0" relativeHeight="251652608" behindDoc="0" locked="0" layoutInCell="1" allowOverlap="1">
            <wp:simplePos x="0" y="0"/>
            <wp:positionH relativeFrom="column">
              <wp:posOffset>0</wp:posOffset>
            </wp:positionH>
            <wp:positionV relativeFrom="paragraph">
              <wp:posOffset>9525</wp:posOffset>
            </wp:positionV>
            <wp:extent cx="790575" cy="975603"/>
            <wp:effectExtent l="0" t="0" r="0" b="0"/>
            <wp:wrapSquare wrapText="bothSides" distT="114300" distB="11430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790575" cy="975603"/>
                    </a:xfrm>
                    <a:prstGeom prst="rect">
                      <a:avLst/>
                    </a:prstGeom>
                    <a:ln/>
                  </pic:spPr>
                </pic:pic>
              </a:graphicData>
            </a:graphic>
          </wp:anchor>
        </w:drawing>
      </w:r>
    </w:p>
    <w:p w:rsidR="002132C6" w:rsidRDefault="008B336D">
      <w:pPr>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2132C6" w:rsidRDefault="002132C6">
      <w:pPr>
        <w:spacing w:line="360" w:lineRule="auto"/>
        <w:jc w:val="center"/>
        <w:rPr>
          <w:rFonts w:ascii="Calibri" w:eastAsia="Calibri" w:hAnsi="Calibri" w:cs="Calibri"/>
          <w:sz w:val="22"/>
          <w:szCs w:val="22"/>
        </w:rPr>
      </w:pPr>
    </w:p>
    <w:p w:rsidR="002132C6" w:rsidRPr="006B7EC6" w:rsidRDefault="008B336D">
      <w:pPr>
        <w:spacing w:line="360" w:lineRule="auto"/>
        <w:jc w:val="center"/>
        <w:rPr>
          <w:rFonts w:ascii="Calibri" w:eastAsia="Calibri" w:hAnsi="Calibri" w:cs="Calibri"/>
          <w:color w:val="auto"/>
          <w:sz w:val="22"/>
          <w:szCs w:val="22"/>
        </w:rPr>
      </w:pPr>
      <w:r>
        <w:rPr>
          <w:rFonts w:ascii="Calibri" w:eastAsia="Calibri" w:hAnsi="Calibri" w:cs="Calibri"/>
          <w:b/>
          <w:sz w:val="22"/>
          <w:szCs w:val="22"/>
        </w:rPr>
        <w:t xml:space="preserve"> COMANDO GENERAL DE LA ARMADA</w:t>
      </w:r>
    </w:p>
    <w:p w:rsidR="002132C6" w:rsidRPr="006B7EC6" w:rsidRDefault="008B336D">
      <w:pPr>
        <w:spacing w:line="360" w:lineRule="auto"/>
        <w:jc w:val="center"/>
        <w:rPr>
          <w:rFonts w:ascii="Calibri" w:eastAsia="Calibri" w:hAnsi="Calibri" w:cs="Calibri"/>
          <w:color w:val="auto"/>
          <w:sz w:val="22"/>
          <w:szCs w:val="22"/>
        </w:rPr>
      </w:pPr>
      <w:r w:rsidRPr="006B7EC6">
        <w:rPr>
          <w:rFonts w:ascii="Calibri" w:eastAsia="Calibri" w:hAnsi="Calibri" w:cs="Calibri"/>
          <w:b/>
          <w:color w:val="auto"/>
          <w:sz w:val="22"/>
          <w:szCs w:val="22"/>
        </w:rPr>
        <w:t xml:space="preserve">PLIEGO DE CONDICIONES PARTICULARES PARA LICITACIÓN ABREVIADA Nº </w:t>
      </w:r>
      <w:r w:rsidR="006B7EC6" w:rsidRPr="006B7EC6">
        <w:rPr>
          <w:rFonts w:ascii="Calibri" w:eastAsia="Calibri" w:hAnsi="Calibri" w:cs="Calibri"/>
          <w:b/>
          <w:color w:val="auto"/>
          <w:sz w:val="22"/>
          <w:szCs w:val="22"/>
        </w:rPr>
        <w:t>50/2019</w:t>
      </w:r>
    </w:p>
    <w:p w:rsidR="002132C6" w:rsidRPr="006B7EC6" w:rsidRDefault="006B7EC6">
      <w:pPr>
        <w:spacing w:line="360" w:lineRule="auto"/>
        <w:jc w:val="center"/>
        <w:rPr>
          <w:rFonts w:ascii="Calibri" w:eastAsia="Calibri" w:hAnsi="Calibri" w:cs="Calibri"/>
          <w:color w:val="auto"/>
          <w:sz w:val="22"/>
          <w:szCs w:val="22"/>
        </w:rPr>
      </w:pPr>
      <w:r w:rsidRPr="006B7EC6">
        <w:rPr>
          <w:rFonts w:ascii="Calibri" w:eastAsia="Calibri" w:hAnsi="Calibri" w:cs="Calibri"/>
          <w:b/>
          <w:color w:val="auto"/>
          <w:sz w:val="22"/>
          <w:szCs w:val="22"/>
        </w:rPr>
        <w:t>“ADQUISICIÓN DE INSUMOS INFORMÁTICOS”</w:t>
      </w:r>
    </w:p>
    <w:p w:rsidR="002132C6" w:rsidRDefault="008B336D">
      <w:pPr>
        <w:spacing w:line="360" w:lineRule="auto"/>
        <w:jc w:val="both"/>
        <w:rPr>
          <w:rFonts w:ascii="Calibri" w:eastAsia="Calibri" w:hAnsi="Calibri" w:cs="Calibri"/>
          <w:sz w:val="22"/>
          <w:szCs w:val="22"/>
        </w:rPr>
      </w:pPr>
      <w:r>
        <w:rPr>
          <w:rFonts w:ascii="Calibri" w:eastAsia="Calibri" w:hAnsi="Calibri" w:cs="Calibri"/>
          <w:b/>
          <w:color w:val="000000"/>
          <w:sz w:val="22"/>
          <w:szCs w:val="22"/>
        </w:rPr>
        <w:t>1.- OBJETO DE LA LICITACIÓN.-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Comando General de la Armada llama a Licitación </w:t>
      </w:r>
      <w:r w:rsidRPr="006B7EC6">
        <w:rPr>
          <w:rFonts w:ascii="Calibri" w:eastAsia="Calibri" w:hAnsi="Calibri" w:cs="Calibri"/>
          <w:color w:val="auto"/>
          <w:sz w:val="22"/>
          <w:szCs w:val="22"/>
        </w:rPr>
        <w:t>Abreviada Nº</w:t>
      </w:r>
      <w:r w:rsidR="006B7EC6" w:rsidRPr="006B7EC6">
        <w:rPr>
          <w:rFonts w:ascii="Calibri" w:eastAsia="Calibri" w:hAnsi="Calibri" w:cs="Calibri"/>
          <w:color w:val="auto"/>
          <w:sz w:val="22"/>
          <w:szCs w:val="22"/>
        </w:rPr>
        <w:t>50</w:t>
      </w:r>
      <w:r w:rsidRPr="006B7EC6">
        <w:rPr>
          <w:rFonts w:ascii="Calibri" w:eastAsia="Calibri" w:hAnsi="Calibri" w:cs="Calibri"/>
          <w:color w:val="auto"/>
          <w:sz w:val="22"/>
          <w:szCs w:val="22"/>
        </w:rPr>
        <w:t>/</w:t>
      </w:r>
      <w:r w:rsidR="006B7EC6" w:rsidRPr="006B7EC6">
        <w:rPr>
          <w:rFonts w:ascii="Calibri" w:eastAsia="Calibri" w:hAnsi="Calibri" w:cs="Calibri"/>
          <w:color w:val="auto"/>
          <w:sz w:val="22"/>
          <w:szCs w:val="22"/>
        </w:rPr>
        <w:t xml:space="preserve">2019 </w:t>
      </w:r>
      <w:r w:rsidR="006B7EC6" w:rsidRPr="006B7EC6">
        <w:rPr>
          <w:rFonts w:ascii="Calibri" w:eastAsia="Calibri" w:hAnsi="Calibri" w:cs="Calibri"/>
          <w:b/>
          <w:color w:val="auto"/>
          <w:sz w:val="22"/>
          <w:szCs w:val="22"/>
        </w:rPr>
        <w:t>“ADQUISICIÓN DE INSUMOS INFORMÁTICOS</w:t>
      </w:r>
      <w:r w:rsidRPr="006B7EC6">
        <w:rPr>
          <w:rFonts w:ascii="Calibri" w:eastAsia="Calibri" w:hAnsi="Calibri" w:cs="Calibri"/>
          <w:color w:val="auto"/>
          <w:sz w:val="22"/>
          <w:szCs w:val="22"/>
        </w:rPr>
        <w:t>” las especificaciones de los objetos solic</w:t>
      </w:r>
      <w:r>
        <w:rPr>
          <w:rFonts w:ascii="Calibri" w:eastAsia="Calibri" w:hAnsi="Calibri" w:cs="Calibri"/>
          <w:sz w:val="22"/>
          <w:szCs w:val="22"/>
        </w:rPr>
        <w:t>itados se hallan descriptas en el Anexo Único adjunto a este Pliego integrándolo.-</w:t>
      </w:r>
    </w:p>
    <w:p w:rsidR="006D42C5" w:rsidRDefault="008B336D">
      <w:pPr>
        <w:spacing w:line="360" w:lineRule="auto"/>
        <w:jc w:val="both"/>
        <w:rPr>
          <w:rFonts w:ascii="Calibri" w:eastAsia="Calibri" w:hAnsi="Calibri" w:cs="Calibri"/>
          <w:b/>
          <w:sz w:val="22"/>
          <w:szCs w:val="22"/>
        </w:rPr>
      </w:pPr>
      <w:r>
        <w:rPr>
          <w:rFonts w:ascii="Calibri" w:eastAsia="Calibri" w:hAnsi="Calibri" w:cs="Calibri"/>
          <w:b/>
          <w:sz w:val="22"/>
          <w:szCs w:val="22"/>
        </w:rPr>
        <w:t>2.- ADQUISICIÓN DE PLIEGOS.-</w:t>
      </w:r>
    </w:p>
    <w:p w:rsidR="002132C6" w:rsidRDefault="006D42C5">
      <w:pPr>
        <w:spacing w:line="360" w:lineRule="auto"/>
        <w:jc w:val="both"/>
        <w:rPr>
          <w:rFonts w:ascii="Calibri" w:eastAsia="Calibri" w:hAnsi="Calibri" w:cs="Calibri"/>
          <w:sz w:val="22"/>
          <w:szCs w:val="22"/>
        </w:rPr>
      </w:pPr>
      <w:r>
        <w:rPr>
          <w:rFonts w:ascii="Calibri" w:eastAsia="Calibri" w:hAnsi="Calibri" w:cs="Calibri"/>
          <w:sz w:val="22"/>
          <w:szCs w:val="22"/>
        </w:rPr>
        <w:t xml:space="preserve"> L</w:t>
      </w:r>
      <w:r w:rsidR="008B336D">
        <w:rPr>
          <w:rFonts w:ascii="Calibri" w:eastAsia="Calibri" w:hAnsi="Calibri" w:cs="Calibri"/>
          <w:sz w:val="22"/>
          <w:szCs w:val="22"/>
        </w:rPr>
        <w:t xml:space="preserve">os Pliegos se pondrán de manifiesto en la página web de Compras Estatales: </w:t>
      </w:r>
      <w:hyperlink r:id="rId10">
        <w:r w:rsidR="008B336D">
          <w:rPr>
            <w:rFonts w:ascii="Calibri" w:eastAsia="Calibri" w:hAnsi="Calibri" w:cs="Calibri"/>
            <w:b/>
            <w:color w:val="0000FF"/>
            <w:sz w:val="22"/>
            <w:szCs w:val="22"/>
            <w:u w:val="single"/>
          </w:rPr>
          <w:t>www.comprasestatales.gub.uy</w:t>
        </w:r>
      </w:hyperlink>
      <w:r w:rsidR="008B336D">
        <w:rPr>
          <w:rFonts w:ascii="Calibri" w:eastAsia="Calibri" w:hAnsi="Calibri" w:cs="Calibri"/>
          <w:sz w:val="22"/>
          <w:szCs w:val="22"/>
        </w:rPr>
        <w:t xml:space="preserve"> .</w: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 LAS OFERTAS.-</w:t>
      </w:r>
    </w:p>
    <w:p w:rsidR="002132C6" w:rsidRPr="003534AF" w:rsidRDefault="008B336D">
      <w:pPr>
        <w:spacing w:line="360" w:lineRule="auto"/>
        <w:jc w:val="both"/>
        <w:rPr>
          <w:color w:val="auto"/>
        </w:rPr>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w:t>
      </w:r>
      <w:r w:rsidRPr="003534AF">
        <w:rPr>
          <w:rFonts w:ascii="Calibri" w:eastAsia="Calibri" w:hAnsi="Calibri" w:cs="Calibri"/>
          <w:color w:val="auto"/>
          <w:sz w:val="22"/>
          <w:szCs w:val="22"/>
        </w:rPr>
        <w:t xml:space="preserve">el día </w:t>
      </w:r>
      <w:r w:rsidR="00DD37E9" w:rsidRPr="003534AF">
        <w:rPr>
          <w:rFonts w:ascii="Calibri" w:eastAsia="Calibri" w:hAnsi="Calibri" w:cs="Calibri"/>
          <w:color w:val="auto"/>
          <w:sz w:val="22"/>
          <w:szCs w:val="22"/>
        </w:rPr>
        <w:t>24</w:t>
      </w:r>
      <w:r w:rsidRPr="003534AF">
        <w:rPr>
          <w:rFonts w:ascii="Calibri" w:eastAsia="Calibri" w:hAnsi="Calibri" w:cs="Calibri"/>
          <w:color w:val="auto"/>
          <w:sz w:val="22"/>
          <w:szCs w:val="22"/>
        </w:rPr>
        <w:t xml:space="preserve"> de </w:t>
      </w:r>
      <w:r w:rsidR="001B7393" w:rsidRPr="003534AF">
        <w:rPr>
          <w:rFonts w:ascii="Calibri" w:eastAsia="Calibri" w:hAnsi="Calibri" w:cs="Calibri"/>
          <w:color w:val="auto"/>
          <w:sz w:val="22"/>
          <w:szCs w:val="22"/>
        </w:rPr>
        <w:t>Mayo de 2019</w:t>
      </w:r>
      <w:r w:rsidRPr="003534AF">
        <w:rPr>
          <w:rFonts w:ascii="Calibri" w:eastAsia="Calibri" w:hAnsi="Calibri" w:cs="Calibri"/>
          <w:color w:val="auto"/>
          <w:sz w:val="22"/>
          <w:szCs w:val="22"/>
        </w:rPr>
        <w:t xml:space="preserve"> a la hora</w:t>
      </w:r>
      <w:r w:rsidR="00DD37E9" w:rsidRPr="003534AF">
        <w:rPr>
          <w:rFonts w:ascii="Calibri" w:eastAsia="Calibri" w:hAnsi="Calibri" w:cs="Calibri"/>
          <w:color w:val="auto"/>
          <w:sz w:val="22"/>
          <w:szCs w:val="22"/>
        </w:rPr>
        <w:t xml:space="preserve"> </w:t>
      </w:r>
      <w:r w:rsidRPr="003534AF">
        <w:rPr>
          <w:rFonts w:ascii="Calibri" w:eastAsia="Calibri" w:hAnsi="Calibri" w:cs="Calibri"/>
          <w:color w:val="auto"/>
          <w:sz w:val="22"/>
          <w:szCs w:val="22"/>
        </w:rPr>
        <w:t>10:00</w:t>
      </w:r>
      <w:r w:rsidRPr="003534AF">
        <w:rPr>
          <w:rFonts w:ascii="Calibri" w:eastAsia="Calibri" w:hAnsi="Calibri" w:cs="Calibri"/>
          <w:b/>
          <w:color w:val="auto"/>
          <w:sz w:val="22"/>
          <w:szCs w:val="22"/>
        </w:rPr>
        <w:t>.</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2132C6" w:rsidRDefault="008B336D">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2132C6" w:rsidRDefault="008B336D">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2132C6" w:rsidRDefault="008B336D">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2132C6" w:rsidRDefault="008B336D">
      <w:pPr>
        <w:spacing w:line="360" w:lineRule="auto"/>
        <w:jc w:val="both"/>
        <w:rPr>
          <w:rFonts w:ascii="Calibri" w:eastAsia="Calibri" w:hAnsi="Calibri" w:cs="Calibri"/>
          <w:b/>
          <w:color w:val="000000"/>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B57538" w:rsidRDefault="008B336D">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4.- OFERTA GENERAL. </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p>
    <w:p w:rsidR="002132C6" w:rsidRDefault="008B336D">
      <w:pPr>
        <w:numPr>
          <w:ilvl w:val="0"/>
          <w:numId w:val="2"/>
        </w:numPr>
        <w:spacing w:line="360" w:lineRule="auto"/>
        <w:jc w:val="both"/>
      </w:pPr>
      <w:r>
        <w:rPr>
          <w:rFonts w:ascii="Calibri" w:eastAsia="Calibri" w:hAnsi="Calibri" w:cs="Calibri"/>
          <w:color w:val="000000"/>
          <w:sz w:val="22"/>
          <w:szCs w:val="22"/>
        </w:rPr>
        <w:t>Los datos individualizantes del oferente.-</w:t>
      </w:r>
    </w:p>
    <w:p w:rsidR="002132C6" w:rsidRDefault="008B336D">
      <w:pPr>
        <w:numPr>
          <w:ilvl w:val="0"/>
          <w:numId w:val="2"/>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2132C6" w:rsidRDefault="008B336D">
      <w:pPr>
        <w:numPr>
          <w:ilvl w:val="0"/>
          <w:numId w:val="2"/>
        </w:numPr>
        <w:spacing w:line="360" w:lineRule="auto"/>
        <w:jc w:val="both"/>
      </w:pPr>
      <w:r>
        <w:rPr>
          <w:rFonts w:ascii="Calibri" w:eastAsia="Calibri" w:hAnsi="Calibri" w:cs="Calibri"/>
          <w:color w:val="000000"/>
          <w:sz w:val="22"/>
          <w:szCs w:val="22"/>
        </w:rPr>
        <w:t>COTIZACIÓN: de acuerdo a lo establecido en el artículo 12.-</w:t>
      </w:r>
    </w:p>
    <w:p w:rsidR="002132C6" w:rsidRDefault="008B336D">
      <w:pPr>
        <w:numPr>
          <w:ilvl w:val="0"/>
          <w:numId w:val="2"/>
        </w:numPr>
        <w:spacing w:line="360" w:lineRule="auto"/>
        <w:jc w:val="both"/>
      </w:pPr>
      <w:r>
        <w:rPr>
          <w:rFonts w:ascii="Calibri" w:eastAsia="Calibri" w:hAnsi="Calibri" w:cs="Calibri"/>
          <w:color w:val="000000"/>
          <w:sz w:val="22"/>
          <w:szCs w:val="22"/>
        </w:rPr>
        <w:t>PLAZO DE ENTREGA: de acuerdo a lo establecido en el artículo 1</w:t>
      </w:r>
      <w:r w:rsidR="00FB58CD">
        <w:rPr>
          <w:rFonts w:ascii="Calibri" w:eastAsia="Calibri" w:hAnsi="Calibri" w:cs="Calibri"/>
          <w:color w:val="000000"/>
          <w:sz w:val="22"/>
          <w:szCs w:val="22"/>
        </w:rPr>
        <w:t>6</w:t>
      </w:r>
      <w:r>
        <w:rPr>
          <w:rFonts w:ascii="Calibri" w:eastAsia="Calibri" w:hAnsi="Calibri" w:cs="Calibri"/>
          <w:color w:val="000000"/>
          <w:sz w:val="22"/>
          <w:szCs w:val="22"/>
        </w:rPr>
        <w:t>.-</w:t>
      </w:r>
    </w:p>
    <w:p w:rsidR="002132C6" w:rsidRDefault="008B336D">
      <w:pPr>
        <w:numPr>
          <w:ilvl w:val="0"/>
          <w:numId w:val="2"/>
        </w:numPr>
        <w:spacing w:line="360" w:lineRule="auto"/>
        <w:jc w:val="both"/>
      </w:pPr>
      <w:r>
        <w:rPr>
          <w:rFonts w:ascii="Calibri" w:eastAsia="Calibri" w:hAnsi="Calibri" w:cs="Calibri"/>
          <w:color w:val="000000"/>
          <w:sz w:val="22"/>
          <w:szCs w:val="22"/>
        </w:rPr>
        <w:t xml:space="preserve">MANTENIMIENTO DE OFERTA: de </w:t>
      </w:r>
      <w:r w:rsidR="00B34F35">
        <w:rPr>
          <w:rFonts w:ascii="Calibri" w:eastAsia="Calibri" w:hAnsi="Calibri" w:cs="Calibri"/>
          <w:color w:val="000000"/>
          <w:sz w:val="22"/>
          <w:szCs w:val="22"/>
        </w:rPr>
        <w:t>acuerdo a</w:t>
      </w:r>
      <w:r>
        <w:rPr>
          <w:rFonts w:ascii="Calibri" w:eastAsia="Calibri" w:hAnsi="Calibri" w:cs="Calibri"/>
          <w:color w:val="000000"/>
          <w:sz w:val="22"/>
          <w:szCs w:val="22"/>
        </w:rPr>
        <w:t xml:space="preserve"> lo establecido en el artículo 1</w:t>
      </w:r>
      <w:r w:rsidR="00FB58CD">
        <w:rPr>
          <w:rFonts w:ascii="Calibri" w:eastAsia="Calibri" w:hAnsi="Calibri" w:cs="Calibri"/>
          <w:color w:val="000000"/>
          <w:sz w:val="22"/>
          <w:szCs w:val="22"/>
        </w:rPr>
        <w:t>3</w:t>
      </w:r>
      <w:r>
        <w:rPr>
          <w:rFonts w:ascii="Calibri" w:eastAsia="Calibri" w:hAnsi="Calibri" w:cs="Calibri"/>
          <w:color w:val="000000"/>
          <w:sz w:val="22"/>
          <w:szCs w:val="22"/>
        </w:rPr>
        <w:t>.-</w:t>
      </w:r>
    </w:p>
    <w:p w:rsidR="002132C6" w:rsidRDefault="008B336D">
      <w:pPr>
        <w:numPr>
          <w:ilvl w:val="0"/>
          <w:numId w:val="2"/>
        </w:numPr>
        <w:spacing w:line="360" w:lineRule="auto"/>
        <w:jc w:val="both"/>
      </w:pPr>
      <w:r>
        <w:rPr>
          <w:rFonts w:ascii="Calibri" w:eastAsia="Calibri" w:hAnsi="Calibri" w:cs="Calibri"/>
          <w:color w:val="000000"/>
          <w:sz w:val="22"/>
          <w:szCs w:val="22"/>
        </w:rPr>
        <w:t>FORMA DE PAGO: de acuerdo a lo e</w:t>
      </w:r>
      <w:r w:rsidR="00FB58CD">
        <w:rPr>
          <w:rFonts w:ascii="Calibri" w:eastAsia="Calibri" w:hAnsi="Calibri" w:cs="Calibri"/>
          <w:color w:val="000000"/>
          <w:sz w:val="22"/>
          <w:szCs w:val="22"/>
        </w:rPr>
        <w:t>stablecido en el artículo 21</w:t>
      </w:r>
      <w:r>
        <w:rPr>
          <w:rFonts w:ascii="Calibri" w:eastAsia="Calibri" w:hAnsi="Calibri" w:cs="Calibri"/>
          <w:color w:val="000000"/>
          <w:sz w:val="22"/>
          <w:szCs w:val="22"/>
        </w:rPr>
        <w:t>.-</w:t>
      </w:r>
    </w:p>
    <w:p w:rsidR="002132C6" w:rsidRDefault="008B336D">
      <w:pPr>
        <w:spacing w:line="360" w:lineRule="auto"/>
        <w:jc w:val="both"/>
        <w:rPr>
          <w:rFonts w:ascii="Calibri" w:eastAsia="Calibri" w:hAnsi="Calibri" w:cs="Calibri"/>
          <w:color w:val="000000"/>
          <w:sz w:val="22"/>
          <w:szCs w:val="22"/>
          <w:u w:val="single"/>
        </w:rPr>
      </w:pPr>
      <w:r>
        <w:rPr>
          <w:rFonts w:ascii="Calibri" w:eastAsia="Calibri" w:hAnsi="Calibri" w:cs="Calibri"/>
          <w:b/>
          <w:color w:val="000000"/>
          <w:sz w:val="22"/>
          <w:szCs w:val="22"/>
        </w:rPr>
        <w:t>5.- OFERTA PARTICULAR.-</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2132C6" w:rsidRDefault="008B336D">
      <w:pPr>
        <w:numPr>
          <w:ilvl w:val="0"/>
          <w:numId w:val="2"/>
        </w:numPr>
        <w:spacing w:line="360" w:lineRule="auto"/>
        <w:jc w:val="both"/>
      </w:pPr>
      <w:r>
        <w:rPr>
          <w:rFonts w:ascii="Calibri" w:eastAsia="Calibri" w:hAnsi="Calibri" w:cs="Calibri"/>
          <w:color w:val="000000"/>
          <w:sz w:val="22"/>
          <w:szCs w:val="22"/>
        </w:rPr>
        <w:t>los ítems cotizados.-</w:t>
      </w:r>
    </w:p>
    <w:p w:rsidR="002132C6" w:rsidRDefault="008B336D">
      <w:pPr>
        <w:numPr>
          <w:ilvl w:val="0"/>
          <w:numId w:val="2"/>
        </w:numPr>
        <w:spacing w:line="360" w:lineRule="auto"/>
        <w:jc w:val="both"/>
      </w:pPr>
      <w:r>
        <w:rPr>
          <w:rFonts w:ascii="Calibri" w:eastAsia="Calibri" w:hAnsi="Calibri" w:cs="Calibri"/>
          <w:color w:val="000000"/>
          <w:sz w:val="22"/>
          <w:szCs w:val="22"/>
        </w:rPr>
        <w:t>monto total de la oferta.-</w:t>
      </w:r>
    </w:p>
    <w:p w:rsidR="002132C6" w:rsidRDefault="008B336D">
      <w:pPr>
        <w:numPr>
          <w:ilvl w:val="0"/>
          <w:numId w:val="2"/>
        </w:numPr>
        <w:spacing w:line="360" w:lineRule="auto"/>
        <w:jc w:val="both"/>
      </w:pPr>
      <w:r>
        <w:rPr>
          <w:rFonts w:ascii="Calibri" w:eastAsia="Calibri" w:hAnsi="Calibri" w:cs="Calibri"/>
          <w:color w:val="000000"/>
          <w:sz w:val="22"/>
          <w:szCs w:val="22"/>
        </w:rPr>
        <w:t>condiciones específicas de la oferta: precio unitario, marca y  origen.-</w:t>
      </w:r>
    </w:p>
    <w:p w:rsidR="002132C6" w:rsidRDefault="008B336D">
      <w:pPr>
        <w:spacing w:line="360" w:lineRule="auto"/>
        <w:jc w:val="both"/>
        <w:rPr>
          <w:rFonts w:ascii="Calibri" w:eastAsia="Calibri" w:hAnsi="Calibri" w:cs="Calibri"/>
          <w:sz w:val="22"/>
          <w:szCs w:val="22"/>
        </w:rPr>
      </w:pPr>
      <w:r>
        <w:rPr>
          <w:rFonts w:ascii="Calibri" w:eastAsia="Calibri" w:hAnsi="Calibri" w:cs="Calibri"/>
          <w:b/>
          <w:color w:val="000000"/>
          <w:sz w:val="22"/>
          <w:szCs w:val="22"/>
        </w:rPr>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w:t>
      </w:r>
      <w:r>
        <w:rPr>
          <w:rFonts w:ascii="Calibri" w:eastAsia="Calibri" w:hAnsi="Calibri" w:cs="Calibri"/>
          <w:color w:val="000000"/>
          <w:sz w:val="22"/>
          <w:szCs w:val="22"/>
        </w:rPr>
        <w:lastRenderedPageBreak/>
        <w:t xml:space="preserve">Condiciones Generales para los contratos a celebrarse por parte de las Administraciones Públicas, el cual se encuentra publicado en la página web </w:t>
      </w:r>
      <w:hyperlink r:id="rId11">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2132C6" w:rsidRDefault="008B336D">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sidR="007F71EF">
        <w:rPr>
          <w:rFonts w:ascii="Calibri" w:eastAsia="Calibri" w:hAnsi="Calibri" w:cs="Calibri"/>
          <w:b/>
          <w:color w:val="000000"/>
          <w:sz w:val="22"/>
          <w:szCs w:val="22"/>
        </w:rPr>
        <w:t>-</w:t>
      </w:r>
      <w:r w:rsidR="007F71EF">
        <w:rPr>
          <w:rFonts w:ascii="Calibri" w:eastAsia="Calibri" w:hAnsi="Calibri" w:cs="Calibri"/>
          <w:color w:val="000000"/>
          <w:sz w:val="22"/>
          <w:szCs w:val="22"/>
        </w:rPr>
        <w:t xml:space="preserve"> Las</w:t>
      </w:r>
      <w:r>
        <w:rPr>
          <w:rFonts w:ascii="Calibri" w:eastAsia="Calibri" w:hAnsi="Calibri" w:cs="Calibri"/>
          <w:color w:val="000000"/>
          <w:sz w:val="22"/>
          <w:szCs w:val="22"/>
        </w:rPr>
        <w:t xml:space="preserve"> consultas deberán </w:t>
      </w:r>
      <w:r w:rsidR="007F71EF">
        <w:rPr>
          <w:rFonts w:ascii="Calibri" w:eastAsia="Calibri" w:hAnsi="Calibri" w:cs="Calibri"/>
          <w:color w:val="000000"/>
          <w:sz w:val="22"/>
          <w:szCs w:val="22"/>
        </w:rPr>
        <w:t>formularse ante</w:t>
      </w:r>
      <w:r>
        <w:rPr>
          <w:rFonts w:ascii="Calibri" w:eastAsia="Calibri" w:hAnsi="Calibri" w:cs="Calibri"/>
          <w:color w:val="000000"/>
          <w:sz w:val="22"/>
          <w:szCs w:val="22"/>
        </w:rPr>
        <w:t xml:space="preserve"> la Unidad Centralizada de Compras de la Armada (UCCAR), ubicado en 25 de Mayo 440 esq. Misiones telefax 2915 10 70 / Teléfono: 2915 10 70, en el horario de 08:30 a 12:30 de lunes a viernes todos los días hábiles, por escrito ante la Secretaría del referido Servicio, vía mail a </w:t>
      </w:r>
      <w:hyperlink r:id="rId12">
        <w:r>
          <w:rPr>
            <w:rFonts w:ascii="Calibri" w:eastAsia="Calibri" w:hAnsi="Calibri" w:cs="Calibri"/>
            <w:color w:val="0000FF"/>
            <w:u w:val="single"/>
          </w:rPr>
          <w:t>uccar_compras5@armada.mil.uy</w:t>
        </w:r>
      </w:hyperlink>
      <w:r>
        <w:rPr>
          <w:rFonts w:ascii="Calibri" w:eastAsia="Calibri" w:hAnsi="Calibri" w:cs="Calibri"/>
          <w:color w:val="000000"/>
          <w:sz w:val="22"/>
          <w:szCs w:val="22"/>
        </w:rPr>
        <w:t xml:space="preserve"> o </w:t>
      </w:r>
      <w:hyperlink r:id="rId13" w:history="1">
        <w:r w:rsidR="00DD37E9" w:rsidRPr="003F421B">
          <w:rPr>
            <w:rStyle w:val="Hipervnculo"/>
            <w:rFonts w:ascii="Calibri" w:eastAsia="Calibri" w:hAnsi="Calibri" w:cs="Calibri"/>
            <w:szCs w:val="22"/>
          </w:rPr>
          <w:t>uccar_sice07@armada.mil.uy</w:t>
        </w:r>
      </w:hyperlink>
      <w:r>
        <w:rPr>
          <w:rFonts w:ascii="Calibri" w:eastAsia="Calibri" w:hAnsi="Calibri" w:cs="Calibri"/>
          <w:color w:val="000000"/>
          <w:sz w:val="22"/>
          <w:szCs w:val="22"/>
        </w:rPr>
        <w:t>o vía fax.-</w:t>
      </w:r>
    </w:p>
    <w:p w:rsidR="002132C6" w:rsidRDefault="00B60295">
      <w:pPr>
        <w:spacing w:line="360" w:lineRule="auto"/>
        <w:jc w:val="both"/>
        <w:rPr>
          <w:rFonts w:ascii="Calibri" w:eastAsia="Calibri" w:hAnsi="Calibri" w:cs="Calibri"/>
          <w:b/>
          <w:color w:val="auto"/>
          <w:sz w:val="22"/>
          <w:szCs w:val="22"/>
        </w:rPr>
      </w:pPr>
      <w:r>
        <w:rPr>
          <w:rFonts w:ascii="Calibri" w:eastAsia="Calibri" w:hAnsi="Calibri" w:cs="Calibri"/>
          <w:b/>
          <w:color w:val="auto"/>
          <w:sz w:val="22"/>
          <w:szCs w:val="22"/>
        </w:rPr>
        <w:t>7.3</w:t>
      </w:r>
      <w:r w:rsidR="008B336D" w:rsidRPr="00B60295">
        <w:rPr>
          <w:rFonts w:ascii="Calibri" w:eastAsia="Calibri" w:hAnsi="Calibri" w:cs="Calibri"/>
          <w:b/>
          <w:color w:val="auto"/>
          <w:sz w:val="22"/>
          <w:szCs w:val="22"/>
        </w:rPr>
        <w:t>.- Consultas técnicas serán formuladas ante el Señor</w:t>
      </w:r>
      <w:r w:rsidR="007F71EF" w:rsidRPr="00B60295">
        <w:rPr>
          <w:rFonts w:ascii="Calibri" w:eastAsia="Calibri" w:hAnsi="Calibri" w:cs="Calibri"/>
          <w:b/>
          <w:color w:val="auto"/>
          <w:sz w:val="22"/>
          <w:szCs w:val="22"/>
        </w:rPr>
        <w:t xml:space="preserve"> Guardia Marina (CIME) Agustín PICOS</w:t>
      </w:r>
      <w:r w:rsidR="008B336D" w:rsidRPr="00B60295">
        <w:rPr>
          <w:rFonts w:ascii="Calibri" w:eastAsia="Calibri" w:hAnsi="Calibri" w:cs="Calibri"/>
          <w:b/>
          <w:color w:val="auto"/>
          <w:sz w:val="22"/>
          <w:szCs w:val="22"/>
        </w:rPr>
        <w:t>, Tel:</w:t>
      </w:r>
      <w:r w:rsidR="007F71EF" w:rsidRPr="00B60295">
        <w:rPr>
          <w:rFonts w:ascii="Calibri" w:eastAsia="Calibri" w:hAnsi="Calibri" w:cs="Calibri"/>
          <w:b/>
          <w:color w:val="auto"/>
          <w:sz w:val="22"/>
          <w:szCs w:val="22"/>
        </w:rPr>
        <w:t xml:space="preserve"> 099.678.176</w:t>
      </w:r>
      <w:r w:rsidR="008B336D" w:rsidRPr="00B60295">
        <w:rPr>
          <w:rFonts w:ascii="Calibri" w:eastAsia="Calibri" w:hAnsi="Calibri" w:cs="Calibri"/>
          <w:b/>
          <w:color w:val="auto"/>
          <w:sz w:val="22"/>
          <w:szCs w:val="22"/>
        </w:rPr>
        <w:t xml:space="preserve"> de lunes a viernes de 8:30 a 12:30.-</w:t>
      </w:r>
    </w:p>
    <w:p w:rsidR="00B60295" w:rsidRDefault="00B60295" w:rsidP="00B60295">
      <w:pPr>
        <w:spacing w:line="360" w:lineRule="auto"/>
        <w:jc w:val="both"/>
        <w:rPr>
          <w:rFonts w:ascii="Calibri" w:eastAsia="Calibri" w:hAnsi="Calibri" w:cs="Calibri"/>
          <w:color w:val="FF0000"/>
          <w:sz w:val="22"/>
          <w:szCs w:val="22"/>
        </w:rPr>
      </w:pPr>
      <w:r>
        <w:rPr>
          <w:rFonts w:ascii="Calibri" w:eastAsia="Calibri" w:hAnsi="Calibri" w:cs="Calibri"/>
          <w:b/>
          <w:color w:val="000000"/>
          <w:sz w:val="22"/>
          <w:szCs w:val="22"/>
        </w:rPr>
        <w:t xml:space="preserve">7.4.- </w:t>
      </w:r>
      <w:r w:rsidRPr="00B60295">
        <w:rPr>
          <w:rFonts w:ascii="Calibri" w:eastAsia="Calibri" w:hAnsi="Calibri" w:cs="Calibri"/>
          <w:color w:val="000000"/>
          <w:sz w:val="22"/>
          <w:szCs w:val="22"/>
        </w:rPr>
        <w:t>Todas las</w:t>
      </w:r>
      <w:r>
        <w:rPr>
          <w:rFonts w:ascii="Calibri" w:eastAsia="Calibri" w:hAnsi="Calibri" w:cs="Calibri"/>
          <w:color w:val="000000"/>
          <w:sz w:val="22"/>
          <w:szCs w:val="22"/>
        </w:rPr>
        <w:t xml:space="preserve"> consultas serán contestadas por escrito y se subirá en la web.-</w: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2132C6" w:rsidRDefault="008B336D">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w:t>
      </w:r>
      <w:r>
        <w:rPr>
          <w:rFonts w:ascii="Calibri" w:eastAsia="Calibri" w:hAnsi="Calibri" w:cs="Calibri"/>
          <w:color w:val="000000"/>
          <w:sz w:val="22"/>
          <w:szCs w:val="22"/>
        </w:rPr>
        <w:lastRenderedPageBreak/>
        <w:t xml:space="preserve">de oferta. Una vez presentada dicha oferta o una vez resuelta la negación de la </w:t>
      </w:r>
      <w:r w:rsidR="00C26F09">
        <w:rPr>
          <w:rFonts w:ascii="Calibri" w:eastAsia="Calibri" w:hAnsi="Calibri" w:cs="Calibri"/>
          <w:color w:val="000000"/>
          <w:sz w:val="22"/>
          <w:szCs w:val="22"/>
        </w:rPr>
        <w:t>prórroga</w:t>
      </w:r>
      <w:r>
        <w:rPr>
          <w:rFonts w:ascii="Calibri" w:eastAsia="Calibri" w:hAnsi="Calibri" w:cs="Calibri"/>
          <w:color w:val="000000"/>
          <w:sz w:val="22"/>
          <w:szCs w:val="22"/>
        </w:rPr>
        <w:t>, la mencionada garantía será devuelta al oferente. En caso de que la Administración acceda a conceder la prórroga solicitada, esta será publicada en todos los medios que la Administración crea necesario.-</w: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2132C6" w:rsidRDefault="008B336D">
      <w:pPr>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2132C6" w:rsidRDefault="002132C6">
      <w:pPr>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9.</w:t>
      </w:r>
      <w:r w:rsidR="009714E6">
        <w:rPr>
          <w:rFonts w:ascii="Calibri" w:eastAsia="Calibri" w:hAnsi="Calibri" w:cs="Calibri"/>
          <w:b/>
          <w:sz w:val="22"/>
          <w:szCs w:val="22"/>
        </w:rPr>
        <w:t>- DEL</w:t>
      </w:r>
      <w:r>
        <w:rPr>
          <w:rFonts w:ascii="Calibri" w:eastAsia="Calibri" w:hAnsi="Calibri" w:cs="Calibri"/>
          <w:b/>
          <w:sz w:val="22"/>
          <w:szCs w:val="22"/>
        </w:rPr>
        <w:t xml:space="preserve">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2132C6" w:rsidRDefault="008B336D">
      <w:pPr>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2132C6" w:rsidRDefault="008B336D">
      <w:pPr>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lastRenderedPageBreak/>
        <w:t xml:space="preserve">11.2.- </w:t>
      </w:r>
      <w:r>
        <w:rPr>
          <w:rFonts w:ascii="Calibri" w:eastAsia="Calibri" w:hAnsi="Calibri" w:cs="Calibri"/>
          <w:sz w:val="22"/>
          <w:szCs w:val="22"/>
        </w:rPr>
        <w:t>La presentación de las propuestas implica el compromiso liso y llano de la ejecución de la adquisición licitada.</w: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11.3.-</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2132C6" w:rsidRDefault="008B336D">
      <w:pPr>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w:r w:rsidR="008A79CE" w:rsidRPr="008A79CE">
        <w:rPr>
          <w:noProof/>
          <w:lang w:val="es-UY" w:eastAsia="es-UY"/>
        </w:rPr>
        <w:pict>
          <v:rect id="Rectángulo 1" o:spid="_x0000_s1026" style="position:absolute;left:0;text-align:left;margin-left:-6pt;margin-top:66pt;width:454.5pt;height:68.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" filled="f">
            <v:stroke startarrowwidth="narrow" startarrowlength="short" endarrowwidth="narrow" endarrowlength="short" endcap="square"/>
            <v:path arrowok="t"/>
            <v:textbox inset="2.53958mm,2.53958mm,2.53958mm,2.53958mm">
              <w:txbxContent>
                <w:p w:rsidR="00A34670" w:rsidRDefault="00A34670">
                  <w:pPr>
                    <w:spacing w:after="0"/>
                    <w:textDirection w:val="btLr"/>
                  </w:pPr>
                </w:p>
              </w:txbxContent>
            </v:textbox>
          </v:rect>
        </w:pic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 xml:space="preserve">11.7.-Asimismo el oferente deberá ingresar sus ofertas en el sitio Web: </w:t>
      </w:r>
      <w:hyperlink r:id="rId14">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2132C6" w:rsidRDefault="008B336D">
      <w:pPr>
        <w:spacing w:line="360" w:lineRule="auto"/>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2132C6" w:rsidRDefault="008B336D">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12.3.-</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12.4.-</w:t>
      </w:r>
      <w:r>
        <w:rPr>
          <w:rFonts w:ascii="Calibri" w:eastAsia="Calibri" w:hAnsi="Calibri" w:cs="Calibri"/>
          <w:sz w:val="22"/>
          <w:szCs w:val="22"/>
        </w:rPr>
        <w:t xml:space="preserve"> Se desecharán las ofertas que incluyan intereses por mora en los pagos que efectúe la Administración.-</w:t>
      </w:r>
    </w:p>
    <w:p w:rsidR="002132C6" w:rsidRDefault="008B336D">
      <w:pPr>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12.5.-</w:t>
      </w:r>
      <w:r>
        <w:rPr>
          <w:rFonts w:ascii="Calibri" w:eastAsia="Calibri" w:hAnsi="Calibri" w:cs="Calibri"/>
          <w:sz w:val="22"/>
          <w:szCs w:val="22"/>
        </w:rPr>
        <w:t xml:space="preserve"> En el precio que se cotice se deberá agregar flete y todo costo que lo integre hasta su efectiva entrega en la Armada. En el caso que la oferta no lo especifique se entenderá que están incluidos.-</w:t>
      </w:r>
    </w:p>
    <w:p w:rsidR="002132C6" w:rsidRDefault="008B336D">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sz w:val="22"/>
          <w:szCs w:val="22"/>
        </w:rPr>
        <w:t>12.6.-</w:t>
      </w:r>
      <w:r>
        <w:rPr>
          <w:rFonts w:ascii="Calibri" w:eastAsia="Calibri" w:hAnsi="Calibri" w:cs="Calibri"/>
          <w:sz w:val="22"/>
          <w:szCs w:val="22"/>
        </w:rPr>
        <w:t xml:space="preserve"> Se deberá cotizar precio unitario, costo total del ítem y costo total de la propuesta.-</w:t>
      </w:r>
    </w:p>
    <w:p w:rsidR="002132C6" w:rsidRDefault="002132C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2132C6" w:rsidRPr="00C26F09" w:rsidRDefault="008B336D">
      <w:pPr>
        <w:spacing w:line="360" w:lineRule="auto"/>
        <w:jc w:val="both"/>
        <w:rPr>
          <w:rFonts w:ascii="Calibri" w:eastAsia="Calibri" w:hAnsi="Calibri" w:cs="Calibri"/>
          <w:color w:val="auto"/>
          <w:sz w:val="22"/>
          <w:szCs w:val="22"/>
        </w:rPr>
      </w:pPr>
      <w:r w:rsidRPr="00C26F09">
        <w:rPr>
          <w:rFonts w:ascii="Calibri" w:eastAsia="Calibri" w:hAnsi="Calibri" w:cs="Calibri"/>
          <w:b/>
          <w:color w:val="auto"/>
          <w:sz w:val="22"/>
          <w:szCs w:val="22"/>
        </w:rPr>
        <w:t>13.- MANTENIMIENTO DE OFERTA.-</w:t>
      </w:r>
      <w:r w:rsidRPr="00C26F09">
        <w:rPr>
          <w:rFonts w:ascii="Calibri" w:eastAsia="Calibri" w:hAnsi="Calibri" w:cs="Calibri"/>
          <w:color w:val="auto"/>
          <w:sz w:val="22"/>
          <w:szCs w:val="22"/>
        </w:rPr>
        <w:tab/>
      </w:r>
      <w:r w:rsidRPr="00C26F09">
        <w:rPr>
          <w:rFonts w:ascii="Calibri" w:eastAsia="Calibri" w:hAnsi="Calibri" w:cs="Calibri"/>
          <w:color w:val="auto"/>
          <w:sz w:val="22"/>
          <w:szCs w:val="22"/>
        </w:rPr>
        <w:tab/>
      </w:r>
      <w:r w:rsidRPr="00C26F09">
        <w:rPr>
          <w:rFonts w:ascii="Calibri" w:eastAsia="Calibri" w:hAnsi="Calibri" w:cs="Calibri"/>
          <w:color w:val="auto"/>
          <w:sz w:val="22"/>
          <w:szCs w:val="22"/>
        </w:rPr>
        <w:tab/>
      </w:r>
      <w:r w:rsidRPr="00C26F09">
        <w:rPr>
          <w:rFonts w:ascii="Calibri" w:eastAsia="Calibri" w:hAnsi="Calibri" w:cs="Calibri"/>
          <w:color w:val="auto"/>
          <w:sz w:val="22"/>
          <w:szCs w:val="22"/>
        </w:rPr>
        <w:tab/>
      </w:r>
      <w:r w:rsidRPr="00C26F09">
        <w:rPr>
          <w:rFonts w:ascii="Calibri" w:eastAsia="Calibri" w:hAnsi="Calibri" w:cs="Calibri"/>
          <w:color w:val="auto"/>
          <w:sz w:val="22"/>
          <w:szCs w:val="22"/>
        </w:rPr>
        <w:tab/>
      </w:r>
      <w:r w:rsidRPr="00C26F09">
        <w:rPr>
          <w:rFonts w:ascii="Calibri" w:eastAsia="Calibri" w:hAnsi="Calibri" w:cs="Calibri"/>
          <w:color w:val="auto"/>
          <w:sz w:val="22"/>
          <w:szCs w:val="22"/>
        </w:rPr>
        <w:tab/>
      </w:r>
      <w:r w:rsidRPr="00C26F09">
        <w:rPr>
          <w:rFonts w:ascii="Calibri" w:eastAsia="Calibri" w:hAnsi="Calibri" w:cs="Calibri"/>
          <w:color w:val="auto"/>
          <w:sz w:val="22"/>
          <w:szCs w:val="22"/>
        </w:rPr>
        <w:tab/>
      </w:r>
      <w:r w:rsidRPr="00C26F09">
        <w:rPr>
          <w:rFonts w:ascii="Calibri" w:eastAsia="Calibri" w:hAnsi="Calibri" w:cs="Calibri"/>
          <w:color w:val="auto"/>
          <w:sz w:val="22"/>
          <w:szCs w:val="22"/>
        </w:rPr>
        <w:tab/>
        <w:t xml:space="preserve">    El plazo de mantenimiento de </w:t>
      </w:r>
      <w:r w:rsidR="009714E6" w:rsidRPr="00C26F09">
        <w:rPr>
          <w:rFonts w:ascii="Calibri" w:eastAsia="Calibri" w:hAnsi="Calibri" w:cs="Calibri"/>
          <w:color w:val="auto"/>
          <w:sz w:val="22"/>
          <w:szCs w:val="22"/>
        </w:rPr>
        <w:t>oferta se</w:t>
      </w:r>
      <w:r w:rsidRPr="00C26F09">
        <w:rPr>
          <w:rFonts w:ascii="Calibri" w:eastAsia="Calibri" w:hAnsi="Calibri" w:cs="Calibri"/>
          <w:color w:val="auto"/>
          <w:sz w:val="22"/>
          <w:szCs w:val="22"/>
        </w:rPr>
        <w:t xml:space="preserve"> expresará en la </w:t>
      </w:r>
      <w:r w:rsidR="00E25F28" w:rsidRPr="00C26F09">
        <w:rPr>
          <w:rFonts w:ascii="Calibri" w:eastAsia="Calibri" w:hAnsi="Calibri" w:cs="Calibri"/>
          <w:color w:val="auto"/>
          <w:sz w:val="22"/>
          <w:szCs w:val="22"/>
        </w:rPr>
        <w:t>propuesta, el</w:t>
      </w:r>
      <w:r w:rsidRPr="00C26F09">
        <w:rPr>
          <w:rFonts w:ascii="Calibri" w:eastAsia="Calibri" w:hAnsi="Calibri" w:cs="Calibri"/>
          <w:color w:val="auto"/>
          <w:sz w:val="22"/>
          <w:szCs w:val="22"/>
        </w:rPr>
        <w:t xml:space="preserve"> cual</w:t>
      </w:r>
      <w:r w:rsidRPr="00C26F09">
        <w:rPr>
          <w:rFonts w:ascii="Calibri" w:eastAsia="Calibri" w:hAnsi="Calibri" w:cs="Calibri"/>
          <w:b/>
          <w:color w:val="auto"/>
          <w:sz w:val="22"/>
          <w:szCs w:val="22"/>
        </w:rPr>
        <w:t xml:space="preserve"> no podrá ser inferior </w:t>
      </w:r>
      <w:r w:rsidR="009714E6" w:rsidRPr="00C26F09">
        <w:rPr>
          <w:rFonts w:ascii="Calibri" w:eastAsia="Calibri" w:hAnsi="Calibri" w:cs="Calibri"/>
          <w:b/>
          <w:color w:val="auto"/>
          <w:sz w:val="22"/>
          <w:szCs w:val="22"/>
        </w:rPr>
        <w:t xml:space="preserve">a sesenta </w:t>
      </w:r>
      <w:r w:rsidRPr="00C26F09">
        <w:rPr>
          <w:rFonts w:ascii="Calibri" w:eastAsia="Calibri" w:hAnsi="Calibri" w:cs="Calibri"/>
          <w:b/>
          <w:color w:val="auto"/>
          <w:sz w:val="22"/>
          <w:szCs w:val="22"/>
        </w:rPr>
        <w:t>(</w:t>
      </w:r>
      <w:r w:rsidR="009714E6" w:rsidRPr="00C26F09">
        <w:rPr>
          <w:rFonts w:ascii="Calibri" w:eastAsia="Calibri" w:hAnsi="Calibri" w:cs="Calibri"/>
          <w:b/>
          <w:color w:val="auto"/>
          <w:sz w:val="22"/>
          <w:szCs w:val="22"/>
        </w:rPr>
        <w:t>60</w:t>
      </w:r>
      <w:r w:rsidRPr="00C26F09">
        <w:rPr>
          <w:rFonts w:ascii="Calibri" w:eastAsia="Calibri" w:hAnsi="Calibri" w:cs="Calibri"/>
          <w:b/>
          <w:color w:val="auto"/>
          <w:sz w:val="22"/>
          <w:szCs w:val="22"/>
        </w:rPr>
        <w:t>) días corridos</w:t>
      </w:r>
      <w:r w:rsidRPr="00C26F09">
        <w:rPr>
          <w:rFonts w:ascii="Calibri" w:eastAsia="Calibri" w:hAnsi="Calibri" w:cs="Calibri"/>
          <w:color w:val="auto"/>
          <w:sz w:val="22"/>
          <w:szCs w:val="22"/>
        </w:rPr>
        <w:t xml:space="preserve"> a contar a partir del día siguiente a la apertura de ofertas.</w:t>
      </w:r>
    </w:p>
    <w:p w:rsidR="002132C6" w:rsidRPr="00C26F09" w:rsidRDefault="008B336D">
      <w:pPr>
        <w:spacing w:line="360" w:lineRule="auto"/>
        <w:jc w:val="both"/>
        <w:rPr>
          <w:rFonts w:ascii="Calibri" w:eastAsia="Calibri" w:hAnsi="Calibri" w:cs="Calibri"/>
          <w:color w:val="auto"/>
          <w:sz w:val="22"/>
          <w:szCs w:val="22"/>
        </w:rPr>
      </w:pPr>
      <w:r w:rsidRPr="00C26F09">
        <w:rPr>
          <w:rFonts w:ascii="Calibri" w:eastAsia="Calibri" w:hAnsi="Calibri" w:cs="Calibri"/>
          <w:color w:val="auto"/>
          <w:sz w:val="22"/>
          <w:szCs w:val="22"/>
        </w:rPr>
        <w:t xml:space="preserve">En caso de omisión se deberá entender que el plazo durante el cual se mantienen las ofertas y los precios </w:t>
      </w:r>
      <w:r w:rsidRPr="00C26F09">
        <w:rPr>
          <w:rFonts w:ascii="Calibri" w:eastAsia="Calibri" w:hAnsi="Calibri" w:cs="Calibri"/>
          <w:b/>
          <w:color w:val="auto"/>
          <w:sz w:val="22"/>
          <w:szCs w:val="22"/>
        </w:rPr>
        <w:t xml:space="preserve">será el exigido de </w:t>
      </w:r>
      <w:r w:rsidR="009714E6" w:rsidRPr="00C26F09">
        <w:rPr>
          <w:rFonts w:ascii="Calibri" w:eastAsia="Calibri" w:hAnsi="Calibri" w:cs="Calibri"/>
          <w:b/>
          <w:color w:val="auto"/>
          <w:sz w:val="22"/>
          <w:szCs w:val="22"/>
        </w:rPr>
        <w:t>sesenta</w:t>
      </w:r>
      <w:r w:rsidRPr="00C26F09">
        <w:rPr>
          <w:rFonts w:ascii="Calibri" w:eastAsia="Calibri" w:hAnsi="Calibri" w:cs="Calibri"/>
          <w:b/>
          <w:color w:val="auto"/>
          <w:sz w:val="22"/>
          <w:szCs w:val="22"/>
        </w:rPr>
        <w:t xml:space="preserve"> (</w:t>
      </w:r>
      <w:r w:rsidR="009714E6" w:rsidRPr="00C26F09">
        <w:rPr>
          <w:rFonts w:ascii="Calibri" w:eastAsia="Calibri" w:hAnsi="Calibri" w:cs="Calibri"/>
          <w:b/>
          <w:color w:val="auto"/>
          <w:sz w:val="22"/>
          <w:szCs w:val="22"/>
        </w:rPr>
        <w:t>60</w:t>
      </w:r>
      <w:r w:rsidRPr="00C26F09">
        <w:rPr>
          <w:rFonts w:ascii="Calibri" w:eastAsia="Calibri" w:hAnsi="Calibri" w:cs="Calibri"/>
          <w:b/>
          <w:color w:val="auto"/>
          <w:sz w:val="22"/>
          <w:szCs w:val="22"/>
        </w:rPr>
        <w:t>) días corridos.-</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Vencido el plazo de mantenimiento de oferta establecido, si aún no ha sido adjudicada la licitación, los proponentes quedarán obligados al mantenimiento de sus ofertas, salvo que comuniquen por escrito a la Unidad Centralizada de </w:t>
      </w:r>
      <w:r w:rsidR="009714E6">
        <w:rPr>
          <w:rFonts w:ascii="Calibri" w:eastAsia="Calibri" w:hAnsi="Calibri" w:cs="Calibri"/>
          <w:color w:val="000000"/>
          <w:sz w:val="22"/>
          <w:szCs w:val="22"/>
        </w:rPr>
        <w:t>Compras de</w:t>
      </w:r>
      <w:r>
        <w:rPr>
          <w:rFonts w:ascii="Calibri" w:eastAsia="Calibri" w:hAnsi="Calibri" w:cs="Calibri"/>
          <w:color w:val="000000"/>
          <w:sz w:val="22"/>
          <w:szCs w:val="22"/>
        </w:rPr>
        <w:t xml:space="preserve"> la Armada (UCCAR), que desiste de ella.-</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2132C6" w:rsidRDefault="008B336D">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14.</w:t>
      </w:r>
      <w:r w:rsidR="009714E6">
        <w:rPr>
          <w:rFonts w:ascii="Calibri" w:eastAsia="Calibri" w:hAnsi="Calibri" w:cs="Calibri"/>
          <w:b/>
          <w:color w:val="000000"/>
          <w:sz w:val="22"/>
          <w:szCs w:val="22"/>
        </w:rPr>
        <w:t>- EVALUACIÓN</w:t>
      </w:r>
      <w:r>
        <w:rPr>
          <w:rFonts w:ascii="Calibri" w:eastAsia="Calibri" w:hAnsi="Calibri" w:cs="Calibri"/>
          <w:b/>
          <w:color w:val="000000"/>
          <w:sz w:val="22"/>
          <w:szCs w:val="22"/>
        </w:rPr>
        <w:t xml:space="preserve">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w:t>
      </w:r>
      <w:r w:rsidR="009714E6">
        <w:rPr>
          <w:rFonts w:ascii="Calibri" w:eastAsia="Calibri" w:hAnsi="Calibri" w:cs="Calibri"/>
          <w:b/>
          <w:color w:val="000000"/>
          <w:sz w:val="22"/>
          <w:szCs w:val="22"/>
        </w:rPr>
        <w:t>- Luego</w:t>
      </w:r>
      <w:r>
        <w:rPr>
          <w:rFonts w:ascii="Calibri" w:eastAsia="Calibri" w:hAnsi="Calibri" w:cs="Calibri"/>
          <w:b/>
          <w:color w:val="000000"/>
          <w:sz w:val="22"/>
          <w:szCs w:val="22"/>
        </w:rPr>
        <w:t xml:space="preserve"> de la hora de apertura las ofertas serán evaluadas por la Comisión Asesora de Adjudicaciones de la Armada Nacional (CAAAN). La administración podrá solicitar a los oferentes que </w:t>
      </w:r>
      <w:r>
        <w:rPr>
          <w:rFonts w:ascii="Calibri" w:eastAsia="Calibri" w:hAnsi="Calibri" w:cs="Calibri"/>
          <w:b/>
          <w:color w:val="000000"/>
          <w:sz w:val="22"/>
          <w:szCs w:val="22"/>
          <w:u w:val="single"/>
        </w:rPr>
        <w:t>presenten muestras</w:t>
      </w:r>
      <w:r>
        <w:rPr>
          <w:rFonts w:ascii="Calibri" w:eastAsia="Calibri" w:hAnsi="Calibri" w:cs="Calibri"/>
          <w:b/>
          <w:color w:val="000000"/>
          <w:sz w:val="22"/>
          <w:szCs w:val="22"/>
        </w:rPr>
        <w:t xml:space="preserve"> de los ítems cotizados que requiera para su estudio, a efectos de apreciar las características y dictaminar si cumplen con los requerimientos según pliego.</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w:t>
      </w:r>
      <w:r>
        <w:rPr>
          <w:rFonts w:ascii="Calibri" w:eastAsia="Calibri" w:hAnsi="Calibri" w:cs="Calibri"/>
          <w:color w:val="000000"/>
          <w:sz w:val="22"/>
          <w:szCs w:val="22"/>
        </w:rPr>
        <w:lastRenderedPageBreak/>
        <w:t>tener en cuenta aquellas propuestas que considere fundamentalmente que pueden desestimarse por razones de inadmisibilidad, o invalidez, o ser manifiestamente inconvenientes, o que por cualquier otra causa resulten ineficaces.</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es necesaria la notificación en esta etapa de los procedimientos en virtud de que se trata de aspectos que conforman el dictamen o informe del asesoramiento </w:t>
      </w:r>
      <w:r w:rsidR="00E25F28">
        <w:rPr>
          <w:rFonts w:ascii="Calibri" w:eastAsia="Calibri" w:hAnsi="Calibri" w:cs="Calibri"/>
          <w:color w:val="000000"/>
          <w:sz w:val="22"/>
          <w:szCs w:val="22"/>
        </w:rPr>
        <w:t>al Ordenador</w:t>
      </w:r>
      <w:r>
        <w:rPr>
          <w:rFonts w:ascii="Calibri" w:eastAsia="Calibri" w:hAnsi="Calibri" w:cs="Calibri"/>
          <w:color w:val="000000"/>
          <w:sz w:val="22"/>
          <w:szCs w:val="22"/>
        </w:rPr>
        <w:t xml:space="preserve"> competente, quién examinará estas circunstancias y será el que resolverá en definitiva.-</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E25F28" w:rsidRPr="00E25F28"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sidR="00663044">
        <w:rPr>
          <w:rFonts w:ascii="Calibri" w:eastAsia="Calibri" w:hAnsi="Calibri" w:cs="Calibri"/>
          <w:b/>
          <w:color w:val="000000"/>
          <w:sz w:val="22"/>
          <w:szCs w:val="22"/>
        </w:rPr>
        <w:t>-</w:t>
      </w:r>
      <w:r w:rsidR="00663044">
        <w:rPr>
          <w:rFonts w:ascii="Calibri" w:eastAsia="Calibri" w:hAnsi="Calibri" w:cs="Calibri"/>
          <w:sz w:val="22"/>
          <w:szCs w:val="22"/>
        </w:rPr>
        <w:t xml:space="preserve"> La</w:t>
      </w:r>
      <w:r>
        <w:rPr>
          <w:rFonts w:ascii="Calibri" w:eastAsia="Calibri" w:hAnsi="Calibri" w:cs="Calibri"/>
          <w:color w:val="000000"/>
          <w:sz w:val="22"/>
          <w:szCs w:val="22"/>
        </w:rPr>
        <w:t xml:space="preserve">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Licitación Abreviada, no se podrá tener en cuenta globalmente. Sin embargo la misma podrá ser adjudicada parcialmente siempre que lo solicitado así lo permita.-</w:t>
      </w:r>
    </w:p>
    <w:p w:rsidR="002132C6" w:rsidRDefault="008B336D">
      <w:pPr>
        <w:spacing w:line="360" w:lineRule="auto"/>
        <w:jc w:val="both"/>
        <w:rPr>
          <w:rFonts w:ascii="Calibri" w:eastAsia="Calibri" w:hAnsi="Calibri" w:cs="Calibri"/>
          <w:b/>
          <w:sz w:val="22"/>
          <w:szCs w:val="22"/>
        </w:rPr>
      </w:pPr>
      <w:r>
        <w:rPr>
          <w:rFonts w:ascii="Calibri" w:eastAsia="Calibri" w:hAnsi="Calibri" w:cs="Calibri"/>
          <w:b/>
          <w:sz w:val="22"/>
          <w:szCs w:val="22"/>
        </w:rPr>
        <w:t>15.2.-Para evaluar las ofertas se tendrán en cuenta los siguientes FACTORES, así como la ponderación de cada uno de ellos acorde a lo previsto en el art. 48 del T.O.C.A.F:</w:t>
      </w:r>
    </w:p>
    <w:p w:rsidR="00D7225B" w:rsidRDefault="00D7225B">
      <w:pPr>
        <w:spacing w:line="360" w:lineRule="auto"/>
        <w:jc w:val="both"/>
        <w:rPr>
          <w:rFonts w:ascii="Calibri" w:eastAsia="Calibri" w:hAnsi="Calibri" w:cs="Calibri"/>
          <w:b/>
          <w:sz w:val="22"/>
          <w:szCs w:val="22"/>
        </w:rPr>
      </w:pPr>
    </w:p>
    <w:p w:rsidR="00D7225B" w:rsidRDefault="00D7225B">
      <w:pPr>
        <w:spacing w:line="360" w:lineRule="auto"/>
        <w:jc w:val="both"/>
        <w:rPr>
          <w:rFonts w:ascii="Calibri" w:eastAsia="Calibri" w:hAnsi="Calibri" w:cs="Calibri"/>
          <w:b/>
          <w:sz w:val="22"/>
          <w:szCs w:val="22"/>
        </w:rPr>
      </w:pPr>
    </w:p>
    <w:p w:rsidR="00D7225B" w:rsidRDefault="00D7225B">
      <w:pPr>
        <w:spacing w:line="360" w:lineRule="auto"/>
        <w:jc w:val="both"/>
        <w:rPr>
          <w:rFonts w:ascii="Calibri" w:eastAsia="Calibri" w:hAnsi="Calibri" w:cs="Calibri"/>
          <w:b/>
          <w:sz w:val="22"/>
          <w:szCs w:val="22"/>
        </w:rPr>
      </w:pPr>
    </w:p>
    <w:p w:rsidR="002132C6" w:rsidRPr="00AF2BA7" w:rsidRDefault="008B336D" w:rsidP="003A7866">
      <w:pPr>
        <w:spacing w:line="360" w:lineRule="auto"/>
        <w:jc w:val="center"/>
        <w:rPr>
          <w:rFonts w:ascii="Calibri" w:eastAsia="Calibri" w:hAnsi="Calibri" w:cs="Calibri"/>
          <w:color w:val="auto"/>
          <w:sz w:val="20"/>
          <w:szCs w:val="20"/>
          <w:u w:val="single"/>
        </w:rPr>
      </w:pPr>
      <w:r w:rsidRPr="00AF2BA7">
        <w:rPr>
          <w:rFonts w:ascii="Calibri" w:eastAsia="Calibri" w:hAnsi="Calibri" w:cs="Calibri"/>
          <w:b/>
          <w:color w:val="auto"/>
          <w:sz w:val="22"/>
          <w:szCs w:val="22"/>
          <w:u w:val="single"/>
        </w:rPr>
        <w:lastRenderedPageBreak/>
        <w:t>FACTORES DE EVALUACIÓN Y PONDERACIÓN</w:t>
      </w:r>
    </w:p>
    <w:tbl>
      <w:tblPr>
        <w:tblStyle w:val="a"/>
        <w:tblW w:w="4686" w:type="dxa"/>
        <w:jc w:val="center"/>
        <w:tblInd w:w="0" w:type="dxa"/>
        <w:tblLayout w:type="fixed"/>
        <w:tblLook w:val="0000"/>
      </w:tblPr>
      <w:tblGrid>
        <w:gridCol w:w="915"/>
        <w:gridCol w:w="3771"/>
      </w:tblGrid>
      <w:tr w:rsidR="00AF2BA7" w:rsidRPr="00AF2BA7" w:rsidTr="00DD37E9">
        <w:trPr>
          <w:trHeight w:val="514"/>
          <w:jc w:val="center"/>
        </w:trPr>
        <w:tc>
          <w:tcPr>
            <w:tcW w:w="915" w:type="dxa"/>
            <w:tcBorders>
              <w:top w:val="single" w:sz="4" w:space="0" w:color="000000"/>
              <w:left w:val="single" w:sz="4" w:space="0" w:color="000000"/>
              <w:bottom w:val="single" w:sz="4" w:space="0" w:color="000000"/>
            </w:tcBorders>
            <w:shd w:val="clear" w:color="auto" w:fill="FFFFFF"/>
            <w:vAlign w:val="center"/>
          </w:tcPr>
          <w:p w:rsidR="00AF2BA7" w:rsidRPr="00AF2BA7" w:rsidRDefault="00AF2BA7" w:rsidP="00AF2BA7">
            <w:pPr>
              <w:spacing w:after="0" w:line="360" w:lineRule="auto"/>
              <w:jc w:val="center"/>
              <w:rPr>
                <w:rFonts w:ascii="Calibri" w:eastAsia="Calibri" w:hAnsi="Calibri" w:cs="Calibri"/>
                <w:color w:val="auto"/>
                <w:sz w:val="22"/>
                <w:szCs w:val="22"/>
              </w:rPr>
            </w:pPr>
            <w:r w:rsidRPr="00AF2BA7">
              <w:rPr>
                <w:rFonts w:ascii="Calibri" w:eastAsia="Calibri" w:hAnsi="Calibri" w:cs="Calibri"/>
                <w:color w:val="auto"/>
                <w:sz w:val="22"/>
                <w:szCs w:val="22"/>
              </w:rPr>
              <w:t>Precio</w:t>
            </w:r>
          </w:p>
        </w:tc>
        <w:tc>
          <w:tcPr>
            <w:tcW w:w="3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2BA7" w:rsidRPr="00AF2BA7" w:rsidRDefault="00AF2BA7" w:rsidP="00AF2BA7">
            <w:pPr>
              <w:spacing w:after="0" w:line="360" w:lineRule="auto"/>
              <w:jc w:val="center"/>
              <w:rPr>
                <w:rFonts w:ascii="Calibri" w:eastAsia="Calibri" w:hAnsi="Calibri" w:cs="Calibri"/>
                <w:color w:val="auto"/>
                <w:sz w:val="22"/>
                <w:szCs w:val="22"/>
              </w:rPr>
            </w:pPr>
            <w:r w:rsidRPr="00AF2BA7">
              <w:rPr>
                <w:rFonts w:ascii="Calibri" w:eastAsia="Calibri" w:hAnsi="Calibri" w:cs="Calibri"/>
                <w:color w:val="auto"/>
                <w:sz w:val="22"/>
                <w:szCs w:val="22"/>
              </w:rPr>
              <w:t>Antecedentes Negativos del Oferente en Contrataciones con el Estado</w:t>
            </w:r>
          </w:p>
        </w:tc>
      </w:tr>
      <w:tr w:rsidR="00AF2BA7" w:rsidRPr="00AF2BA7" w:rsidTr="00DD37E9">
        <w:trPr>
          <w:jc w:val="center"/>
        </w:trPr>
        <w:tc>
          <w:tcPr>
            <w:tcW w:w="915" w:type="dxa"/>
            <w:tcBorders>
              <w:top w:val="single" w:sz="4" w:space="0" w:color="000000"/>
              <w:left w:val="single" w:sz="4" w:space="0" w:color="000000"/>
              <w:bottom w:val="single" w:sz="4" w:space="0" w:color="000000"/>
            </w:tcBorders>
            <w:shd w:val="clear" w:color="auto" w:fill="FFFFFF"/>
            <w:vAlign w:val="center"/>
          </w:tcPr>
          <w:p w:rsidR="00AF2BA7" w:rsidRPr="00AF2BA7" w:rsidRDefault="00AF2BA7" w:rsidP="00AF2BA7">
            <w:pPr>
              <w:spacing w:after="0" w:line="360" w:lineRule="auto"/>
              <w:jc w:val="center"/>
              <w:rPr>
                <w:rFonts w:ascii="Calibri" w:eastAsia="Calibri" w:hAnsi="Calibri" w:cs="Calibri"/>
                <w:color w:val="auto"/>
                <w:sz w:val="22"/>
                <w:szCs w:val="22"/>
              </w:rPr>
            </w:pPr>
            <w:r w:rsidRPr="00AF2BA7">
              <w:rPr>
                <w:rFonts w:ascii="Calibri" w:eastAsia="Calibri" w:hAnsi="Calibri" w:cs="Calibri"/>
                <w:color w:val="auto"/>
                <w:sz w:val="22"/>
                <w:szCs w:val="22"/>
              </w:rPr>
              <w:t>80 %</w:t>
            </w:r>
          </w:p>
        </w:tc>
        <w:tc>
          <w:tcPr>
            <w:tcW w:w="3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2BA7" w:rsidRPr="00AF2BA7" w:rsidRDefault="00AF2BA7" w:rsidP="00AF2BA7">
            <w:pPr>
              <w:spacing w:after="0" w:line="360" w:lineRule="auto"/>
              <w:jc w:val="center"/>
              <w:rPr>
                <w:rFonts w:ascii="Calibri" w:eastAsia="Calibri" w:hAnsi="Calibri" w:cs="Calibri"/>
                <w:color w:val="auto"/>
                <w:sz w:val="22"/>
                <w:szCs w:val="22"/>
              </w:rPr>
            </w:pPr>
            <w:r w:rsidRPr="00AF2BA7">
              <w:rPr>
                <w:rFonts w:ascii="Calibri" w:eastAsia="Calibri" w:hAnsi="Calibri" w:cs="Calibri"/>
                <w:color w:val="auto"/>
                <w:sz w:val="22"/>
                <w:szCs w:val="22"/>
              </w:rPr>
              <w:t>20%</w:t>
            </w:r>
          </w:p>
        </w:tc>
      </w:tr>
    </w:tbl>
    <w:p w:rsidR="002132C6" w:rsidRPr="00AF2BA7" w:rsidRDefault="002132C6">
      <w:pPr>
        <w:spacing w:line="360" w:lineRule="auto"/>
        <w:jc w:val="both"/>
        <w:rPr>
          <w:rFonts w:ascii="Calibri" w:eastAsia="Calibri" w:hAnsi="Calibri" w:cs="Calibri"/>
          <w:color w:val="auto"/>
          <w:sz w:val="22"/>
          <w:szCs w:val="22"/>
        </w:rPr>
      </w:pPr>
    </w:p>
    <w:p w:rsidR="002132C6" w:rsidRPr="00AF2BA7" w:rsidRDefault="008B336D">
      <w:pPr>
        <w:pBdr>
          <w:top w:val="nil"/>
          <w:left w:val="nil"/>
          <w:bottom w:val="nil"/>
          <w:right w:val="nil"/>
          <w:between w:val="nil"/>
        </w:pBdr>
        <w:spacing w:line="360" w:lineRule="auto"/>
        <w:ind w:left="567"/>
        <w:jc w:val="both"/>
        <w:rPr>
          <w:rFonts w:ascii="Calibri" w:eastAsia="Calibri" w:hAnsi="Calibri" w:cs="Calibri"/>
          <w:color w:val="auto"/>
          <w:sz w:val="22"/>
          <w:szCs w:val="22"/>
        </w:rPr>
      </w:pPr>
      <w:r w:rsidRPr="00AF2BA7">
        <w:rPr>
          <w:rFonts w:ascii="Calibri" w:eastAsia="Calibri" w:hAnsi="Calibri" w:cs="Calibri"/>
          <w:color w:val="auto"/>
          <w:sz w:val="22"/>
          <w:szCs w:val="22"/>
        </w:rPr>
        <w:t xml:space="preserve">En referencia a los factores de ponderación cabe destacar que se evaluarán de la siguiente manera: </w:t>
      </w:r>
    </w:p>
    <w:p w:rsidR="002132C6" w:rsidRPr="00AF2BA7" w:rsidRDefault="008B336D" w:rsidP="00AF2BA7">
      <w:pPr>
        <w:numPr>
          <w:ilvl w:val="0"/>
          <w:numId w:val="1"/>
        </w:numPr>
        <w:pBdr>
          <w:top w:val="nil"/>
          <w:left w:val="nil"/>
          <w:bottom w:val="nil"/>
          <w:right w:val="nil"/>
          <w:between w:val="nil"/>
        </w:pBdr>
        <w:spacing w:line="360" w:lineRule="auto"/>
        <w:jc w:val="both"/>
        <w:rPr>
          <w:color w:val="auto"/>
        </w:rPr>
      </w:pPr>
      <w:r w:rsidRPr="00AF2BA7">
        <w:rPr>
          <w:rFonts w:ascii="Calibri" w:eastAsia="Calibri" w:hAnsi="Calibri" w:cs="Calibri"/>
          <w:b/>
          <w:color w:val="auto"/>
          <w:sz w:val="22"/>
          <w:szCs w:val="22"/>
        </w:rPr>
        <w:t xml:space="preserve"> PRECIO: </w:t>
      </w:r>
      <w:r w:rsidRPr="00AF2BA7">
        <w:rPr>
          <w:rFonts w:ascii="Calibri" w:eastAsia="Calibri" w:hAnsi="Calibri" w:cs="Calibri"/>
          <w:color w:val="auto"/>
          <w:sz w:val="22"/>
          <w:szCs w:val="22"/>
        </w:rPr>
        <w:t xml:space="preserve">se evaluará otorgando mayor valor al menor precio ofertado de acuerdo a la siguiente fórmula: precio menor/precio evaluado X </w:t>
      </w:r>
      <w:r w:rsidR="00AF2BA7" w:rsidRPr="00AF2BA7">
        <w:rPr>
          <w:rFonts w:ascii="Calibri" w:eastAsia="Calibri" w:hAnsi="Calibri" w:cs="Calibri"/>
          <w:color w:val="auto"/>
          <w:sz w:val="22"/>
          <w:szCs w:val="22"/>
        </w:rPr>
        <w:t>8</w:t>
      </w:r>
      <w:r w:rsidRPr="00AF2BA7">
        <w:rPr>
          <w:rFonts w:ascii="Calibri" w:eastAsia="Calibri" w:hAnsi="Calibri" w:cs="Calibri"/>
          <w:color w:val="auto"/>
          <w:sz w:val="22"/>
          <w:szCs w:val="22"/>
        </w:rPr>
        <w:t>0 (en este caso).</w:t>
      </w:r>
    </w:p>
    <w:p w:rsidR="002132C6" w:rsidRPr="00AF2BA7" w:rsidRDefault="008B336D">
      <w:pPr>
        <w:numPr>
          <w:ilvl w:val="0"/>
          <w:numId w:val="1"/>
        </w:numPr>
        <w:pBdr>
          <w:top w:val="nil"/>
          <w:left w:val="nil"/>
          <w:bottom w:val="nil"/>
          <w:right w:val="nil"/>
          <w:between w:val="nil"/>
        </w:pBdr>
        <w:spacing w:after="0" w:line="360" w:lineRule="auto"/>
        <w:ind w:left="1395"/>
        <w:rPr>
          <w:color w:val="auto"/>
        </w:rPr>
      </w:pPr>
      <w:r w:rsidRPr="00AF2BA7">
        <w:rPr>
          <w:rFonts w:ascii="Calibri" w:eastAsia="Calibri" w:hAnsi="Calibri" w:cs="Calibri"/>
          <w:b/>
          <w:color w:val="auto"/>
          <w:sz w:val="22"/>
          <w:szCs w:val="22"/>
        </w:rPr>
        <w:t xml:space="preserve">ANTECEDENTES  NEGATIVOS DEL OFERENTE EN CONTRATACIONES CON EL ESTADO: </w:t>
      </w:r>
    </w:p>
    <w:p w:rsidR="002132C6" w:rsidRPr="00AF2BA7" w:rsidRDefault="008B336D">
      <w:pPr>
        <w:pBdr>
          <w:top w:val="nil"/>
          <w:left w:val="nil"/>
          <w:bottom w:val="nil"/>
          <w:right w:val="nil"/>
          <w:between w:val="nil"/>
        </w:pBdr>
        <w:spacing w:after="0" w:line="360" w:lineRule="auto"/>
        <w:ind w:left="1395"/>
        <w:rPr>
          <w:rFonts w:ascii="Calibri" w:eastAsia="Calibri" w:hAnsi="Calibri" w:cs="Calibri"/>
          <w:color w:val="auto"/>
          <w:sz w:val="22"/>
          <w:szCs w:val="22"/>
        </w:rPr>
      </w:pPr>
      <w:r w:rsidRPr="00AF2BA7">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2132C6" w:rsidRDefault="008B336D">
      <w:pPr>
        <w:pBdr>
          <w:top w:val="nil"/>
          <w:left w:val="nil"/>
          <w:bottom w:val="nil"/>
          <w:right w:val="nil"/>
          <w:between w:val="nil"/>
        </w:pBd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2132C6" w:rsidRDefault="002132C6">
      <w:pPr>
        <w:pBdr>
          <w:top w:val="nil"/>
          <w:left w:val="nil"/>
          <w:bottom w:val="nil"/>
          <w:right w:val="nil"/>
          <w:between w:val="nil"/>
        </w:pBdr>
        <w:spacing w:after="0" w:line="360" w:lineRule="auto"/>
        <w:ind w:left="1395"/>
        <w:rPr>
          <w:rFonts w:ascii="Calibri" w:eastAsia="Calibri" w:hAnsi="Calibri" w:cs="Calibri"/>
          <w:color w:val="FF3333"/>
          <w:sz w:val="22"/>
          <w:szCs w:val="22"/>
        </w:rPr>
      </w:pP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w:t>
      </w:r>
      <w:r w:rsidR="00663044">
        <w:rPr>
          <w:rFonts w:ascii="Calibri" w:eastAsia="Calibri" w:hAnsi="Calibri" w:cs="Calibri"/>
          <w:sz w:val="22"/>
          <w:szCs w:val="22"/>
        </w:rPr>
        <w:t>los factores</w:t>
      </w:r>
      <w:r>
        <w:rPr>
          <w:rFonts w:ascii="Calibri" w:eastAsia="Calibri" w:hAnsi="Calibri" w:cs="Calibri"/>
          <w:sz w:val="22"/>
          <w:szCs w:val="22"/>
        </w:rPr>
        <w:t xml:space="preserve"> de ponderación establecidos se obtendrá el resultado final.</w: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lastRenderedPageBreak/>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2132C6" w:rsidRPr="00C26F09" w:rsidRDefault="008B336D">
      <w:pPr>
        <w:spacing w:line="360" w:lineRule="auto"/>
        <w:jc w:val="both"/>
        <w:rPr>
          <w:rFonts w:ascii="Calibri" w:eastAsia="Calibri" w:hAnsi="Calibri" w:cs="Calibri"/>
          <w:color w:val="auto"/>
          <w:sz w:val="22"/>
          <w:szCs w:val="22"/>
        </w:rPr>
      </w:pPr>
      <w:r w:rsidRPr="00C26F09">
        <w:rPr>
          <w:rFonts w:ascii="Calibri" w:eastAsia="Calibri" w:hAnsi="Calibri" w:cs="Calibri"/>
          <w:b/>
          <w:color w:val="auto"/>
          <w:sz w:val="22"/>
          <w:szCs w:val="22"/>
        </w:rPr>
        <w:t xml:space="preserve">16.- DE LA </w:t>
      </w:r>
      <w:r w:rsidR="00606707" w:rsidRPr="00C26F09">
        <w:rPr>
          <w:rFonts w:ascii="Calibri" w:eastAsia="Calibri" w:hAnsi="Calibri" w:cs="Calibri"/>
          <w:b/>
          <w:color w:val="auto"/>
          <w:sz w:val="22"/>
          <w:szCs w:val="22"/>
        </w:rPr>
        <w:t>ENTREGA Y EJECUCIÓN</w:t>
      </w:r>
      <w:r w:rsidRPr="00C26F09">
        <w:rPr>
          <w:rFonts w:ascii="Calibri" w:eastAsia="Calibri" w:hAnsi="Calibri" w:cs="Calibri"/>
          <w:b/>
          <w:color w:val="auto"/>
          <w:sz w:val="22"/>
          <w:szCs w:val="22"/>
        </w:rPr>
        <w:t xml:space="preserve"> DEL CONTRATO.-</w:t>
      </w:r>
      <w:r w:rsidRPr="00C26F09">
        <w:rPr>
          <w:rFonts w:ascii="Calibri" w:eastAsia="Calibri" w:hAnsi="Calibri" w:cs="Calibri"/>
          <w:b/>
          <w:color w:val="auto"/>
          <w:sz w:val="22"/>
          <w:szCs w:val="22"/>
        </w:rPr>
        <w:tab/>
      </w:r>
      <w:r w:rsidRPr="00C26F09">
        <w:rPr>
          <w:rFonts w:ascii="Calibri" w:eastAsia="Calibri" w:hAnsi="Calibri" w:cs="Calibri"/>
          <w:b/>
          <w:color w:val="auto"/>
          <w:sz w:val="22"/>
          <w:szCs w:val="22"/>
        </w:rPr>
        <w:tab/>
      </w:r>
      <w:r w:rsidRPr="00C26F09">
        <w:rPr>
          <w:rFonts w:ascii="Calibri" w:eastAsia="Calibri" w:hAnsi="Calibri" w:cs="Calibri"/>
          <w:b/>
          <w:color w:val="auto"/>
          <w:sz w:val="22"/>
          <w:szCs w:val="22"/>
        </w:rPr>
        <w:tab/>
      </w:r>
      <w:r w:rsidRPr="00C26F09">
        <w:rPr>
          <w:rFonts w:ascii="Calibri" w:eastAsia="Calibri" w:hAnsi="Calibri" w:cs="Calibri"/>
          <w:b/>
          <w:color w:val="auto"/>
          <w:sz w:val="22"/>
          <w:szCs w:val="22"/>
        </w:rPr>
        <w:tab/>
      </w:r>
      <w:r w:rsidRPr="00C26F09">
        <w:rPr>
          <w:rFonts w:ascii="Calibri" w:eastAsia="Calibri" w:hAnsi="Calibri" w:cs="Calibri"/>
          <w:b/>
          <w:color w:val="auto"/>
          <w:sz w:val="22"/>
          <w:szCs w:val="22"/>
        </w:rPr>
        <w:tab/>
      </w:r>
    </w:p>
    <w:p w:rsidR="002132C6" w:rsidRPr="00C26F09" w:rsidRDefault="008B336D">
      <w:pPr>
        <w:spacing w:line="360" w:lineRule="auto"/>
        <w:jc w:val="both"/>
        <w:rPr>
          <w:rFonts w:ascii="Calibri" w:eastAsia="Calibri" w:hAnsi="Calibri" w:cs="Calibri"/>
          <w:color w:val="auto"/>
          <w:sz w:val="22"/>
          <w:szCs w:val="22"/>
        </w:rPr>
      </w:pPr>
      <w:r w:rsidRPr="00C26F09">
        <w:rPr>
          <w:rFonts w:ascii="Calibri" w:eastAsia="Calibri" w:hAnsi="Calibri" w:cs="Calibri"/>
          <w:b/>
          <w:color w:val="auto"/>
          <w:sz w:val="22"/>
          <w:szCs w:val="22"/>
        </w:rPr>
        <w:t>16.1</w:t>
      </w:r>
      <w:r w:rsidRPr="00C26F09">
        <w:rPr>
          <w:rFonts w:ascii="Calibri" w:eastAsia="Calibri" w:hAnsi="Calibri" w:cs="Calibri"/>
          <w:color w:val="auto"/>
          <w:sz w:val="22"/>
          <w:szCs w:val="22"/>
        </w:rPr>
        <w:t xml:space="preserve">- El plazo de entrega de los artículos solicitados, se establecerá en la propuesta </w:t>
      </w:r>
      <w:r w:rsidR="00606707" w:rsidRPr="00C26F09">
        <w:rPr>
          <w:rFonts w:ascii="Calibri" w:eastAsia="Calibri" w:hAnsi="Calibri" w:cs="Calibri"/>
          <w:color w:val="auto"/>
          <w:sz w:val="22"/>
          <w:szCs w:val="22"/>
        </w:rPr>
        <w:t>y no</w:t>
      </w:r>
      <w:r w:rsidRPr="00C26F09">
        <w:rPr>
          <w:rFonts w:ascii="Calibri" w:eastAsia="Calibri" w:hAnsi="Calibri" w:cs="Calibri"/>
          <w:b/>
          <w:color w:val="auto"/>
          <w:sz w:val="22"/>
          <w:szCs w:val="22"/>
        </w:rPr>
        <w:t xml:space="preserve"> podrá ser superior a </w:t>
      </w:r>
      <w:r w:rsidR="00606707" w:rsidRPr="00C26F09">
        <w:rPr>
          <w:rFonts w:ascii="Calibri" w:eastAsia="Calibri" w:hAnsi="Calibri" w:cs="Calibri"/>
          <w:b/>
          <w:color w:val="auto"/>
          <w:sz w:val="22"/>
          <w:szCs w:val="22"/>
        </w:rPr>
        <w:t>cuarenta y cinco</w:t>
      </w:r>
      <w:r w:rsidRPr="00C26F09">
        <w:rPr>
          <w:rFonts w:ascii="Calibri" w:eastAsia="Calibri" w:hAnsi="Calibri" w:cs="Calibri"/>
          <w:b/>
          <w:color w:val="auto"/>
          <w:sz w:val="22"/>
          <w:szCs w:val="22"/>
        </w:rPr>
        <w:t xml:space="preserve"> (</w:t>
      </w:r>
      <w:r w:rsidR="00606707" w:rsidRPr="00C26F09">
        <w:rPr>
          <w:rFonts w:ascii="Calibri" w:eastAsia="Calibri" w:hAnsi="Calibri" w:cs="Calibri"/>
          <w:b/>
          <w:color w:val="auto"/>
          <w:sz w:val="22"/>
          <w:szCs w:val="22"/>
        </w:rPr>
        <w:t>45</w:t>
      </w:r>
      <w:r w:rsidRPr="00C26F09">
        <w:rPr>
          <w:rFonts w:ascii="Calibri" w:eastAsia="Calibri" w:hAnsi="Calibri" w:cs="Calibri"/>
          <w:b/>
          <w:color w:val="auto"/>
          <w:sz w:val="22"/>
          <w:szCs w:val="22"/>
        </w:rPr>
        <w:t>) días corridos</w:t>
      </w:r>
      <w:r w:rsidRPr="00C26F09">
        <w:rPr>
          <w:rFonts w:ascii="Calibri" w:eastAsia="Calibri" w:hAnsi="Calibri" w:cs="Calibri"/>
          <w:color w:val="auto"/>
          <w:sz w:val="22"/>
          <w:szCs w:val="22"/>
        </w:rPr>
        <w:t xml:space="preserve">, contados desde el día siguiente a aquel en que se hizo efectiva la entrega de la constancia de Afectación del Crédito (Orden de Compra). En caso de omisión, se entenderá que </w:t>
      </w:r>
      <w:r w:rsidRPr="00C26F09">
        <w:rPr>
          <w:rFonts w:ascii="Calibri" w:eastAsia="Calibri" w:hAnsi="Calibri" w:cs="Calibri"/>
          <w:b/>
          <w:color w:val="auto"/>
          <w:sz w:val="22"/>
          <w:szCs w:val="22"/>
        </w:rPr>
        <w:t xml:space="preserve">el plazo será de </w:t>
      </w:r>
      <w:r w:rsidR="00606707" w:rsidRPr="00C26F09">
        <w:rPr>
          <w:rFonts w:ascii="Calibri" w:eastAsia="Calibri" w:hAnsi="Calibri" w:cs="Calibri"/>
          <w:b/>
          <w:color w:val="auto"/>
          <w:sz w:val="22"/>
          <w:szCs w:val="22"/>
        </w:rPr>
        <w:t>cuarenta y cinco</w:t>
      </w:r>
      <w:r w:rsidRPr="00C26F09">
        <w:rPr>
          <w:rFonts w:ascii="Calibri" w:eastAsia="Calibri" w:hAnsi="Calibri" w:cs="Calibri"/>
          <w:b/>
          <w:color w:val="auto"/>
          <w:sz w:val="22"/>
          <w:szCs w:val="22"/>
        </w:rPr>
        <w:t xml:space="preserve"> (</w:t>
      </w:r>
      <w:r w:rsidR="00606707" w:rsidRPr="00C26F09">
        <w:rPr>
          <w:rFonts w:ascii="Calibri" w:eastAsia="Calibri" w:hAnsi="Calibri" w:cs="Calibri"/>
          <w:b/>
          <w:color w:val="auto"/>
          <w:sz w:val="22"/>
          <w:szCs w:val="22"/>
        </w:rPr>
        <w:t>45</w:t>
      </w:r>
      <w:r w:rsidRPr="00C26F09">
        <w:rPr>
          <w:rFonts w:ascii="Calibri" w:eastAsia="Calibri" w:hAnsi="Calibri" w:cs="Calibri"/>
          <w:b/>
          <w:color w:val="auto"/>
          <w:sz w:val="22"/>
          <w:szCs w:val="22"/>
        </w:rPr>
        <w:t>) días corridos</w:t>
      </w:r>
      <w:r w:rsidRPr="00C26F09">
        <w:rPr>
          <w:rFonts w:ascii="Calibri" w:eastAsia="Calibri" w:hAnsi="Calibri" w:cs="Calibri"/>
          <w:color w:val="auto"/>
          <w:sz w:val="22"/>
          <w:szCs w:val="22"/>
        </w:rPr>
        <w:t xml:space="preserve">, </w:t>
      </w:r>
      <w:r w:rsidRPr="00C26F09">
        <w:rPr>
          <w:rFonts w:ascii="Calibri" w:eastAsia="Calibri" w:hAnsi="Calibri" w:cs="Calibri"/>
          <w:b/>
          <w:color w:val="auto"/>
          <w:sz w:val="22"/>
          <w:szCs w:val="22"/>
        </w:rPr>
        <w:t xml:space="preserve">previa coordinación con </w:t>
      </w:r>
      <w:r w:rsidR="00746631" w:rsidRPr="00C26F09">
        <w:rPr>
          <w:rFonts w:ascii="Calibri" w:eastAsia="Calibri" w:hAnsi="Calibri" w:cs="Calibri"/>
          <w:b/>
          <w:color w:val="auto"/>
          <w:sz w:val="22"/>
          <w:szCs w:val="22"/>
        </w:rPr>
        <w:t>Estado Mayor de Material Naval (EMMAT)</w:t>
      </w:r>
      <w:r w:rsidRPr="00C26F09">
        <w:rPr>
          <w:rFonts w:ascii="Calibri" w:eastAsia="Calibri" w:hAnsi="Calibri" w:cs="Calibri"/>
          <w:b/>
          <w:color w:val="auto"/>
          <w:sz w:val="22"/>
          <w:szCs w:val="22"/>
        </w:rPr>
        <w:t xml:space="preserve">, </w:t>
      </w:r>
      <w:r w:rsidRPr="00C26F09">
        <w:rPr>
          <w:rFonts w:ascii="Calibri" w:eastAsia="Calibri" w:hAnsi="Calibri" w:cs="Calibri"/>
          <w:color w:val="auto"/>
          <w:sz w:val="22"/>
          <w:szCs w:val="22"/>
        </w:rPr>
        <w:t xml:space="preserve">de lunes a viernes en el horario de 08:30 a 13:00 hrs, teléfono: </w:t>
      </w:r>
      <w:r w:rsidR="00746631" w:rsidRPr="00C26F09">
        <w:rPr>
          <w:rFonts w:ascii="Calibri" w:eastAsia="Calibri" w:hAnsi="Calibri" w:cs="Calibri"/>
          <w:color w:val="auto"/>
          <w:sz w:val="22"/>
          <w:szCs w:val="22"/>
        </w:rPr>
        <w:t>2.915.55.00 int. 525</w:t>
      </w:r>
      <w:r w:rsidRPr="00C26F09">
        <w:rPr>
          <w:rFonts w:ascii="Calibri" w:eastAsia="Calibri" w:hAnsi="Calibri" w:cs="Calibri"/>
          <w:color w:val="auto"/>
          <w:sz w:val="22"/>
          <w:szCs w:val="22"/>
        </w:rPr>
        <w:t>-</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16.2.-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w:t>
      </w:r>
      <w:r w:rsidR="00B547D2">
        <w:rPr>
          <w:rFonts w:ascii="Calibri" w:eastAsia="Calibri" w:hAnsi="Calibri" w:cs="Calibri"/>
          <w:color w:val="000000"/>
          <w:sz w:val="22"/>
          <w:szCs w:val="22"/>
        </w:rPr>
        <w:t>posterioridad a</w:t>
      </w:r>
      <w:r>
        <w:rPr>
          <w:rFonts w:ascii="Calibri" w:eastAsia="Calibri" w:hAnsi="Calibri" w:cs="Calibri"/>
          <w:color w:val="000000"/>
          <w:sz w:val="22"/>
          <w:szCs w:val="22"/>
        </w:rPr>
        <w:t xml:space="preserve"> dicha recepción provisional, como asimismo comprobación de recibo de menores cantidades que las adquiridas o de </w:t>
      </w:r>
      <w:r w:rsidR="00B547D2">
        <w:rPr>
          <w:rFonts w:ascii="Calibri" w:eastAsia="Calibri" w:hAnsi="Calibri" w:cs="Calibri"/>
          <w:color w:val="000000"/>
          <w:sz w:val="22"/>
          <w:szCs w:val="22"/>
        </w:rPr>
        <w:t>elementos componentes</w:t>
      </w:r>
      <w:r>
        <w:rPr>
          <w:rFonts w:ascii="Calibri" w:eastAsia="Calibri" w:hAnsi="Calibri" w:cs="Calibri"/>
          <w:color w:val="000000"/>
          <w:sz w:val="22"/>
          <w:szCs w:val="22"/>
        </w:rPr>
        <w:t xml:space="preserve"> tenidos en cuenta en la contratación. </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16.3- </w:t>
      </w:r>
      <w:r>
        <w:rPr>
          <w:rFonts w:ascii="Calibri" w:eastAsia="Calibri" w:hAnsi="Calibri" w:cs="Calibri"/>
          <w:color w:val="000000"/>
          <w:sz w:val="22"/>
          <w:szCs w:val="22"/>
        </w:rPr>
        <w:t xml:space="preserve">Todos los datos indicados por el proponente referidos a los elementos contenidos en la oferta tendrán carácter de compromiso. Si se verifica que no corresponden estrictamente a lo </w:t>
      </w:r>
      <w:r>
        <w:rPr>
          <w:rFonts w:ascii="Calibri" w:eastAsia="Calibri" w:hAnsi="Calibri" w:cs="Calibri"/>
          <w:color w:val="000000"/>
          <w:sz w:val="22"/>
          <w:szCs w:val="22"/>
        </w:rPr>
        <w:lastRenderedPageBreak/>
        <w:t>establecido en la propuesta, la Administración podrá rechazarlo de plano, rescindiendo el contrato respectivo sin que ello dé lugar a reclamación de clase alguna.-</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17.1</w:t>
      </w:r>
      <w:r>
        <w:rPr>
          <w:rFonts w:ascii="Calibri" w:eastAsia="Calibri" w:hAnsi="Calibri" w:cs="Calibri"/>
          <w:color w:val="000000"/>
          <w:sz w:val="22"/>
          <w:szCs w:val="22"/>
        </w:rPr>
        <w:t xml:space="preserve">.- No será necesario garantía de mantenimiento de oferta por tratarse de un llamado a Licitación Abreviada, </w:t>
      </w:r>
      <w:r w:rsidR="007C014D">
        <w:rPr>
          <w:rFonts w:ascii="Calibri" w:eastAsia="Calibri" w:hAnsi="Calibri" w:cs="Calibri"/>
          <w:color w:val="000000"/>
          <w:sz w:val="22"/>
          <w:szCs w:val="22"/>
        </w:rPr>
        <w:t>aun</w:t>
      </w:r>
      <w:r>
        <w:rPr>
          <w:rFonts w:ascii="Calibri" w:eastAsia="Calibri" w:hAnsi="Calibri" w:cs="Calibri"/>
          <w:color w:val="000000"/>
          <w:sz w:val="22"/>
          <w:szCs w:val="22"/>
        </w:rPr>
        <w:t xml:space="preserve"> cuando la oferta presentada supere el monto de la misma.- </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17.2</w:t>
      </w:r>
      <w:r>
        <w:rPr>
          <w:rFonts w:ascii="Calibri" w:eastAsia="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17.3.-</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17.4.-</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17.5.-</w:t>
      </w:r>
      <w:r>
        <w:rPr>
          <w:rFonts w:ascii="Calibri" w:eastAsia="Calibri" w:hAnsi="Calibri" w:cs="Calibri"/>
          <w:color w:val="000000"/>
          <w:sz w:val="22"/>
          <w:szCs w:val="22"/>
        </w:rPr>
        <w:t xml:space="preserve"> Cuando se trate de depósitos en efectivo deberán efectuarse en el Banco de la República Oriental del Uruguay (BROU), en la Cuenta </w:t>
      </w:r>
      <w:r>
        <w:rPr>
          <w:rFonts w:ascii="Calibri" w:eastAsia="Calibri" w:hAnsi="Calibri" w:cs="Calibri"/>
          <w:sz w:val="22"/>
          <w:szCs w:val="22"/>
        </w:rPr>
        <w:t>corriente BROU en U$S Nº 001560329/00038 y en $ Nº 001560329/00036 a nombre de la Armada Nacional</w:t>
      </w:r>
      <w:r>
        <w:rPr>
          <w:rFonts w:ascii="Calibri" w:eastAsia="Calibri" w:hAnsi="Calibri" w:cs="Calibri"/>
          <w:color w:val="000000"/>
          <w:sz w:val="22"/>
          <w:szCs w:val="22"/>
        </w:rPr>
        <w:t xml:space="preserve">, una vez efectuado el depósito se deberá canjear en la </w:t>
      </w:r>
      <w:r w:rsidR="007C014D">
        <w:rPr>
          <w:rFonts w:ascii="Calibri" w:eastAsia="Calibri" w:hAnsi="Calibri" w:cs="Calibri"/>
          <w:color w:val="000000"/>
          <w:sz w:val="22"/>
          <w:szCs w:val="22"/>
        </w:rPr>
        <w:t>Unidad mencionada por</w:t>
      </w:r>
      <w:r>
        <w:rPr>
          <w:rFonts w:ascii="Calibri" w:eastAsia="Calibri" w:hAnsi="Calibri" w:cs="Calibri"/>
          <w:color w:val="000000"/>
          <w:sz w:val="22"/>
          <w:szCs w:val="22"/>
        </w:rPr>
        <w:t xml:space="preserve"> el recibo correspondiente.- </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17.6.-</w:t>
      </w:r>
      <w:r>
        <w:rPr>
          <w:rFonts w:ascii="Calibri" w:eastAsia="Calibri" w:hAnsi="Calibri" w:cs="Calibri"/>
          <w:color w:val="000000"/>
          <w:sz w:val="22"/>
          <w:szCs w:val="22"/>
        </w:rPr>
        <w:t xml:space="preserve"> Las garantías estarán incondicionalmente a la disposición de la Armada </w:t>
      </w:r>
      <w:r w:rsidR="007C014D">
        <w:rPr>
          <w:rFonts w:ascii="Calibri" w:eastAsia="Calibri" w:hAnsi="Calibri" w:cs="Calibri"/>
          <w:color w:val="000000"/>
          <w:sz w:val="22"/>
          <w:szCs w:val="22"/>
        </w:rPr>
        <w:t>Nacional y</w:t>
      </w:r>
      <w:r>
        <w:rPr>
          <w:rFonts w:ascii="Calibri" w:eastAsia="Calibri" w:hAnsi="Calibri" w:cs="Calibri"/>
          <w:color w:val="000000"/>
          <w:sz w:val="22"/>
          <w:szCs w:val="22"/>
        </w:rPr>
        <w:t xml:space="preserve"> no deberán demandar ningún trámite especial para hacer efectivo su cobro dentro de las 24 horas que éste fuera solicitado.-</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17.7.-</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18.-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w:t>
      </w:r>
      <w:r w:rsidR="007C014D">
        <w:rPr>
          <w:rFonts w:ascii="Calibri" w:eastAsia="Calibri" w:hAnsi="Calibri" w:cs="Calibri"/>
          <w:color w:val="000000"/>
          <w:sz w:val="22"/>
          <w:szCs w:val="22"/>
        </w:rPr>
        <w:t>anterior y</w:t>
      </w:r>
      <w:r>
        <w:rPr>
          <w:rFonts w:ascii="Calibri" w:eastAsia="Calibri" w:hAnsi="Calibri" w:cs="Calibri"/>
          <w:color w:val="000000"/>
          <w:sz w:val="22"/>
          <w:szCs w:val="22"/>
        </w:rPr>
        <w:t xml:space="preserve"> sus consecuencias, se entiende producirse antes de que se formalice el vínculo contractual correspondiente.-     </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19.3.-EL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19.4.- </w:t>
      </w:r>
      <w:r>
        <w:rPr>
          <w:rFonts w:ascii="Calibri" w:eastAsia="Calibri" w:hAnsi="Calibri" w:cs="Calibri"/>
          <w:color w:val="000000"/>
          <w:sz w:val="22"/>
          <w:szCs w:val="22"/>
        </w:rPr>
        <w:t xml:space="preserve">La Armada podrá efectuar la adquisición a otra firma total o parcialmente, por cuenta de la </w:t>
      </w:r>
      <w:r w:rsidR="0044336E">
        <w:rPr>
          <w:rFonts w:ascii="Calibri" w:eastAsia="Calibri" w:hAnsi="Calibri" w:cs="Calibri"/>
          <w:color w:val="000000"/>
          <w:sz w:val="22"/>
          <w:szCs w:val="22"/>
        </w:rPr>
        <w:t>empresa adjudicataria</w:t>
      </w:r>
      <w:r>
        <w:rPr>
          <w:rFonts w:ascii="Calibri" w:eastAsia="Calibri" w:hAnsi="Calibri" w:cs="Calibri"/>
          <w:color w:val="000000"/>
          <w:sz w:val="22"/>
          <w:szCs w:val="22"/>
        </w:rPr>
        <w:t>, en caso de incumplimiento de esta última.-</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20.- EXENCIÓN DE RESPONSABILIDAD.-</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2132C6" w:rsidRDefault="008B336D">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w:t>
      </w:r>
      <w:r>
        <w:rPr>
          <w:rFonts w:ascii="Calibri" w:eastAsia="Calibri" w:hAnsi="Calibri" w:cs="Calibri"/>
          <w:color w:val="000000"/>
          <w:sz w:val="22"/>
          <w:szCs w:val="22"/>
        </w:rPr>
        <w:t xml:space="preserve"> El pago se efectuará en </w:t>
      </w:r>
      <w:r>
        <w:rPr>
          <w:rFonts w:ascii="Calibri" w:eastAsia="Calibri" w:hAnsi="Calibri" w:cs="Calibri"/>
          <w:b/>
          <w:color w:val="000000"/>
          <w:sz w:val="22"/>
          <w:szCs w:val="22"/>
        </w:rPr>
        <w:t>moneda nacional</w:t>
      </w:r>
      <w:r>
        <w:rPr>
          <w:rFonts w:ascii="Calibri" w:eastAsia="Calibri" w:hAnsi="Calibri" w:cs="Calibri"/>
          <w:color w:val="000000"/>
          <w:sz w:val="22"/>
          <w:szCs w:val="22"/>
        </w:rPr>
        <w:t xml:space="preserve"> de curso legal, por intermedio de la Tesorería General de la Nación, por el Sistema Integrado de Información Financiera (SIIF) a Crédito.-</w:t>
      </w:r>
    </w:p>
    <w:p w:rsidR="002132C6" w:rsidRDefault="008B336D">
      <w:pPr>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 xml:space="preserve">21.2.- </w:t>
      </w:r>
      <w:r>
        <w:rPr>
          <w:rFonts w:ascii="Calibri" w:eastAsia="Calibri" w:hAnsi="Calibri" w:cs="Calibri"/>
          <w:color w:val="000000"/>
          <w:sz w:val="22"/>
          <w:szCs w:val="22"/>
        </w:rPr>
        <w:t>A fin de hacer efectivo el cobro, los adjudicatarios deberán estar activos en el RUPE con todos los certificados al día.-</w:t>
      </w:r>
    </w:p>
    <w:p w:rsidR="002132C6" w:rsidRDefault="002132C6">
      <w:pPr>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2132C6" w:rsidRDefault="008B336D">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2132C6" w:rsidRDefault="008B336D">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Cuando se configure la Cesión de Créditos: a) la Administración se reserva el derecho de oponer al cesionario todas las excepciones que se hubieran podido oponer al cedente, aún las meramente </w:t>
      </w:r>
      <w:r>
        <w:rPr>
          <w:rFonts w:ascii="Calibri" w:eastAsia="Calibri" w:hAnsi="Calibri" w:cs="Calibri"/>
          <w:color w:val="000000"/>
          <w:sz w:val="22"/>
          <w:szCs w:val="22"/>
        </w:rPr>
        <w:lastRenderedPageBreak/>
        <w:t>personales, b) la existencia y cobro de los créditos dependerá y se podrá hacer efectiva, en la forma y en la medida que sean exigibles según el Pliego y, por el cumplimiento del suministro.-</w:t>
      </w:r>
    </w:p>
    <w:p w:rsidR="002132C6" w:rsidRDefault="008B336D" w:rsidP="007C014D">
      <w:pPr>
        <w:pBdr>
          <w:top w:val="nil"/>
          <w:left w:val="nil"/>
          <w:bottom w:val="nil"/>
          <w:right w:val="nil"/>
          <w:between w:val="nil"/>
        </w:pBdr>
        <w:spacing w:before="240"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2132C6" w:rsidRDefault="008B336D" w:rsidP="007C014D">
      <w:pPr>
        <w:pBdr>
          <w:top w:val="nil"/>
          <w:left w:val="nil"/>
          <w:bottom w:val="nil"/>
          <w:right w:val="nil"/>
          <w:between w:val="nil"/>
        </w:pBdr>
        <w:spacing w:before="240"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2132C6" w:rsidRDefault="008B336D" w:rsidP="007C014D">
      <w:pPr>
        <w:pBdr>
          <w:top w:val="nil"/>
          <w:left w:val="nil"/>
          <w:bottom w:val="nil"/>
          <w:right w:val="nil"/>
          <w:between w:val="nil"/>
        </w:pBdr>
        <w:spacing w:before="240"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2132C6" w:rsidRDefault="008B336D">
      <w:pPr>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22.- INTERVENCIÓN DEL TRIBUNAL DE CUENTAS.-</w:t>
      </w:r>
    </w:p>
    <w:p w:rsidR="002132C6" w:rsidRDefault="008B336D">
      <w:pPr>
        <w:spacing w:line="360" w:lineRule="auto"/>
        <w:jc w:val="both"/>
        <w:rPr>
          <w:rFonts w:ascii="Calibri" w:eastAsia="Calibri" w:hAnsi="Calibri" w:cs="Calibri"/>
          <w:sz w:val="22"/>
          <w:szCs w:val="22"/>
        </w:rPr>
      </w:pPr>
      <w:r>
        <w:rPr>
          <w:rFonts w:ascii="Calibri" w:eastAsia="Calibri" w:hAnsi="Calibri" w:cs="Calibri"/>
          <w:sz w:val="22"/>
          <w:szCs w:val="22"/>
        </w:rPr>
        <w:t xml:space="preserve">Se tendrá por aprobado el gasto una vez cumplida la intervención previa sin observaciones </w:t>
      </w:r>
      <w:r w:rsidR="007C014D">
        <w:rPr>
          <w:rFonts w:ascii="Calibri" w:eastAsia="Calibri" w:hAnsi="Calibri" w:cs="Calibri"/>
          <w:sz w:val="22"/>
          <w:szCs w:val="22"/>
        </w:rPr>
        <w:t>del Auditor</w:t>
      </w:r>
      <w:r>
        <w:rPr>
          <w:rFonts w:ascii="Calibri" w:eastAsia="Calibri" w:hAnsi="Calibri" w:cs="Calibri"/>
          <w:sz w:val="22"/>
          <w:szCs w:val="22"/>
        </w:rPr>
        <w:t xml:space="preserve"> del Tribunal de Cuentas de la República Oriental del Uruguay destacado ante el Ministerio de Defensa Nacional.-</w:t>
      </w:r>
    </w:p>
    <w:p w:rsidR="002132C6" w:rsidRDefault="008B336D">
      <w:pPr>
        <w:spacing w:line="360" w:lineRule="auto"/>
        <w:jc w:val="both"/>
        <w:rPr>
          <w:rFonts w:ascii="Calibri" w:eastAsia="Calibri" w:hAnsi="Calibri" w:cs="Calibri"/>
          <w:sz w:val="22"/>
          <w:szCs w:val="22"/>
        </w:rPr>
      </w:pPr>
      <w:r>
        <w:rPr>
          <w:rFonts w:ascii="Calibri" w:eastAsia="Calibri" w:hAnsi="Calibri" w:cs="Calibri"/>
          <w:b/>
          <w:sz w:val="22"/>
          <w:szCs w:val="22"/>
        </w:rPr>
        <w:t xml:space="preserve">23.-ANEXO.-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2132C6" w:rsidRDefault="002132C6">
      <w:pPr>
        <w:spacing w:line="360" w:lineRule="auto"/>
        <w:ind w:left="6372"/>
        <w:jc w:val="both"/>
        <w:rPr>
          <w:rFonts w:ascii="Calibri" w:eastAsia="Calibri" w:hAnsi="Calibri" w:cs="Calibri"/>
          <w:sz w:val="22"/>
          <w:szCs w:val="22"/>
        </w:rPr>
      </w:pPr>
    </w:p>
    <w:p w:rsidR="002132C6" w:rsidRDefault="008B336D">
      <w:pPr>
        <w:spacing w:line="360" w:lineRule="auto"/>
        <w:jc w:val="right"/>
        <w:rPr>
          <w:rFonts w:ascii="Calibri" w:eastAsia="Calibri" w:hAnsi="Calibri" w:cs="Calibri"/>
          <w:sz w:val="22"/>
          <w:szCs w:val="22"/>
        </w:rPr>
      </w:pPr>
      <w:r>
        <w:rPr>
          <w:rFonts w:ascii="Calibri" w:eastAsia="Calibri" w:hAnsi="Calibri" w:cs="Calibri"/>
          <w:sz w:val="22"/>
          <w:szCs w:val="22"/>
        </w:rPr>
        <w:t xml:space="preserve">Montevideo, </w:t>
      </w:r>
      <w:r w:rsidR="0044336E">
        <w:rPr>
          <w:rFonts w:ascii="Calibri" w:eastAsia="Calibri" w:hAnsi="Calibri" w:cs="Calibri"/>
          <w:sz w:val="22"/>
          <w:szCs w:val="22"/>
        </w:rPr>
        <w:t>Mayo</w:t>
      </w:r>
      <w:r w:rsidR="00180955">
        <w:rPr>
          <w:rFonts w:ascii="Calibri" w:eastAsia="Calibri" w:hAnsi="Calibri" w:cs="Calibri"/>
          <w:sz w:val="22"/>
          <w:szCs w:val="22"/>
        </w:rPr>
        <w:t xml:space="preserve"> 2019</w:t>
      </w:r>
      <w:r>
        <w:rPr>
          <w:rFonts w:ascii="Calibri" w:eastAsia="Calibri" w:hAnsi="Calibri" w:cs="Calibri"/>
          <w:sz w:val="22"/>
          <w:szCs w:val="22"/>
        </w:rPr>
        <w:t>.</w:t>
      </w:r>
    </w:p>
    <w:p w:rsidR="0004080C" w:rsidRDefault="0004080C">
      <w:pPr>
        <w:spacing w:line="360" w:lineRule="auto"/>
        <w:ind w:left="6372"/>
        <w:jc w:val="both"/>
      </w:pPr>
    </w:p>
    <w:p w:rsidR="0004080C" w:rsidRDefault="0004080C">
      <w:pPr>
        <w:spacing w:line="360" w:lineRule="auto"/>
        <w:ind w:left="6372"/>
        <w:jc w:val="both"/>
      </w:pPr>
    </w:p>
    <w:p w:rsidR="0004080C" w:rsidRDefault="0004080C">
      <w:pPr>
        <w:spacing w:line="360" w:lineRule="auto"/>
        <w:ind w:left="6372"/>
        <w:jc w:val="both"/>
      </w:pPr>
    </w:p>
    <w:p w:rsidR="0004080C" w:rsidRDefault="0004080C">
      <w:pPr>
        <w:spacing w:line="360" w:lineRule="auto"/>
        <w:ind w:left="6372"/>
        <w:jc w:val="both"/>
      </w:pPr>
    </w:p>
    <w:p w:rsidR="0004080C" w:rsidRDefault="0004080C">
      <w:pPr>
        <w:spacing w:line="360" w:lineRule="auto"/>
        <w:ind w:left="6372"/>
        <w:jc w:val="both"/>
      </w:pPr>
    </w:p>
    <w:p w:rsidR="0004080C" w:rsidRDefault="0004080C">
      <w:pPr>
        <w:spacing w:line="360" w:lineRule="auto"/>
        <w:ind w:left="6372"/>
        <w:jc w:val="both"/>
      </w:pPr>
    </w:p>
    <w:p w:rsidR="0004080C" w:rsidRDefault="0004080C">
      <w:pPr>
        <w:spacing w:line="360" w:lineRule="auto"/>
        <w:ind w:left="6372"/>
        <w:jc w:val="both"/>
      </w:pPr>
    </w:p>
    <w:p w:rsidR="00DD37E9" w:rsidRDefault="00DD37E9">
      <w:pPr>
        <w:spacing w:line="360" w:lineRule="auto"/>
        <w:ind w:left="6372"/>
        <w:jc w:val="both"/>
        <w:rPr>
          <w:rFonts w:ascii="Calibri" w:eastAsia="Calibri" w:hAnsi="Calibri" w:cs="Calibri"/>
          <w:sz w:val="22"/>
          <w:szCs w:val="22"/>
        </w:rPr>
      </w:pPr>
    </w:p>
    <w:p w:rsidR="002132C6" w:rsidRDefault="008B336D">
      <w:pPr>
        <w:spacing w:line="360" w:lineRule="auto"/>
        <w:ind w:left="6372"/>
        <w:jc w:val="both"/>
        <w:rPr>
          <w:rFonts w:ascii="Calibri" w:eastAsia="Calibri" w:hAnsi="Calibri" w:cs="Calibri"/>
          <w:sz w:val="22"/>
          <w:szCs w:val="22"/>
        </w:rPr>
      </w:pPr>
      <w:r>
        <w:rPr>
          <w:noProof/>
        </w:rPr>
        <w:lastRenderedPageBreak/>
        <w:drawing>
          <wp:anchor distT="114300" distB="114300" distL="114300" distR="114300" simplePos="0" relativeHeight="251663872" behindDoc="0" locked="0" layoutInCell="1" allowOverlap="1">
            <wp:simplePos x="0" y="0"/>
            <wp:positionH relativeFrom="column">
              <wp:posOffset>4554855</wp:posOffset>
            </wp:positionH>
            <wp:positionV relativeFrom="paragraph">
              <wp:posOffset>257175</wp:posOffset>
            </wp:positionV>
            <wp:extent cx="1029653" cy="681749"/>
            <wp:effectExtent l="0" t="0" r="0" b="0"/>
            <wp:wrapSquare wrapText="bothSides" distT="114300" distB="11430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1029653" cy="681749"/>
                    </a:xfrm>
                    <a:prstGeom prst="rect">
                      <a:avLst/>
                    </a:prstGeom>
                    <a:ln/>
                  </pic:spPr>
                </pic:pic>
              </a:graphicData>
            </a:graphic>
          </wp:anchor>
        </w:drawing>
      </w:r>
      <w:r>
        <w:rPr>
          <w:noProof/>
        </w:rPr>
        <w:drawing>
          <wp:anchor distT="114300" distB="114300" distL="114300" distR="114300" simplePos="0" relativeHeight="251664896" behindDoc="0" locked="0" layoutInCell="1" allowOverlap="1">
            <wp:simplePos x="0" y="0"/>
            <wp:positionH relativeFrom="column">
              <wp:posOffset>-180974</wp:posOffset>
            </wp:positionH>
            <wp:positionV relativeFrom="paragraph">
              <wp:posOffset>186055</wp:posOffset>
            </wp:positionV>
            <wp:extent cx="790575" cy="975603"/>
            <wp:effectExtent l="0" t="0" r="0" b="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790575" cy="975603"/>
                    </a:xfrm>
                    <a:prstGeom prst="rect">
                      <a:avLst/>
                    </a:prstGeom>
                    <a:ln/>
                  </pic:spPr>
                </pic:pic>
              </a:graphicData>
            </a:graphic>
          </wp:anchor>
        </w:drawing>
      </w:r>
      <w:r w:rsidR="003C301B">
        <w:rPr>
          <w:noProof/>
        </w:rPr>
        <w:drawing>
          <wp:anchor distT="0" distB="0" distL="114935" distR="114935" simplePos="0" relativeHeight="251665920" behindDoc="0" locked="0" layoutInCell="1" allowOverlap="1">
            <wp:simplePos x="0" y="0"/>
            <wp:positionH relativeFrom="column">
              <wp:posOffset>1671955</wp:posOffset>
            </wp:positionH>
            <wp:positionV relativeFrom="paragraph">
              <wp:posOffset>13335</wp:posOffset>
            </wp:positionV>
            <wp:extent cx="790575" cy="838200"/>
            <wp:effectExtent l="19050" t="0" r="9525"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90575" cy="838200"/>
                    </a:xfrm>
                    <a:prstGeom prst="rect">
                      <a:avLst/>
                    </a:prstGeom>
                    <a:ln/>
                  </pic:spPr>
                </pic:pic>
              </a:graphicData>
            </a:graphic>
          </wp:anchor>
        </w:drawing>
      </w:r>
    </w:p>
    <w:p w:rsidR="002132C6" w:rsidRDefault="002132C6">
      <w:pPr>
        <w:tabs>
          <w:tab w:val="left" w:pos="3795"/>
          <w:tab w:val="left" w:pos="5610"/>
        </w:tabs>
        <w:spacing w:line="360" w:lineRule="auto"/>
        <w:rPr>
          <w:rFonts w:ascii="Calibri" w:eastAsia="Calibri" w:hAnsi="Calibri" w:cs="Calibri"/>
          <w:sz w:val="22"/>
          <w:szCs w:val="22"/>
        </w:rPr>
      </w:pPr>
    </w:p>
    <w:p w:rsidR="002132C6" w:rsidRDefault="002132C6">
      <w:pPr>
        <w:tabs>
          <w:tab w:val="left" w:pos="3795"/>
          <w:tab w:val="left" w:pos="5610"/>
        </w:tabs>
        <w:spacing w:line="360" w:lineRule="auto"/>
        <w:jc w:val="center"/>
        <w:rPr>
          <w:rFonts w:ascii="Calibri" w:eastAsia="Calibri" w:hAnsi="Calibri" w:cs="Calibri"/>
          <w:sz w:val="22"/>
          <w:szCs w:val="22"/>
        </w:rPr>
      </w:pPr>
    </w:p>
    <w:p w:rsidR="002132C6" w:rsidRDefault="004C4B03" w:rsidP="004C4B03">
      <w:pPr>
        <w:tabs>
          <w:tab w:val="left" w:pos="3795"/>
          <w:tab w:val="left" w:pos="5610"/>
        </w:tabs>
        <w:spacing w:line="360" w:lineRule="auto"/>
        <w:rPr>
          <w:rFonts w:ascii="Calibri" w:eastAsia="Calibri" w:hAnsi="Calibri" w:cs="Calibri"/>
          <w:b/>
          <w:sz w:val="22"/>
          <w:szCs w:val="22"/>
        </w:rPr>
      </w:pPr>
      <w:r>
        <w:rPr>
          <w:rFonts w:ascii="Calibri" w:eastAsia="Calibri" w:hAnsi="Calibri" w:cs="Calibri"/>
          <w:b/>
          <w:sz w:val="22"/>
          <w:szCs w:val="22"/>
        </w:rPr>
        <w:t xml:space="preserve">                               </w:t>
      </w:r>
      <w:r w:rsidR="008B336D">
        <w:rPr>
          <w:rFonts w:ascii="Calibri" w:eastAsia="Calibri" w:hAnsi="Calibri" w:cs="Calibri"/>
          <w:b/>
          <w:sz w:val="22"/>
          <w:szCs w:val="22"/>
        </w:rPr>
        <w:t>COMANDO GENERAL DE LA ARMADA</w:t>
      </w:r>
    </w:p>
    <w:p w:rsidR="002132C6" w:rsidRDefault="008B336D" w:rsidP="004C4B03">
      <w:pPr>
        <w:tabs>
          <w:tab w:val="left" w:pos="3795"/>
          <w:tab w:val="left" w:pos="5610"/>
        </w:tabs>
        <w:spacing w:line="360" w:lineRule="auto"/>
        <w:jc w:val="center"/>
        <w:rPr>
          <w:rFonts w:ascii="Calibri" w:eastAsia="Calibri" w:hAnsi="Calibri" w:cs="Calibri"/>
          <w:b/>
          <w:color w:val="auto"/>
          <w:sz w:val="22"/>
          <w:szCs w:val="22"/>
        </w:rPr>
      </w:pPr>
      <w:r>
        <w:rPr>
          <w:rFonts w:ascii="Calibri" w:eastAsia="Calibri" w:hAnsi="Calibri" w:cs="Calibri"/>
          <w:b/>
          <w:sz w:val="22"/>
          <w:szCs w:val="22"/>
        </w:rPr>
        <w:t>PLIEGO DE CONDICIONES PARTICULARESDE LA LICITACIÓN ABREVIADA N°50/2019</w:t>
      </w:r>
      <w:r w:rsidR="00A740D8" w:rsidRPr="00A740D8">
        <w:rPr>
          <w:rFonts w:ascii="Calibri" w:eastAsia="Calibri" w:hAnsi="Calibri" w:cs="Calibri"/>
          <w:b/>
          <w:color w:val="auto"/>
          <w:sz w:val="22"/>
          <w:szCs w:val="22"/>
        </w:rPr>
        <w:t>“ADQUISICIÓN DE INSUMOS INFORMÁTICOS”</w:t>
      </w:r>
    </w:p>
    <w:p w:rsidR="00CE4FBC" w:rsidRDefault="00CE4FBC" w:rsidP="00571A69">
      <w:pPr>
        <w:tabs>
          <w:tab w:val="center" w:pos="4819"/>
          <w:tab w:val="left" w:pos="8535"/>
        </w:tabs>
        <w:spacing w:after="0" w:line="480" w:lineRule="auto"/>
        <w:jc w:val="center"/>
        <w:rPr>
          <w:rFonts w:ascii="Calibri" w:eastAsia="Calibri" w:hAnsi="Calibri" w:cs="Calibri"/>
          <w:b/>
          <w:sz w:val="22"/>
          <w:szCs w:val="22"/>
        </w:rPr>
      </w:pPr>
    </w:p>
    <w:p w:rsidR="002132C6" w:rsidRDefault="008B336D" w:rsidP="00571A69">
      <w:pPr>
        <w:tabs>
          <w:tab w:val="center" w:pos="4819"/>
          <w:tab w:val="left" w:pos="8535"/>
        </w:tabs>
        <w:spacing w:after="0" w:line="480" w:lineRule="auto"/>
        <w:jc w:val="center"/>
        <w:rPr>
          <w:rFonts w:ascii="Calibri" w:eastAsia="Calibri" w:hAnsi="Calibri" w:cs="Calibri"/>
          <w:b/>
          <w:sz w:val="22"/>
          <w:szCs w:val="22"/>
        </w:rPr>
      </w:pPr>
      <w:r>
        <w:rPr>
          <w:rFonts w:ascii="Calibri" w:eastAsia="Calibri" w:hAnsi="Calibri" w:cs="Calibri"/>
          <w:b/>
          <w:sz w:val="22"/>
          <w:szCs w:val="22"/>
        </w:rPr>
        <w:t>“ANEXO</w:t>
      </w:r>
      <w:r w:rsidR="008477CC">
        <w:rPr>
          <w:rFonts w:ascii="Calibri" w:eastAsia="Calibri" w:hAnsi="Calibri" w:cs="Calibri"/>
          <w:b/>
          <w:sz w:val="22"/>
          <w:szCs w:val="22"/>
        </w:rPr>
        <w:t xml:space="preserve"> ALFA</w:t>
      </w:r>
      <w:r>
        <w:rPr>
          <w:rFonts w:ascii="Calibri" w:eastAsia="Calibri" w:hAnsi="Calibri" w:cs="Calibri"/>
          <w:b/>
          <w:sz w:val="22"/>
          <w:szCs w:val="22"/>
        </w:rPr>
        <w:t>”</w:t>
      </w:r>
    </w:p>
    <w:p w:rsidR="00571A69" w:rsidRPr="00571A69" w:rsidRDefault="00E817D9" w:rsidP="00571A69">
      <w:pPr>
        <w:tabs>
          <w:tab w:val="center" w:pos="4819"/>
          <w:tab w:val="left" w:pos="8535"/>
        </w:tabs>
        <w:spacing w:after="0" w:line="480" w:lineRule="auto"/>
        <w:jc w:val="center"/>
        <w:rPr>
          <w:rFonts w:asciiTheme="majorHAnsi" w:hAnsiTheme="majorHAnsi" w:cstheme="majorHAnsi"/>
          <w:b/>
          <w:sz w:val="22"/>
        </w:rPr>
      </w:pPr>
      <w:r>
        <w:rPr>
          <w:rFonts w:asciiTheme="majorHAnsi" w:hAnsiTheme="majorHAnsi" w:cstheme="majorHAnsi"/>
          <w:b/>
          <w:sz w:val="22"/>
        </w:rPr>
        <w:t>C</w:t>
      </w:r>
      <w:r w:rsidRPr="00571A69">
        <w:rPr>
          <w:rFonts w:asciiTheme="majorHAnsi" w:hAnsiTheme="majorHAnsi" w:cstheme="majorHAnsi"/>
          <w:b/>
          <w:sz w:val="22"/>
        </w:rPr>
        <w:t>antidades de tóner, cartuchos y cintas por marca – modelo- tipo de impresora</w:t>
      </w:r>
    </w:p>
    <w:tbl>
      <w:tblPr>
        <w:tblW w:w="8857" w:type="dxa"/>
        <w:tblInd w:w="-157" w:type="dxa"/>
        <w:tblCellMar>
          <w:left w:w="70" w:type="dxa"/>
          <w:right w:w="70" w:type="dxa"/>
        </w:tblCellMar>
        <w:tblLook w:val="04A0"/>
      </w:tblPr>
      <w:tblGrid>
        <w:gridCol w:w="998"/>
        <w:gridCol w:w="1422"/>
        <w:gridCol w:w="1139"/>
        <w:gridCol w:w="2415"/>
        <w:gridCol w:w="1541"/>
        <w:gridCol w:w="1342"/>
      </w:tblGrid>
      <w:tr w:rsidR="00036B7A" w:rsidRPr="00605294" w:rsidTr="00E778D3">
        <w:trPr>
          <w:trHeight w:val="389"/>
        </w:trPr>
        <w:tc>
          <w:tcPr>
            <w:tcW w:w="9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6B7A" w:rsidRPr="00605294" w:rsidRDefault="00036B7A" w:rsidP="008B336D">
            <w:pPr>
              <w:spacing w:after="0"/>
              <w:jc w:val="center"/>
              <w:rPr>
                <w:rFonts w:ascii="Calibri" w:hAnsi="Calibri" w:cs="Calibri"/>
                <w:b/>
                <w:bCs/>
                <w:color w:val="auto"/>
                <w:sz w:val="22"/>
                <w:szCs w:val="22"/>
              </w:rPr>
            </w:pPr>
            <w:r w:rsidRPr="00605294">
              <w:rPr>
                <w:rFonts w:ascii="Calibri" w:hAnsi="Calibri" w:cs="Calibri"/>
                <w:b/>
                <w:bCs/>
                <w:color w:val="auto"/>
                <w:sz w:val="22"/>
                <w:szCs w:val="22"/>
              </w:rPr>
              <w:t>Ítem</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rsidR="00036B7A" w:rsidRPr="00605294" w:rsidRDefault="00036B7A" w:rsidP="008B336D">
            <w:pPr>
              <w:spacing w:after="0"/>
              <w:jc w:val="center"/>
              <w:rPr>
                <w:rFonts w:ascii="Calibri" w:hAnsi="Calibri" w:cs="Calibri"/>
                <w:b/>
                <w:bCs/>
                <w:color w:val="auto"/>
                <w:sz w:val="22"/>
                <w:szCs w:val="22"/>
              </w:rPr>
            </w:pPr>
            <w:r w:rsidRPr="00605294">
              <w:rPr>
                <w:rFonts w:ascii="Calibri" w:hAnsi="Calibri" w:cs="Calibri"/>
                <w:b/>
                <w:bCs/>
                <w:color w:val="auto"/>
                <w:sz w:val="22"/>
                <w:szCs w:val="22"/>
              </w:rPr>
              <w:t>Código SICE</w:t>
            </w:r>
          </w:p>
        </w:tc>
        <w:tc>
          <w:tcPr>
            <w:tcW w:w="1139" w:type="dxa"/>
            <w:tcBorders>
              <w:top w:val="single" w:sz="4" w:space="0" w:color="000000"/>
              <w:left w:val="nil"/>
              <w:bottom w:val="single" w:sz="4" w:space="0" w:color="000000"/>
              <w:right w:val="single" w:sz="4" w:space="0" w:color="000000"/>
            </w:tcBorders>
            <w:shd w:val="clear" w:color="auto" w:fill="auto"/>
            <w:noWrap/>
            <w:vAlign w:val="bottom"/>
            <w:hideMark/>
          </w:tcPr>
          <w:p w:rsidR="00036B7A" w:rsidRPr="00605294" w:rsidRDefault="00036B7A" w:rsidP="008B336D">
            <w:pPr>
              <w:spacing w:after="0"/>
              <w:jc w:val="center"/>
              <w:rPr>
                <w:rFonts w:ascii="Calibri" w:hAnsi="Calibri" w:cs="Calibri"/>
                <w:b/>
                <w:bCs/>
                <w:color w:val="auto"/>
                <w:sz w:val="22"/>
                <w:szCs w:val="22"/>
              </w:rPr>
            </w:pPr>
            <w:r w:rsidRPr="00605294">
              <w:rPr>
                <w:rFonts w:ascii="Calibri" w:hAnsi="Calibri" w:cs="Calibri"/>
                <w:b/>
                <w:bCs/>
                <w:color w:val="auto"/>
                <w:sz w:val="22"/>
                <w:szCs w:val="22"/>
              </w:rPr>
              <w:t>Marca</w:t>
            </w:r>
          </w:p>
        </w:tc>
        <w:tc>
          <w:tcPr>
            <w:tcW w:w="2415" w:type="dxa"/>
            <w:tcBorders>
              <w:top w:val="single" w:sz="4" w:space="0" w:color="000000"/>
              <w:left w:val="nil"/>
              <w:bottom w:val="single" w:sz="4" w:space="0" w:color="000000"/>
              <w:right w:val="single" w:sz="4" w:space="0" w:color="000000"/>
            </w:tcBorders>
            <w:shd w:val="clear" w:color="auto" w:fill="auto"/>
            <w:noWrap/>
            <w:vAlign w:val="bottom"/>
            <w:hideMark/>
          </w:tcPr>
          <w:p w:rsidR="00036B7A" w:rsidRPr="00605294" w:rsidRDefault="00036B7A" w:rsidP="008B336D">
            <w:pPr>
              <w:spacing w:after="0"/>
              <w:jc w:val="center"/>
              <w:rPr>
                <w:rFonts w:ascii="Calibri" w:hAnsi="Calibri" w:cs="Calibri"/>
                <w:b/>
                <w:bCs/>
                <w:color w:val="auto"/>
                <w:sz w:val="22"/>
                <w:szCs w:val="22"/>
              </w:rPr>
            </w:pPr>
            <w:r w:rsidRPr="00605294">
              <w:rPr>
                <w:rFonts w:ascii="Calibri" w:hAnsi="Calibri" w:cs="Calibri"/>
                <w:b/>
                <w:bCs/>
                <w:color w:val="auto"/>
                <w:sz w:val="22"/>
                <w:szCs w:val="22"/>
              </w:rPr>
              <w:t>Modelo</w:t>
            </w:r>
          </w:p>
        </w:tc>
        <w:tc>
          <w:tcPr>
            <w:tcW w:w="1541" w:type="dxa"/>
            <w:tcBorders>
              <w:top w:val="single" w:sz="4" w:space="0" w:color="000000"/>
              <w:left w:val="nil"/>
              <w:bottom w:val="single" w:sz="4" w:space="0" w:color="000000"/>
              <w:right w:val="single" w:sz="4" w:space="0" w:color="auto"/>
            </w:tcBorders>
            <w:shd w:val="clear" w:color="auto" w:fill="auto"/>
            <w:noWrap/>
            <w:vAlign w:val="bottom"/>
            <w:hideMark/>
          </w:tcPr>
          <w:p w:rsidR="00036B7A" w:rsidRPr="00605294" w:rsidRDefault="00036B7A" w:rsidP="008B336D">
            <w:pPr>
              <w:spacing w:after="0"/>
              <w:jc w:val="center"/>
              <w:rPr>
                <w:rFonts w:ascii="Calibri" w:hAnsi="Calibri" w:cs="Calibri"/>
                <w:b/>
                <w:bCs/>
                <w:color w:val="auto"/>
                <w:sz w:val="22"/>
                <w:szCs w:val="22"/>
              </w:rPr>
            </w:pPr>
            <w:r w:rsidRPr="00605294">
              <w:rPr>
                <w:rFonts w:ascii="Calibri" w:hAnsi="Calibri" w:cs="Calibri"/>
                <w:b/>
                <w:bCs/>
                <w:color w:val="auto"/>
                <w:sz w:val="22"/>
                <w:szCs w:val="22"/>
              </w:rPr>
              <w:t>Tipo</w:t>
            </w:r>
          </w:p>
        </w:tc>
        <w:tc>
          <w:tcPr>
            <w:tcW w:w="1342" w:type="dxa"/>
            <w:tcBorders>
              <w:top w:val="single" w:sz="4" w:space="0" w:color="auto"/>
              <w:left w:val="single" w:sz="4" w:space="0" w:color="auto"/>
              <w:bottom w:val="single" w:sz="4" w:space="0" w:color="auto"/>
              <w:right w:val="single" w:sz="4" w:space="0" w:color="auto"/>
            </w:tcBorders>
          </w:tcPr>
          <w:p w:rsidR="00036B7A" w:rsidRDefault="00036B7A" w:rsidP="00036B7A">
            <w:pPr>
              <w:spacing w:after="0"/>
              <w:rPr>
                <w:rFonts w:ascii="Calibri" w:hAnsi="Calibri" w:cs="Calibri"/>
                <w:b/>
                <w:bCs/>
                <w:color w:val="auto"/>
                <w:sz w:val="22"/>
                <w:szCs w:val="22"/>
              </w:rPr>
            </w:pPr>
          </w:p>
          <w:p w:rsidR="00036B7A" w:rsidRPr="00605294" w:rsidRDefault="00036B7A" w:rsidP="00036B7A">
            <w:pPr>
              <w:spacing w:after="0"/>
              <w:rPr>
                <w:rFonts w:ascii="Calibri" w:hAnsi="Calibri" w:cs="Calibri"/>
                <w:b/>
                <w:bCs/>
                <w:color w:val="auto"/>
                <w:sz w:val="22"/>
                <w:szCs w:val="22"/>
              </w:rPr>
            </w:pPr>
            <w:r>
              <w:rPr>
                <w:rFonts w:ascii="Calibri" w:hAnsi="Calibri" w:cs="Calibri"/>
                <w:b/>
                <w:bCs/>
                <w:color w:val="auto"/>
                <w:sz w:val="22"/>
                <w:szCs w:val="22"/>
              </w:rPr>
              <w:t>Cant. hasta</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DCP 1512 TN</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23</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DCP 7040 TN</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DCP 7055 TN</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DCP 8080 DN</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7</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5</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DCP 8085 DN</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23</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6</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DCP 8150 DN</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35</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7</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DCP L2540 DW</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57</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8</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HL 1110 TN</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30</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9</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HL 1200</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10</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Hl 2360 </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12</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11</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HL 2270 DW</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18</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12</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HL 2360 DW</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28</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13</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HL 5350 DN</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73</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14</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TN 660/2370</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15</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15</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DCP J152</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7</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16</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MFC L2720 DW</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6</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17</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MFC 290C</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7</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18</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Brother</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MFC 8480 DN </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33</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19</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Canon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Pixma MP 160 N</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20</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Canon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Pixma MP 160 C</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21</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Canon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Pixma IP 2820 N</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6</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22</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Canon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Pixma IP 2820 C</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6</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23</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Canon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MF 4800</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15</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24</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Epson</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C92 N</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25</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Epson</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C92 C</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26</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Epson</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C92 M</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w:t>
            </w:r>
          </w:p>
        </w:tc>
      </w:tr>
      <w:tr w:rsidR="00036B7A" w:rsidRPr="00605294" w:rsidTr="00E778D3">
        <w:trPr>
          <w:trHeight w:val="255"/>
        </w:trPr>
        <w:tc>
          <w:tcPr>
            <w:tcW w:w="998" w:type="dxa"/>
            <w:tcBorders>
              <w:top w:val="nil"/>
              <w:left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lastRenderedPageBreak/>
              <w:t>27</w:t>
            </w:r>
          </w:p>
        </w:tc>
        <w:tc>
          <w:tcPr>
            <w:tcW w:w="1422" w:type="dxa"/>
            <w:tcBorders>
              <w:top w:val="nil"/>
              <w:left w:val="nil"/>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Epson</w:t>
            </w:r>
          </w:p>
        </w:tc>
        <w:tc>
          <w:tcPr>
            <w:tcW w:w="2415" w:type="dxa"/>
            <w:tcBorders>
              <w:top w:val="nil"/>
              <w:left w:val="nil"/>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L575</w:t>
            </w:r>
          </w:p>
        </w:tc>
        <w:tc>
          <w:tcPr>
            <w:tcW w:w="1541" w:type="dxa"/>
            <w:tcBorders>
              <w:top w:val="nil"/>
              <w:left w:val="nil"/>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28</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Epson</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C92 Y</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29</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Epson</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XP 201</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6</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30</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Epson</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XP 211</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8</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31</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Epson</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XP 220</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6</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32</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Epson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XP 231</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Chorro tinta</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7</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33</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HP</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Laserjet 1020</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34</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HP</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Laserjet P2055 </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35</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HP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Laserjet P2055 DN</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5</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36</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HP</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Deskjet F4480 N</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37</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HP</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Deskjet F4480 C</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38</w:t>
            </w:r>
          </w:p>
        </w:tc>
        <w:tc>
          <w:tcPr>
            <w:tcW w:w="1422" w:type="dxa"/>
            <w:tcBorders>
              <w:top w:val="nil"/>
              <w:left w:val="nil"/>
              <w:bottom w:val="nil"/>
              <w:right w:val="nil"/>
            </w:tcBorders>
            <w:shd w:val="clear" w:color="auto" w:fill="auto"/>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6644</w:t>
            </w:r>
          </w:p>
        </w:tc>
        <w:tc>
          <w:tcPr>
            <w:tcW w:w="1139"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HP</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Designet T120</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Plotter </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39</w:t>
            </w:r>
          </w:p>
        </w:tc>
        <w:tc>
          <w:tcPr>
            <w:tcW w:w="1422" w:type="dxa"/>
            <w:tcBorders>
              <w:top w:val="single" w:sz="4" w:space="0" w:color="000000"/>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Lexmark</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MS 415 DN</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40</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Lexmark</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MX 511</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5</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41</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Lexmark</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XM 1145</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6</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42</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Lexmark</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XM 7170</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43</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Samsung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 410 W</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44</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Samsung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CLP 320 C</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45</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Samsung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CLP 320 M</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46</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Samsung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CLP 320 Y</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7</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47</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Samsung</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CLP 365</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6</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48</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Samsung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M 2070 </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Laser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41</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49</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Samsung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M 2070 FW</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Laser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16</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50</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Samsung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ML1610</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19</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51</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Samsung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ML1640</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31</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52</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Samsung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ML1665 </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6</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53</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Samsung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ML 2010</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23</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54</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Samsung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ML 2165 w</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Laser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55</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Samsung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ML 2851 </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11</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56</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Samsung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ML 2851 DN</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13</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57</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Samsung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ML 2950 DNR</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7</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58</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Samsung</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SCX 4521</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4</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59</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 xml:space="preserve">Samsung </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Xpress M2070</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168</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60</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Ricoh</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Aficio MPC 2051</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Laser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10</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61</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XEROX</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3117</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w:t>
            </w:r>
          </w:p>
        </w:tc>
      </w:tr>
      <w:tr w:rsidR="00036B7A" w:rsidRPr="00605294" w:rsidTr="00E778D3">
        <w:trPr>
          <w:trHeight w:val="255"/>
        </w:trPr>
        <w:tc>
          <w:tcPr>
            <w:tcW w:w="998" w:type="dxa"/>
            <w:tcBorders>
              <w:top w:val="nil"/>
              <w:left w:val="single" w:sz="4" w:space="0" w:color="000000"/>
              <w:bottom w:val="single" w:sz="4" w:space="0" w:color="000000"/>
              <w:right w:val="single" w:sz="4" w:space="0" w:color="000000"/>
            </w:tcBorders>
            <w:shd w:val="clear" w:color="FFFFCC" w:fill="FFFFFF"/>
            <w:noWrap/>
            <w:vAlign w:val="bottom"/>
            <w:hideMark/>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62</w:t>
            </w:r>
          </w:p>
        </w:tc>
        <w:tc>
          <w:tcPr>
            <w:tcW w:w="1422"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1879</w:t>
            </w:r>
          </w:p>
        </w:tc>
        <w:tc>
          <w:tcPr>
            <w:tcW w:w="1139"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XEROX</w:t>
            </w:r>
          </w:p>
        </w:tc>
        <w:tc>
          <w:tcPr>
            <w:tcW w:w="2415" w:type="dxa"/>
            <w:tcBorders>
              <w:top w:val="nil"/>
              <w:left w:val="nil"/>
              <w:bottom w:val="single" w:sz="4" w:space="0" w:color="000000"/>
              <w:right w:val="single" w:sz="4" w:space="0" w:color="000000"/>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Phaser 3260</w:t>
            </w:r>
          </w:p>
        </w:tc>
        <w:tc>
          <w:tcPr>
            <w:tcW w:w="1541" w:type="dxa"/>
            <w:tcBorders>
              <w:top w:val="nil"/>
              <w:left w:val="nil"/>
              <w:bottom w:val="single" w:sz="4" w:space="0" w:color="000000"/>
              <w:right w:val="single" w:sz="4" w:space="0" w:color="auto"/>
            </w:tcBorders>
            <w:shd w:val="clear" w:color="FFFFCC" w:fill="FFFFFF"/>
            <w:noWrap/>
            <w:vAlign w:val="bottom"/>
            <w:hideMark/>
          </w:tcPr>
          <w:p w:rsidR="00036B7A" w:rsidRPr="00605294" w:rsidRDefault="00036B7A" w:rsidP="00036B7A">
            <w:pPr>
              <w:spacing w:after="0"/>
              <w:rPr>
                <w:rFonts w:ascii="Calibri" w:hAnsi="Calibri" w:cs="Calibri"/>
                <w:color w:val="auto"/>
                <w:sz w:val="22"/>
                <w:szCs w:val="22"/>
              </w:rPr>
            </w:pPr>
            <w:r w:rsidRPr="00605294">
              <w:rPr>
                <w:rFonts w:ascii="Calibri" w:hAnsi="Calibri" w:cs="Calibri"/>
                <w:color w:val="auto"/>
                <w:sz w:val="22"/>
                <w:szCs w:val="22"/>
              </w:rPr>
              <w:t>Láser</w:t>
            </w:r>
          </w:p>
        </w:tc>
        <w:tc>
          <w:tcPr>
            <w:tcW w:w="1342" w:type="dxa"/>
            <w:tcBorders>
              <w:top w:val="single" w:sz="4" w:space="0" w:color="auto"/>
              <w:left w:val="single" w:sz="4" w:space="0" w:color="auto"/>
              <w:bottom w:val="single" w:sz="4" w:space="0" w:color="auto"/>
              <w:right w:val="single" w:sz="4" w:space="0" w:color="auto"/>
            </w:tcBorders>
            <w:vAlign w:val="bottom"/>
          </w:tcPr>
          <w:p w:rsidR="00036B7A" w:rsidRPr="00605294" w:rsidRDefault="00036B7A" w:rsidP="00036B7A">
            <w:pPr>
              <w:spacing w:after="0"/>
              <w:jc w:val="center"/>
              <w:rPr>
                <w:rFonts w:ascii="Calibri" w:hAnsi="Calibri" w:cs="Calibri"/>
                <w:color w:val="auto"/>
                <w:sz w:val="22"/>
                <w:szCs w:val="22"/>
              </w:rPr>
            </w:pPr>
            <w:r w:rsidRPr="00605294">
              <w:rPr>
                <w:rFonts w:ascii="Calibri" w:hAnsi="Calibri" w:cs="Calibri"/>
                <w:color w:val="auto"/>
                <w:sz w:val="22"/>
                <w:szCs w:val="22"/>
              </w:rPr>
              <w:t>24</w:t>
            </w:r>
          </w:p>
        </w:tc>
      </w:tr>
      <w:tr w:rsidR="00DC6CF2" w:rsidRPr="00605294" w:rsidTr="00E778D3">
        <w:trPr>
          <w:gridAfter w:val="2"/>
          <w:wAfter w:w="2883" w:type="dxa"/>
          <w:trHeight w:val="255"/>
        </w:trPr>
        <w:tc>
          <w:tcPr>
            <w:tcW w:w="998" w:type="dxa"/>
            <w:tcBorders>
              <w:top w:val="nil"/>
              <w:left w:val="nil"/>
              <w:bottom w:val="nil"/>
              <w:right w:val="nil"/>
            </w:tcBorders>
            <w:shd w:val="clear" w:color="auto" w:fill="auto"/>
            <w:noWrap/>
            <w:vAlign w:val="bottom"/>
            <w:hideMark/>
          </w:tcPr>
          <w:p w:rsidR="00DC6CF2" w:rsidRPr="00605294" w:rsidRDefault="00DC6CF2" w:rsidP="00036B7A">
            <w:pPr>
              <w:spacing w:after="0"/>
              <w:rPr>
                <w:rFonts w:ascii="Calibri" w:hAnsi="Calibri" w:cs="Calibri"/>
                <w:color w:val="auto"/>
                <w:sz w:val="22"/>
                <w:szCs w:val="22"/>
              </w:rPr>
            </w:pPr>
          </w:p>
        </w:tc>
        <w:tc>
          <w:tcPr>
            <w:tcW w:w="1422" w:type="dxa"/>
            <w:tcBorders>
              <w:top w:val="nil"/>
              <w:left w:val="nil"/>
              <w:bottom w:val="nil"/>
              <w:right w:val="nil"/>
            </w:tcBorders>
            <w:shd w:val="clear" w:color="auto" w:fill="auto"/>
            <w:noWrap/>
            <w:vAlign w:val="bottom"/>
            <w:hideMark/>
          </w:tcPr>
          <w:p w:rsidR="00DC6CF2" w:rsidRPr="00605294" w:rsidRDefault="00DC6CF2" w:rsidP="00036B7A">
            <w:pPr>
              <w:spacing w:after="0"/>
              <w:rPr>
                <w:rFonts w:ascii="Calibri" w:hAnsi="Calibri" w:cs="Calibri"/>
                <w:color w:val="auto"/>
                <w:sz w:val="22"/>
                <w:szCs w:val="22"/>
              </w:rPr>
            </w:pPr>
          </w:p>
        </w:tc>
        <w:tc>
          <w:tcPr>
            <w:tcW w:w="1139" w:type="dxa"/>
            <w:tcBorders>
              <w:top w:val="nil"/>
              <w:left w:val="nil"/>
              <w:bottom w:val="nil"/>
              <w:right w:val="nil"/>
            </w:tcBorders>
            <w:shd w:val="clear" w:color="auto" w:fill="auto"/>
            <w:noWrap/>
            <w:vAlign w:val="bottom"/>
            <w:hideMark/>
          </w:tcPr>
          <w:p w:rsidR="00DC6CF2" w:rsidRPr="00605294" w:rsidRDefault="00DC6CF2" w:rsidP="00036B7A">
            <w:pPr>
              <w:spacing w:after="0"/>
              <w:rPr>
                <w:rFonts w:ascii="Calibri" w:hAnsi="Calibri" w:cs="Calibri"/>
                <w:color w:val="auto"/>
                <w:sz w:val="22"/>
                <w:szCs w:val="22"/>
              </w:rPr>
            </w:pPr>
          </w:p>
        </w:tc>
        <w:tc>
          <w:tcPr>
            <w:tcW w:w="2415" w:type="dxa"/>
            <w:tcBorders>
              <w:top w:val="nil"/>
              <w:left w:val="nil"/>
              <w:bottom w:val="nil"/>
              <w:right w:val="nil"/>
            </w:tcBorders>
            <w:shd w:val="clear" w:color="auto" w:fill="auto"/>
            <w:noWrap/>
            <w:vAlign w:val="bottom"/>
            <w:hideMark/>
          </w:tcPr>
          <w:p w:rsidR="00DC6CF2" w:rsidRDefault="00DC6CF2" w:rsidP="00036B7A">
            <w:pPr>
              <w:spacing w:after="0"/>
              <w:rPr>
                <w:rFonts w:ascii="Calibri" w:hAnsi="Calibri" w:cs="Calibri"/>
                <w:color w:val="auto"/>
                <w:sz w:val="22"/>
                <w:szCs w:val="22"/>
              </w:rPr>
            </w:pPr>
          </w:p>
          <w:p w:rsidR="004F1043" w:rsidRDefault="004F1043" w:rsidP="00036B7A">
            <w:pPr>
              <w:spacing w:after="0"/>
              <w:rPr>
                <w:rFonts w:ascii="Calibri" w:hAnsi="Calibri" w:cs="Calibri"/>
                <w:color w:val="auto"/>
                <w:sz w:val="22"/>
                <w:szCs w:val="22"/>
              </w:rPr>
            </w:pPr>
          </w:p>
          <w:p w:rsidR="00837316" w:rsidRDefault="00837316" w:rsidP="00036B7A">
            <w:pPr>
              <w:spacing w:after="0"/>
              <w:rPr>
                <w:rFonts w:ascii="Calibri" w:hAnsi="Calibri" w:cs="Calibri"/>
                <w:color w:val="auto"/>
                <w:sz w:val="22"/>
                <w:szCs w:val="22"/>
              </w:rPr>
            </w:pPr>
          </w:p>
          <w:p w:rsidR="00837316" w:rsidRDefault="00837316" w:rsidP="00036B7A">
            <w:pPr>
              <w:spacing w:after="0"/>
              <w:rPr>
                <w:rFonts w:ascii="Calibri" w:hAnsi="Calibri" w:cs="Calibri"/>
                <w:color w:val="auto"/>
                <w:sz w:val="22"/>
                <w:szCs w:val="22"/>
              </w:rPr>
            </w:pPr>
          </w:p>
          <w:p w:rsidR="00837316" w:rsidRDefault="00837316" w:rsidP="00036B7A">
            <w:pPr>
              <w:spacing w:after="0"/>
              <w:rPr>
                <w:rFonts w:ascii="Calibri" w:hAnsi="Calibri" w:cs="Calibri"/>
                <w:color w:val="auto"/>
                <w:sz w:val="22"/>
                <w:szCs w:val="22"/>
              </w:rPr>
            </w:pPr>
          </w:p>
          <w:p w:rsidR="00837316" w:rsidRDefault="00837316" w:rsidP="00036B7A">
            <w:pPr>
              <w:spacing w:after="0"/>
              <w:rPr>
                <w:rFonts w:ascii="Calibri" w:hAnsi="Calibri" w:cs="Calibri"/>
                <w:color w:val="auto"/>
                <w:sz w:val="22"/>
                <w:szCs w:val="22"/>
              </w:rPr>
            </w:pPr>
          </w:p>
          <w:p w:rsidR="00837316" w:rsidRDefault="00837316" w:rsidP="00036B7A">
            <w:pPr>
              <w:spacing w:after="0"/>
              <w:rPr>
                <w:rFonts w:ascii="Calibri" w:hAnsi="Calibri" w:cs="Calibri"/>
                <w:color w:val="auto"/>
                <w:sz w:val="22"/>
                <w:szCs w:val="22"/>
              </w:rPr>
            </w:pPr>
          </w:p>
          <w:p w:rsidR="00CE4FBC" w:rsidRDefault="00CE4FBC" w:rsidP="00036B7A">
            <w:pPr>
              <w:spacing w:after="0"/>
              <w:rPr>
                <w:rFonts w:ascii="Calibri" w:hAnsi="Calibri" w:cs="Calibri"/>
                <w:color w:val="auto"/>
                <w:sz w:val="22"/>
                <w:szCs w:val="22"/>
              </w:rPr>
            </w:pPr>
          </w:p>
          <w:p w:rsidR="00CE4FBC" w:rsidRDefault="00CE4FBC" w:rsidP="00036B7A">
            <w:pPr>
              <w:spacing w:after="0"/>
              <w:rPr>
                <w:rFonts w:ascii="Calibri" w:hAnsi="Calibri" w:cs="Calibri"/>
                <w:color w:val="auto"/>
                <w:sz w:val="22"/>
                <w:szCs w:val="22"/>
              </w:rPr>
            </w:pPr>
          </w:p>
          <w:p w:rsidR="004F1043" w:rsidRPr="00605294" w:rsidRDefault="004F1043" w:rsidP="00036B7A">
            <w:pPr>
              <w:spacing w:after="0"/>
              <w:rPr>
                <w:rFonts w:ascii="Calibri" w:hAnsi="Calibri" w:cs="Calibri"/>
                <w:color w:val="auto"/>
                <w:sz w:val="22"/>
                <w:szCs w:val="22"/>
              </w:rPr>
            </w:pPr>
          </w:p>
        </w:tc>
      </w:tr>
    </w:tbl>
    <w:p w:rsidR="008477CC" w:rsidRDefault="008477CC" w:rsidP="00DD37E9">
      <w:pPr>
        <w:tabs>
          <w:tab w:val="center" w:pos="4819"/>
          <w:tab w:val="left" w:pos="8535"/>
        </w:tabs>
        <w:spacing w:after="0" w:line="360" w:lineRule="auto"/>
        <w:jc w:val="center"/>
        <w:rPr>
          <w:rFonts w:ascii="Calibri" w:eastAsia="Calibri" w:hAnsi="Calibri" w:cs="Calibri"/>
          <w:b/>
          <w:sz w:val="22"/>
          <w:szCs w:val="22"/>
        </w:rPr>
      </w:pPr>
      <w:r>
        <w:rPr>
          <w:rFonts w:ascii="Calibri" w:eastAsia="Calibri" w:hAnsi="Calibri" w:cs="Calibri"/>
          <w:b/>
          <w:sz w:val="22"/>
          <w:szCs w:val="22"/>
        </w:rPr>
        <w:lastRenderedPageBreak/>
        <w:t>“ANEXO BRAVO”</w:t>
      </w:r>
    </w:p>
    <w:p w:rsidR="00571A69" w:rsidRDefault="00E817D9" w:rsidP="00571A69">
      <w:pPr>
        <w:tabs>
          <w:tab w:val="center" w:pos="4819"/>
          <w:tab w:val="left" w:pos="8535"/>
        </w:tabs>
        <w:spacing w:after="0" w:line="360" w:lineRule="auto"/>
        <w:jc w:val="center"/>
      </w:pPr>
      <w:r>
        <w:rPr>
          <w:rFonts w:ascii="Calibri" w:eastAsia="Calibri" w:hAnsi="Calibri" w:cs="Calibri"/>
          <w:b/>
          <w:sz w:val="22"/>
          <w:szCs w:val="22"/>
        </w:rPr>
        <w:t>Cantidades de tinta para sistemas continuos de impresión por color y capacidad de envase</w:t>
      </w:r>
    </w:p>
    <w:tbl>
      <w:tblPr>
        <w:tblW w:w="9829" w:type="dxa"/>
        <w:tblInd w:w="-497" w:type="dxa"/>
        <w:tblCellMar>
          <w:left w:w="70" w:type="dxa"/>
          <w:right w:w="70" w:type="dxa"/>
        </w:tblCellMar>
        <w:tblLook w:val="04A0"/>
      </w:tblPr>
      <w:tblGrid>
        <w:gridCol w:w="648"/>
        <w:gridCol w:w="1382"/>
        <w:gridCol w:w="2837"/>
        <w:gridCol w:w="1761"/>
        <w:gridCol w:w="2492"/>
        <w:gridCol w:w="709"/>
      </w:tblGrid>
      <w:tr w:rsidR="008477CC" w:rsidRPr="00605294" w:rsidTr="00D454BF">
        <w:trPr>
          <w:trHeight w:val="389"/>
        </w:trPr>
        <w:tc>
          <w:tcPr>
            <w:tcW w:w="64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77CC" w:rsidRPr="00605294" w:rsidRDefault="008477CC" w:rsidP="00D454BF">
            <w:pPr>
              <w:tabs>
                <w:tab w:val="left" w:pos="608"/>
              </w:tabs>
              <w:spacing w:after="0"/>
              <w:rPr>
                <w:rFonts w:ascii="Calibri" w:hAnsi="Calibri" w:cs="Calibri"/>
                <w:b/>
                <w:bCs/>
                <w:color w:val="auto"/>
                <w:sz w:val="22"/>
                <w:szCs w:val="22"/>
              </w:rPr>
            </w:pPr>
            <w:r w:rsidRPr="00605294">
              <w:rPr>
                <w:rFonts w:ascii="Calibri" w:hAnsi="Calibri" w:cs="Calibri"/>
                <w:b/>
                <w:bCs/>
                <w:color w:val="auto"/>
                <w:sz w:val="22"/>
                <w:szCs w:val="22"/>
              </w:rPr>
              <w:t>Ítem</w:t>
            </w:r>
          </w:p>
        </w:tc>
        <w:tc>
          <w:tcPr>
            <w:tcW w:w="1382" w:type="dxa"/>
            <w:tcBorders>
              <w:top w:val="single" w:sz="4" w:space="0" w:color="000000"/>
              <w:left w:val="nil"/>
              <w:bottom w:val="single" w:sz="4" w:space="0" w:color="000000"/>
              <w:right w:val="single" w:sz="4" w:space="0" w:color="000000"/>
            </w:tcBorders>
            <w:shd w:val="clear" w:color="auto" w:fill="auto"/>
            <w:noWrap/>
            <w:vAlign w:val="bottom"/>
            <w:hideMark/>
          </w:tcPr>
          <w:p w:rsidR="008477CC" w:rsidRPr="00605294" w:rsidRDefault="008477CC" w:rsidP="008477CC">
            <w:pPr>
              <w:spacing w:after="0"/>
              <w:jc w:val="center"/>
              <w:rPr>
                <w:rFonts w:ascii="Calibri" w:hAnsi="Calibri" w:cs="Calibri"/>
                <w:b/>
                <w:bCs/>
                <w:color w:val="auto"/>
                <w:sz w:val="22"/>
                <w:szCs w:val="22"/>
              </w:rPr>
            </w:pPr>
            <w:r w:rsidRPr="00605294">
              <w:rPr>
                <w:rFonts w:ascii="Calibri" w:hAnsi="Calibri" w:cs="Calibri"/>
                <w:b/>
                <w:bCs/>
                <w:color w:val="auto"/>
                <w:sz w:val="22"/>
                <w:szCs w:val="22"/>
              </w:rPr>
              <w:t>Código SICE</w:t>
            </w:r>
          </w:p>
        </w:tc>
        <w:tc>
          <w:tcPr>
            <w:tcW w:w="2837" w:type="dxa"/>
            <w:tcBorders>
              <w:top w:val="single" w:sz="4" w:space="0" w:color="000000"/>
              <w:left w:val="nil"/>
              <w:bottom w:val="single" w:sz="4" w:space="0" w:color="000000"/>
              <w:right w:val="single" w:sz="4" w:space="0" w:color="000000"/>
            </w:tcBorders>
            <w:shd w:val="clear" w:color="auto" w:fill="auto"/>
            <w:noWrap/>
            <w:vAlign w:val="bottom"/>
            <w:hideMark/>
          </w:tcPr>
          <w:p w:rsidR="008477CC" w:rsidRPr="00605294" w:rsidRDefault="008477CC" w:rsidP="008477CC">
            <w:pPr>
              <w:spacing w:after="0"/>
              <w:jc w:val="center"/>
              <w:rPr>
                <w:rFonts w:ascii="Calibri" w:hAnsi="Calibri" w:cs="Calibri"/>
                <w:b/>
                <w:bCs/>
                <w:color w:val="auto"/>
                <w:sz w:val="22"/>
                <w:szCs w:val="22"/>
              </w:rPr>
            </w:pPr>
            <w:r>
              <w:rPr>
                <w:rFonts w:ascii="Calibri" w:hAnsi="Calibri" w:cs="Calibri"/>
                <w:b/>
                <w:bCs/>
                <w:color w:val="auto"/>
                <w:sz w:val="22"/>
                <w:szCs w:val="22"/>
              </w:rPr>
              <w:t>Articulo</w:t>
            </w:r>
          </w:p>
        </w:tc>
        <w:tc>
          <w:tcPr>
            <w:tcW w:w="1761" w:type="dxa"/>
            <w:tcBorders>
              <w:top w:val="single" w:sz="4" w:space="0" w:color="000000"/>
              <w:left w:val="nil"/>
              <w:bottom w:val="single" w:sz="4" w:space="0" w:color="000000"/>
              <w:right w:val="single" w:sz="4" w:space="0" w:color="000000"/>
            </w:tcBorders>
            <w:shd w:val="clear" w:color="auto" w:fill="auto"/>
            <w:noWrap/>
            <w:vAlign w:val="bottom"/>
            <w:hideMark/>
          </w:tcPr>
          <w:p w:rsidR="008477CC" w:rsidRPr="00605294" w:rsidRDefault="000011F0" w:rsidP="008477CC">
            <w:pPr>
              <w:spacing w:after="0"/>
              <w:jc w:val="center"/>
              <w:rPr>
                <w:rFonts w:ascii="Calibri" w:hAnsi="Calibri" w:cs="Calibri"/>
                <w:b/>
                <w:bCs/>
                <w:color w:val="auto"/>
                <w:sz w:val="22"/>
                <w:szCs w:val="22"/>
              </w:rPr>
            </w:pPr>
            <w:r>
              <w:rPr>
                <w:rFonts w:ascii="Calibri" w:hAnsi="Calibri" w:cs="Calibri"/>
                <w:b/>
                <w:bCs/>
                <w:color w:val="auto"/>
                <w:sz w:val="22"/>
                <w:szCs w:val="22"/>
              </w:rPr>
              <w:t>Capacidad</w:t>
            </w:r>
          </w:p>
        </w:tc>
        <w:tc>
          <w:tcPr>
            <w:tcW w:w="2492" w:type="dxa"/>
            <w:tcBorders>
              <w:top w:val="single" w:sz="4" w:space="0" w:color="000000"/>
              <w:left w:val="nil"/>
              <w:bottom w:val="single" w:sz="4" w:space="0" w:color="000000"/>
              <w:right w:val="single" w:sz="4" w:space="0" w:color="auto"/>
            </w:tcBorders>
            <w:shd w:val="clear" w:color="auto" w:fill="auto"/>
            <w:noWrap/>
            <w:vAlign w:val="bottom"/>
            <w:hideMark/>
          </w:tcPr>
          <w:p w:rsidR="008477CC" w:rsidRPr="00605294" w:rsidRDefault="00BA55B0" w:rsidP="008477CC">
            <w:pPr>
              <w:spacing w:after="0"/>
              <w:jc w:val="center"/>
              <w:rPr>
                <w:rFonts w:ascii="Calibri" w:hAnsi="Calibri" w:cs="Calibri"/>
                <w:b/>
                <w:bCs/>
                <w:color w:val="auto"/>
                <w:sz w:val="22"/>
                <w:szCs w:val="22"/>
              </w:rPr>
            </w:pPr>
            <w:r>
              <w:rPr>
                <w:rFonts w:ascii="Calibri" w:hAnsi="Calibri" w:cs="Calibri"/>
                <w:b/>
                <w:bCs/>
                <w:color w:val="auto"/>
                <w:sz w:val="22"/>
                <w:szCs w:val="22"/>
              </w:rPr>
              <w:t xml:space="preserve">Color </w:t>
            </w:r>
          </w:p>
        </w:tc>
        <w:tc>
          <w:tcPr>
            <w:tcW w:w="709" w:type="dxa"/>
            <w:tcBorders>
              <w:top w:val="single" w:sz="4" w:space="0" w:color="auto"/>
              <w:left w:val="single" w:sz="4" w:space="0" w:color="auto"/>
              <w:bottom w:val="single" w:sz="4" w:space="0" w:color="auto"/>
              <w:right w:val="single" w:sz="4" w:space="0" w:color="auto"/>
            </w:tcBorders>
          </w:tcPr>
          <w:p w:rsidR="008477CC" w:rsidRPr="00605294" w:rsidRDefault="008477CC" w:rsidP="008477CC">
            <w:pPr>
              <w:spacing w:after="0"/>
              <w:rPr>
                <w:rFonts w:ascii="Calibri" w:hAnsi="Calibri" w:cs="Calibri"/>
                <w:b/>
                <w:bCs/>
                <w:color w:val="auto"/>
                <w:sz w:val="22"/>
                <w:szCs w:val="22"/>
              </w:rPr>
            </w:pPr>
            <w:r>
              <w:rPr>
                <w:rFonts w:ascii="Calibri" w:hAnsi="Calibri" w:cs="Calibri"/>
                <w:b/>
                <w:bCs/>
                <w:color w:val="auto"/>
                <w:sz w:val="22"/>
                <w:szCs w:val="22"/>
              </w:rPr>
              <w:t>Cant. hasta</w:t>
            </w:r>
          </w:p>
        </w:tc>
      </w:tr>
      <w:tr w:rsidR="008477CC" w:rsidRPr="00605294" w:rsidTr="00D454BF">
        <w:trPr>
          <w:trHeight w:val="255"/>
        </w:trPr>
        <w:tc>
          <w:tcPr>
            <w:tcW w:w="648" w:type="dxa"/>
            <w:tcBorders>
              <w:top w:val="nil"/>
              <w:left w:val="single" w:sz="4" w:space="0" w:color="000000"/>
              <w:bottom w:val="single" w:sz="4" w:space="0" w:color="000000"/>
              <w:right w:val="single" w:sz="4" w:space="0" w:color="000000"/>
            </w:tcBorders>
            <w:shd w:val="clear" w:color="FFFFCC" w:fill="FFFFFF"/>
            <w:noWrap/>
            <w:vAlign w:val="bottom"/>
            <w:hideMark/>
          </w:tcPr>
          <w:p w:rsidR="008477CC" w:rsidRPr="00605294" w:rsidRDefault="008477CC" w:rsidP="008477CC">
            <w:pPr>
              <w:spacing w:after="0"/>
              <w:jc w:val="center"/>
              <w:rPr>
                <w:rFonts w:ascii="Calibri" w:hAnsi="Calibri" w:cs="Calibri"/>
                <w:color w:val="auto"/>
                <w:sz w:val="22"/>
                <w:szCs w:val="22"/>
              </w:rPr>
            </w:pPr>
            <w:r>
              <w:rPr>
                <w:rFonts w:ascii="Calibri" w:hAnsi="Calibri" w:cs="Calibri"/>
                <w:color w:val="auto"/>
                <w:sz w:val="22"/>
                <w:szCs w:val="22"/>
              </w:rPr>
              <w:t>63</w:t>
            </w:r>
          </w:p>
        </w:tc>
        <w:tc>
          <w:tcPr>
            <w:tcW w:w="1382" w:type="dxa"/>
            <w:tcBorders>
              <w:top w:val="nil"/>
              <w:left w:val="nil"/>
              <w:bottom w:val="single" w:sz="4" w:space="0" w:color="000000"/>
              <w:right w:val="single" w:sz="4" w:space="0" w:color="000000"/>
            </w:tcBorders>
            <w:shd w:val="clear" w:color="FFFFCC" w:fill="FFFFFF"/>
            <w:noWrap/>
            <w:vAlign w:val="bottom"/>
            <w:hideMark/>
          </w:tcPr>
          <w:p w:rsidR="008477CC" w:rsidRPr="00605294" w:rsidRDefault="008477CC" w:rsidP="008477CC">
            <w:pPr>
              <w:spacing w:after="0"/>
              <w:rPr>
                <w:rFonts w:ascii="Calibri" w:hAnsi="Calibri" w:cs="Calibri"/>
                <w:color w:val="auto"/>
                <w:sz w:val="22"/>
                <w:szCs w:val="22"/>
              </w:rPr>
            </w:pPr>
            <w:r>
              <w:rPr>
                <w:rFonts w:ascii="Calibri" w:hAnsi="Calibri" w:cs="Calibri"/>
                <w:color w:val="auto"/>
                <w:sz w:val="22"/>
                <w:szCs w:val="22"/>
              </w:rPr>
              <w:t>13099</w:t>
            </w:r>
          </w:p>
        </w:tc>
        <w:tc>
          <w:tcPr>
            <w:tcW w:w="2837" w:type="dxa"/>
            <w:tcBorders>
              <w:top w:val="nil"/>
              <w:left w:val="nil"/>
              <w:bottom w:val="single" w:sz="4" w:space="0" w:color="000000"/>
              <w:right w:val="single" w:sz="4" w:space="0" w:color="000000"/>
            </w:tcBorders>
            <w:shd w:val="clear" w:color="FFFFCC" w:fill="FFFFFF"/>
            <w:noWrap/>
            <w:vAlign w:val="bottom"/>
            <w:hideMark/>
          </w:tcPr>
          <w:p w:rsidR="008477CC" w:rsidRPr="00605294" w:rsidRDefault="008477CC" w:rsidP="008477CC">
            <w:pPr>
              <w:spacing w:after="0"/>
              <w:rPr>
                <w:rFonts w:ascii="Calibri" w:hAnsi="Calibri" w:cs="Calibri"/>
                <w:color w:val="auto"/>
                <w:sz w:val="22"/>
                <w:szCs w:val="22"/>
              </w:rPr>
            </w:pPr>
            <w:r>
              <w:rPr>
                <w:rFonts w:ascii="Calibri" w:hAnsi="Calibri" w:cs="Calibri"/>
                <w:color w:val="auto"/>
                <w:sz w:val="22"/>
                <w:szCs w:val="22"/>
              </w:rPr>
              <w:t xml:space="preserve">Tinta para sistemas continuo </w:t>
            </w:r>
          </w:p>
        </w:tc>
        <w:tc>
          <w:tcPr>
            <w:tcW w:w="1761" w:type="dxa"/>
            <w:tcBorders>
              <w:top w:val="nil"/>
              <w:left w:val="nil"/>
              <w:bottom w:val="single" w:sz="4" w:space="0" w:color="000000"/>
              <w:right w:val="single" w:sz="4" w:space="0" w:color="000000"/>
            </w:tcBorders>
            <w:shd w:val="clear" w:color="FFFFCC" w:fill="FFFFFF"/>
            <w:noWrap/>
            <w:vAlign w:val="bottom"/>
            <w:hideMark/>
          </w:tcPr>
          <w:p w:rsidR="008477CC" w:rsidRPr="00605294" w:rsidRDefault="000011F0" w:rsidP="008477CC">
            <w:pPr>
              <w:spacing w:after="0"/>
              <w:rPr>
                <w:rFonts w:ascii="Calibri" w:hAnsi="Calibri" w:cs="Calibri"/>
                <w:color w:val="auto"/>
                <w:sz w:val="22"/>
                <w:szCs w:val="22"/>
              </w:rPr>
            </w:pPr>
            <w:r>
              <w:rPr>
                <w:rFonts w:ascii="Calibri" w:hAnsi="Calibri" w:cs="Calibri"/>
                <w:color w:val="auto"/>
                <w:sz w:val="22"/>
                <w:szCs w:val="22"/>
              </w:rPr>
              <w:t xml:space="preserve">1000 </w:t>
            </w:r>
            <w:r w:rsidRPr="000011F0">
              <w:rPr>
                <w:rFonts w:ascii="Calibri" w:hAnsi="Calibri" w:cs="Calibri"/>
                <w:color w:val="auto"/>
                <w:sz w:val="22"/>
                <w:szCs w:val="22"/>
              </w:rPr>
              <w:t>cm³</w:t>
            </w:r>
          </w:p>
        </w:tc>
        <w:tc>
          <w:tcPr>
            <w:tcW w:w="2492" w:type="dxa"/>
            <w:tcBorders>
              <w:top w:val="nil"/>
              <w:left w:val="nil"/>
              <w:bottom w:val="single" w:sz="4" w:space="0" w:color="000000"/>
              <w:right w:val="single" w:sz="4" w:space="0" w:color="auto"/>
            </w:tcBorders>
            <w:shd w:val="clear" w:color="FFFFCC" w:fill="FFFFFF"/>
            <w:noWrap/>
            <w:vAlign w:val="bottom"/>
            <w:hideMark/>
          </w:tcPr>
          <w:p w:rsidR="008477CC" w:rsidRPr="00605294" w:rsidRDefault="00BA55B0" w:rsidP="008477CC">
            <w:pPr>
              <w:spacing w:after="0"/>
              <w:rPr>
                <w:rFonts w:ascii="Calibri" w:hAnsi="Calibri" w:cs="Calibri"/>
                <w:color w:val="auto"/>
                <w:sz w:val="22"/>
                <w:szCs w:val="22"/>
              </w:rPr>
            </w:pPr>
            <w:r>
              <w:rPr>
                <w:rFonts w:ascii="Calibri" w:hAnsi="Calibri" w:cs="Calibri"/>
                <w:color w:val="auto"/>
                <w:sz w:val="22"/>
                <w:szCs w:val="22"/>
              </w:rPr>
              <w:t>Black</w:t>
            </w:r>
          </w:p>
        </w:tc>
        <w:tc>
          <w:tcPr>
            <w:tcW w:w="709" w:type="dxa"/>
            <w:tcBorders>
              <w:top w:val="single" w:sz="4" w:space="0" w:color="auto"/>
              <w:left w:val="single" w:sz="4" w:space="0" w:color="auto"/>
              <w:bottom w:val="single" w:sz="4" w:space="0" w:color="auto"/>
              <w:right w:val="single" w:sz="4" w:space="0" w:color="auto"/>
            </w:tcBorders>
            <w:vAlign w:val="bottom"/>
          </w:tcPr>
          <w:p w:rsidR="008477CC" w:rsidRPr="00605294" w:rsidRDefault="00BA55B0" w:rsidP="008477CC">
            <w:pPr>
              <w:spacing w:after="0"/>
              <w:jc w:val="center"/>
              <w:rPr>
                <w:rFonts w:ascii="Calibri" w:hAnsi="Calibri" w:cs="Calibri"/>
                <w:color w:val="auto"/>
                <w:sz w:val="22"/>
                <w:szCs w:val="22"/>
              </w:rPr>
            </w:pPr>
            <w:r>
              <w:rPr>
                <w:rFonts w:ascii="Calibri" w:hAnsi="Calibri" w:cs="Calibri"/>
                <w:color w:val="auto"/>
                <w:sz w:val="22"/>
                <w:szCs w:val="22"/>
              </w:rPr>
              <w:t>31</w:t>
            </w:r>
          </w:p>
        </w:tc>
      </w:tr>
      <w:tr w:rsidR="008477CC" w:rsidRPr="00605294" w:rsidTr="005B386A">
        <w:trPr>
          <w:trHeight w:val="255"/>
        </w:trPr>
        <w:tc>
          <w:tcPr>
            <w:tcW w:w="648" w:type="dxa"/>
            <w:tcBorders>
              <w:top w:val="nil"/>
              <w:left w:val="single" w:sz="4" w:space="0" w:color="000000"/>
              <w:bottom w:val="single" w:sz="4" w:space="0" w:color="auto"/>
              <w:right w:val="single" w:sz="4" w:space="0" w:color="000000"/>
            </w:tcBorders>
            <w:shd w:val="clear" w:color="FFFFCC" w:fill="FFFFFF"/>
            <w:noWrap/>
            <w:vAlign w:val="bottom"/>
            <w:hideMark/>
          </w:tcPr>
          <w:p w:rsidR="008477CC" w:rsidRPr="00605294" w:rsidRDefault="008477CC" w:rsidP="008477CC">
            <w:pPr>
              <w:spacing w:after="0"/>
              <w:jc w:val="center"/>
              <w:rPr>
                <w:rFonts w:ascii="Calibri" w:hAnsi="Calibri" w:cs="Calibri"/>
                <w:color w:val="auto"/>
                <w:sz w:val="22"/>
                <w:szCs w:val="22"/>
              </w:rPr>
            </w:pPr>
            <w:r>
              <w:rPr>
                <w:rFonts w:ascii="Calibri" w:hAnsi="Calibri" w:cs="Calibri"/>
                <w:color w:val="auto"/>
                <w:sz w:val="22"/>
                <w:szCs w:val="22"/>
              </w:rPr>
              <w:t>64</w:t>
            </w:r>
          </w:p>
        </w:tc>
        <w:tc>
          <w:tcPr>
            <w:tcW w:w="1382" w:type="dxa"/>
            <w:tcBorders>
              <w:top w:val="nil"/>
              <w:left w:val="nil"/>
              <w:bottom w:val="single" w:sz="4" w:space="0" w:color="auto"/>
              <w:right w:val="single" w:sz="4" w:space="0" w:color="000000"/>
            </w:tcBorders>
            <w:shd w:val="clear" w:color="FFFFCC" w:fill="FFFFFF"/>
            <w:noWrap/>
            <w:vAlign w:val="bottom"/>
            <w:hideMark/>
          </w:tcPr>
          <w:p w:rsidR="008477CC" w:rsidRPr="00605294" w:rsidRDefault="008477CC" w:rsidP="008477CC">
            <w:pPr>
              <w:spacing w:after="0"/>
              <w:rPr>
                <w:rFonts w:ascii="Calibri" w:hAnsi="Calibri" w:cs="Calibri"/>
                <w:color w:val="auto"/>
                <w:sz w:val="22"/>
                <w:szCs w:val="22"/>
              </w:rPr>
            </w:pPr>
            <w:r>
              <w:rPr>
                <w:rFonts w:ascii="Calibri" w:hAnsi="Calibri" w:cs="Calibri"/>
                <w:color w:val="auto"/>
                <w:sz w:val="22"/>
                <w:szCs w:val="22"/>
              </w:rPr>
              <w:t>13099</w:t>
            </w:r>
          </w:p>
        </w:tc>
        <w:tc>
          <w:tcPr>
            <w:tcW w:w="2837" w:type="dxa"/>
            <w:tcBorders>
              <w:top w:val="nil"/>
              <w:left w:val="nil"/>
              <w:bottom w:val="single" w:sz="4" w:space="0" w:color="auto"/>
              <w:right w:val="single" w:sz="4" w:space="0" w:color="000000"/>
            </w:tcBorders>
            <w:shd w:val="clear" w:color="FFFFCC" w:fill="FFFFFF"/>
            <w:noWrap/>
            <w:vAlign w:val="bottom"/>
            <w:hideMark/>
          </w:tcPr>
          <w:p w:rsidR="008477CC" w:rsidRPr="00605294" w:rsidRDefault="000011F0" w:rsidP="008477CC">
            <w:pPr>
              <w:spacing w:after="0"/>
              <w:rPr>
                <w:rFonts w:ascii="Calibri" w:hAnsi="Calibri" w:cs="Calibri"/>
                <w:color w:val="auto"/>
                <w:sz w:val="22"/>
                <w:szCs w:val="22"/>
              </w:rPr>
            </w:pPr>
            <w:r>
              <w:rPr>
                <w:rFonts w:ascii="Calibri" w:hAnsi="Calibri" w:cs="Calibri"/>
                <w:color w:val="auto"/>
                <w:sz w:val="22"/>
                <w:szCs w:val="22"/>
              </w:rPr>
              <w:t>Tinta para sistemas continuo</w:t>
            </w:r>
          </w:p>
        </w:tc>
        <w:tc>
          <w:tcPr>
            <w:tcW w:w="1761" w:type="dxa"/>
            <w:tcBorders>
              <w:top w:val="nil"/>
              <w:left w:val="nil"/>
              <w:bottom w:val="single" w:sz="4" w:space="0" w:color="auto"/>
              <w:right w:val="single" w:sz="4" w:space="0" w:color="000000"/>
            </w:tcBorders>
            <w:shd w:val="clear" w:color="FFFFCC" w:fill="FFFFFF"/>
            <w:noWrap/>
            <w:vAlign w:val="bottom"/>
            <w:hideMark/>
          </w:tcPr>
          <w:p w:rsidR="008477CC" w:rsidRPr="00605294" w:rsidRDefault="000011F0" w:rsidP="008477CC">
            <w:pPr>
              <w:spacing w:after="0"/>
              <w:rPr>
                <w:rFonts w:ascii="Calibri" w:hAnsi="Calibri" w:cs="Calibri"/>
                <w:color w:val="auto"/>
                <w:sz w:val="22"/>
                <w:szCs w:val="22"/>
              </w:rPr>
            </w:pPr>
            <w:r>
              <w:rPr>
                <w:rFonts w:ascii="Calibri" w:hAnsi="Calibri" w:cs="Calibri"/>
                <w:color w:val="auto"/>
                <w:sz w:val="22"/>
                <w:szCs w:val="22"/>
              </w:rPr>
              <w:t xml:space="preserve">500 </w:t>
            </w:r>
            <w:r w:rsidRPr="000011F0">
              <w:rPr>
                <w:rFonts w:ascii="Calibri" w:hAnsi="Calibri" w:cs="Calibri"/>
                <w:color w:val="auto"/>
                <w:sz w:val="22"/>
                <w:szCs w:val="22"/>
              </w:rPr>
              <w:t>cm³</w:t>
            </w:r>
          </w:p>
        </w:tc>
        <w:tc>
          <w:tcPr>
            <w:tcW w:w="2492" w:type="dxa"/>
            <w:tcBorders>
              <w:top w:val="nil"/>
              <w:left w:val="nil"/>
              <w:bottom w:val="single" w:sz="4" w:space="0" w:color="auto"/>
              <w:right w:val="single" w:sz="4" w:space="0" w:color="auto"/>
            </w:tcBorders>
            <w:shd w:val="clear" w:color="FFFFCC" w:fill="FFFFFF"/>
            <w:noWrap/>
            <w:vAlign w:val="bottom"/>
          </w:tcPr>
          <w:p w:rsidR="008477CC" w:rsidRPr="00605294" w:rsidRDefault="005B386A" w:rsidP="008477CC">
            <w:pPr>
              <w:spacing w:after="0"/>
              <w:rPr>
                <w:rFonts w:ascii="Calibri" w:hAnsi="Calibri" w:cs="Calibri"/>
                <w:color w:val="auto"/>
                <w:sz w:val="22"/>
                <w:szCs w:val="22"/>
              </w:rPr>
            </w:pPr>
            <w:r>
              <w:rPr>
                <w:rFonts w:ascii="Calibri" w:hAnsi="Calibri" w:cs="Calibri"/>
                <w:color w:val="auto"/>
                <w:sz w:val="22"/>
                <w:szCs w:val="22"/>
              </w:rPr>
              <w:t>Magenta</w:t>
            </w:r>
          </w:p>
        </w:tc>
        <w:tc>
          <w:tcPr>
            <w:tcW w:w="709" w:type="dxa"/>
            <w:tcBorders>
              <w:top w:val="single" w:sz="4" w:space="0" w:color="auto"/>
              <w:left w:val="single" w:sz="4" w:space="0" w:color="auto"/>
              <w:bottom w:val="single" w:sz="4" w:space="0" w:color="auto"/>
              <w:right w:val="single" w:sz="4" w:space="0" w:color="auto"/>
            </w:tcBorders>
            <w:vAlign w:val="bottom"/>
          </w:tcPr>
          <w:p w:rsidR="008477CC" w:rsidRPr="00605294" w:rsidRDefault="005B386A" w:rsidP="008477CC">
            <w:pPr>
              <w:spacing w:after="0"/>
              <w:jc w:val="center"/>
              <w:rPr>
                <w:rFonts w:ascii="Calibri" w:hAnsi="Calibri" w:cs="Calibri"/>
                <w:color w:val="auto"/>
                <w:sz w:val="22"/>
                <w:szCs w:val="22"/>
              </w:rPr>
            </w:pPr>
            <w:r>
              <w:rPr>
                <w:rFonts w:ascii="Calibri" w:hAnsi="Calibri" w:cs="Calibri"/>
                <w:color w:val="auto"/>
                <w:sz w:val="22"/>
                <w:szCs w:val="22"/>
              </w:rPr>
              <w:t>24</w:t>
            </w:r>
          </w:p>
        </w:tc>
      </w:tr>
      <w:tr w:rsidR="0031657D" w:rsidRPr="00605294" w:rsidTr="000612BD">
        <w:trPr>
          <w:trHeight w:val="255"/>
        </w:trPr>
        <w:tc>
          <w:tcPr>
            <w:tcW w:w="648"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31657D" w:rsidRDefault="0031657D" w:rsidP="0031657D">
            <w:pPr>
              <w:spacing w:after="0"/>
              <w:jc w:val="center"/>
              <w:rPr>
                <w:rFonts w:ascii="Calibri" w:hAnsi="Calibri" w:cs="Calibri"/>
                <w:color w:val="auto"/>
                <w:sz w:val="22"/>
                <w:szCs w:val="22"/>
              </w:rPr>
            </w:pPr>
            <w:r>
              <w:rPr>
                <w:rFonts w:ascii="Calibri" w:hAnsi="Calibri" w:cs="Calibri"/>
                <w:color w:val="auto"/>
                <w:sz w:val="22"/>
                <w:szCs w:val="22"/>
              </w:rPr>
              <w:t>65</w:t>
            </w:r>
          </w:p>
        </w:tc>
        <w:tc>
          <w:tcPr>
            <w:tcW w:w="1382"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31657D" w:rsidRPr="00605294" w:rsidRDefault="0031657D" w:rsidP="0031657D">
            <w:pPr>
              <w:spacing w:after="0"/>
              <w:rPr>
                <w:rFonts w:ascii="Calibri" w:hAnsi="Calibri" w:cs="Calibri"/>
                <w:color w:val="auto"/>
                <w:sz w:val="22"/>
                <w:szCs w:val="22"/>
              </w:rPr>
            </w:pPr>
            <w:r>
              <w:rPr>
                <w:rFonts w:ascii="Calibri" w:hAnsi="Calibri" w:cs="Calibri"/>
                <w:color w:val="auto"/>
                <w:sz w:val="22"/>
                <w:szCs w:val="22"/>
              </w:rPr>
              <w:t>13099</w:t>
            </w:r>
          </w:p>
        </w:tc>
        <w:tc>
          <w:tcPr>
            <w:tcW w:w="2837"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31657D" w:rsidRPr="00605294" w:rsidRDefault="0031657D" w:rsidP="0031657D">
            <w:pPr>
              <w:spacing w:after="0"/>
              <w:rPr>
                <w:rFonts w:ascii="Calibri" w:hAnsi="Calibri" w:cs="Calibri"/>
                <w:color w:val="auto"/>
                <w:sz w:val="22"/>
                <w:szCs w:val="22"/>
              </w:rPr>
            </w:pPr>
            <w:r>
              <w:rPr>
                <w:rFonts w:ascii="Calibri" w:hAnsi="Calibri" w:cs="Calibri"/>
                <w:color w:val="auto"/>
                <w:sz w:val="22"/>
                <w:szCs w:val="22"/>
              </w:rPr>
              <w:t xml:space="preserve">Tinta para sistemas continuo </w:t>
            </w:r>
          </w:p>
        </w:tc>
        <w:tc>
          <w:tcPr>
            <w:tcW w:w="1761"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31657D" w:rsidRPr="00605294" w:rsidRDefault="0031657D" w:rsidP="0031657D">
            <w:pPr>
              <w:spacing w:after="0"/>
              <w:rPr>
                <w:rFonts w:ascii="Calibri" w:hAnsi="Calibri" w:cs="Calibri"/>
                <w:color w:val="auto"/>
                <w:sz w:val="22"/>
                <w:szCs w:val="22"/>
              </w:rPr>
            </w:pPr>
            <w:r>
              <w:rPr>
                <w:rFonts w:ascii="Calibri" w:hAnsi="Calibri" w:cs="Calibri"/>
                <w:color w:val="auto"/>
                <w:sz w:val="22"/>
                <w:szCs w:val="22"/>
              </w:rPr>
              <w:t xml:space="preserve">500 </w:t>
            </w:r>
            <w:r w:rsidRPr="000011F0">
              <w:rPr>
                <w:rFonts w:ascii="Calibri" w:hAnsi="Calibri" w:cs="Calibri"/>
                <w:color w:val="auto"/>
                <w:sz w:val="22"/>
                <w:szCs w:val="22"/>
              </w:rPr>
              <w:t>cm³</w:t>
            </w:r>
          </w:p>
        </w:tc>
        <w:tc>
          <w:tcPr>
            <w:tcW w:w="2492"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31657D" w:rsidRDefault="005B386A" w:rsidP="0031657D">
            <w:pPr>
              <w:spacing w:after="0"/>
              <w:rPr>
                <w:rFonts w:ascii="Calibri" w:hAnsi="Calibri" w:cs="Calibri"/>
                <w:color w:val="auto"/>
                <w:sz w:val="22"/>
                <w:szCs w:val="22"/>
              </w:rPr>
            </w:pPr>
            <w:r>
              <w:rPr>
                <w:rFonts w:ascii="Calibri" w:hAnsi="Calibri" w:cs="Calibri"/>
                <w:color w:val="auto"/>
                <w:sz w:val="22"/>
                <w:szCs w:val="22"/>
              </w:rPr>
              <w:t>Amarillo</w:t>
            </w:r>
          </w:p>
        </w:tc>
        <w:tc>
          <w:tcPr>
            <w:tcW w:w="709" w:type="dxa"/>
            <w:tcBorders>
              <w:top w:val="single" w:sz="4" w:space="0" w:color="auto"/>
              <w:left w:val="single" w:sz="4" w:space="0" w:color="auto"/>
              <w:bottom w:val="single" w:sz="4" w:space="0" w:color="auto"/>
              <w:right w:val="single" w:sz="4" w:space="0" w:color="auto"/>
            </w:tcBorders>
            <w:vAlign w:val="bottom"/>
          </w:tcPr>
          <w:p w:rsidR="0031657D" w:rsidRDefault="005B386A" w:rsidP="0031657D">
            <w:pPr>
              <w:spacing w:after="0"/>
              <w:jc w:val="center"/>
              <w:rPr>
                <w:rFonts w:ascii="Calibri" w:hAnsi="Calibri" w:cs="Calibri"/>
                <w:color w:val="auto"/>
                <w:sz w:val="22"/>
                <w:szCs w:val="22"/>
              </w:rPr>
            </w:pPr>
            <w:r>
              <w:rPr>
                <w:rFonts w:ascii="Calibri" w:hAnsi="Calibri" w:cs="Calibri"/>
                <w:color w:val="auto"/>
                <w:sz w:val="22"/>
                <w:szCs w:val="22"/>
              </w:rPr>
              <w:t>24</w:t>
            </w:r>
          </w:p>
        </w:tc>
      </w:tr>
      <w:tr w:rsidR="0031657D" w:rsidRPr="00605294" w:rsidTr="000612BD">
        <w:trPr>
          <w:trHeight w:val="255"/>
        </w:trPr>
        <w:tc>
          <w:tcPr>
            <w:tcW w:w="648"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31657D" w:rsidRDefault="0031657D" w:rsidP="0031657D">
            <w:pPr>
              <w:spacing w:after="0"/>
              <w:jc w:val="center"/>
              <w:rPr>
                <w:rFonts w:ascii="Calibri" w:hAnsi="Calibri" w:cs="Calibri"/>
                <w:color w:val="auto"/>
                <w:sz w:val="22"/>
                <w:szCs w:val="22"/>
              </w:rPr>
            </w:pPr>
            <w:r>
              <w:rPr>
                <w:rFonts w:ascii="Calibri" w:hAnsi="Calibri" w:cs="Calibri"/>
                <w:color w:val="auto"/>
                <w:sz w:val="22"/>
                <w:szCs w:val="22"/>
              </w:rPr>
              <w:t>66</w:t>
            </w:r>
          </w:p>
        </w:tc>
        <w:tc>
          <w:tcPr>
            <w:tcW w:w="1382"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31657D" w:rsidRPr="00605294" w:rsidRDefault="0031657D" w:rsidP="0031657D">
            <w:pPr>
              <w:spacing w:after="0"/>
              <w:rPr>
                <w:rFonts w:ascii="Calibri" w:hAnsi="Calibri" w:cs="Calibri"/>
                <w:color w:val="auto"/>
                <w:sz w:val="22"/>
                <w:szCs w:val="22"/>
              </w:rPr>
            </w:pPr>
            <w:r>
              <w:rPr>
                <w:rFonts w:ascii="Calibri" w:hAnsi="Calibri" w:cs="Calibri"/>
                <w:color w:val="auto"/>
                <w:sz w:val="22"/>
                <w:szCs w:val="22"/>
              </w:rPr>
              <w:t>13099</w:t>
            </w:r>
          </w:p>
        </w:tc>
        <w:tc>
          <w:tcPr>
            <w:tcW w:w="2837"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31657D" w:rsidRPr="00605294" w:rsidRDefault="0031657D" w:rsidP="0031657D">
            <w:pPr>
              <w:spacing w:after="0"/>
              <w:rPr>
                <w:rFonts w:ascii="Calibri" w:hAnsi="Calibri" w:cs="Calibri"/>
                <w:color w:val="auto"/>
                <w:sz w:val="22"/>
                <w:szCs w:val="22"/>
              </w:rPr>
            </w:pPr>
            <w:r>
              <w:rPr>
                <w:rFonts w:ascii="Calibri" w:hAnsi="Calibri" w:cs="Calibri"/>
                <w:color w:val="auto"/>
                <w:sz w:val="22"/>
                <w:szCs w:val="22"/>
              </w:rPr>
              <w:t xml:space="preserve">Tinta para sistemas continuo </w:t>
            </w:r>
          </w:p>
        </w:tc>
        <w:tc>
          <w:tcPr>
            <w:tcW w:w="1761"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31657D" w:rsidRPr="00605294" w:rsidRDefault="0031657D" w:rsidP="0031657D">
            <w:pPr>
              <w:spacing w:after="0"/>
              <w:rPr>
                <w:rFonts w:ascii="Calibri" w:hAnsi="Calibri" w:cs="Calibri"/>
                <w:color w:val="auto"/>
                <w:sz w:val="22"/>
                <w:szCs w:val="22"/>
              </w:rPr>
            </w:pPr>
            <w:r>
              <w:rPr>
                <w:rFonts w:ascii="Calibri" w:hAnsi="Calibri" w:cs="Calibri"/>
                <w:color w:val="auto"/>
                <w:sz w:val="22"/>
                <w:szCs w:val="22"/>
              </w:rPr>
              <w:t xml:space="preserve">500 </w:t>
            </w:r>
            <w:r w:rsidRPr="000011F0">
              <w:rPr>
                <w:rFonts w:ascii="Calibri" w:hAnsi="Calibri" w:cs="Calibri"/>
                <w:color w:val="auto"/>
                <w:sz w:val="22"/>
                <w:szCs w:val="22"/>
              </w:rPr>
              <w:t>cm³</w:t>
            </w:r>
          </w:p>
        </w:tc>
        <w:tc>
          <w:tcPr>
            <w:tcW w:w="2492"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31657D" w:rsidRDefault="005B386A" w:rsidP="0031657D">
            <w:pPr>
              <w:spacing w:after="0"/>
              <w:rPr>
                <w:rFonts w:ascii="Calibri" w:hAnsi="Calibri" w:cs="Calibri"/>
                <w:color w:val="auto"/>
                <w:sz w:val="22"/>
                <w:szCs w:val="22"/>
              </w:rPr>
            </w:pPr>
            <w:r>
              <w:rPr>
                <w:rFonts w:ascii="Calibri" w:hAnsi="Calibri" w:cs="Calibri"/>
                <w:color w:val="auto"/>
                <w:sz w:val="22"/>
                <w:szCs w:val="22"/>
              </w:rPr>
              <w:t>Cyan</w:t>
            </w:r>
          </w:p>
        </w:tc>
        <w:tc>
          <w:tcPr>
            <w:tcW w:w="709" w:type="dxa"/>
            <w:tcBorders>
              <w:top w:val="single" w:sz="4" w:space="0" w:color="auto"/>
              <w:left w:val="single" w:sz="4" w:space="0" w:color="auto"/>
              <w:bottom w:val="single" w:sz="4" w:space="0" w:color="auto"/>
              <w:right w:val="single" w:sz="4" w:space="0" w:color="auto"/>
            </w:tcBorders>
            <w:vAlign w:val="bottom"/>
          </w:tcPr>
          <w:p w:rsidR="0031657D" w:rsidRDefault="005B386A" w:rsidP="0031657D">
            <w:pPr>
              <w:spacing w:after="0"/>
              <w:jc w:val="center"/>
              <w:rPr>
                <w:rFonts w:ascii="Calibri" w:hAnsi="Calibri" w:cs="Calibri"/>
                <w:color w:val="auto"/>
                <w:sz w:val="22"/>
                <w:szCs w:val="22"/>
              </w:rPr>
            </w:pPr>
            <w:r>
              <w:rPr>
                <w:rFonts w:ascii="Calibri" w:hAnsi="Calibri" w:cs="Calibri"/>
                <w:color w:val="auto"/>
                <w:sz w:val="22"/>
                <w:szCs w:val="22"/>
              </w:rPr>
              <w:t>24</w:t>
            </w:r>
          </w:p>
        </w:tc>
      </w:tr>
    </w:tbl>
    <w:p w:rsidR="006433A1" w:rsidRDefault="006433A1" w:rsidP="00DF239D">
      <w:pPr>
        <w:tabs>
          <w:tab w:val="left" w:pos="5625"/>
        </w:tabs>
        <w:spacing w:after="0" w:line="480" w:lineRule="auto"/>
        <w:jc w:val="center"/>
        <w:rPr>
          <w:rFonts w:ascii="Calibri" w:eastAsia="Calibri" w:hAnsi="Calibri" w:cs="Calibri"/>
          <w:b/>
          <w:sz w:val="22"/>
          <w:szCs w:val="22"/>
        </w:rPr>
      </w:pPr>
    </w:p>
    <w:p w:rsidR="00BA55B0" w:rsidRDefault="0079208B" w:rsidP="00DF239D">
      <w:pPr>
        <w:tabs>
          <w:tab w:val="left" w:pos="5625"/>
        </w:tabs>
        <w:jc w:val="center"/>
        <w:rPr>
          <w:rFonts w:ascii="Calibri" w:eastAsia="Calibri" w:hAnsi="Calibri" w:cs="Calibri"/>
          <w:b/>
          <w:sz w:val="22"/>
          <w:szCs w:val="22"/>
        </w:rPr>
      </w:pPr>
      <w:r>
        <w:rPr>
          <w:rFonts w:ascii="Calibri" w:eastAsia="Calibri" w:hAnsi="Calibri" w:cs="Calibri"/>
          <w:b/>
          <w:sz w:val="22"/>
          <w:szCs w:val="22"/>
        </w:rPr>
        <w:t>“</w:t>
      </w:r>
      <w:r w:rsidR="00BA55B0">
        <w:rPr>
          <w:rFonts w:ascii="Calibri" w:eastAsia="Calibri" w:hAnsi="Calibri" w:cs="Calibri"/>
          <w:b/>
          <w:sz w:val="22"/>
          <w:szCs w:val="22"/>
        </w:rPr>
        <w:t>ANEXO CHARLY”</w:t>
      </w:r>
    </w:p>
    <w:p w:rsidR="00E817D9" w:rsidRDefault="00E817D9" w:rsidP="00DF239D">
      <w:pPr>
        <w:tabs>
          <w:tab w:val="left" w:pos="5625"/>
        </w:tabs>
        <w:spacing w:after="0"/>
        <w:jc w:val="center"/>
        <w:rPr>
          <w:rFonts w:ascii="Calibri" w:eastAsia="Calibri" w:hAnsi="Calibri" w:cs="Calibri"/>
          <w:b/>
          <w:sz w:val="22"/>
          <w:szCs w:val="22"/>
        </w:rPr>
      </w:pPr>
      <w:r>
        <w:rPr>
          <w:rFonts w:ascii="Calibri" w:eastAsia="Calibri" w:hAnsi="Calibri" w:cs="Calibri"/>
          <w:b/>
          <w:sz w:val="22"/>
          <w:szCs w:val="22"/>
        </w:rPr>
        <w:t>Cantidades de Pendrive USB por capacidad</w:t>
      </w:r>
    </w:p>
    <w:tbl>
      <w:tblPr>
        <w:tblW w:w="5860" w:type="dxa"/>
        <w:jc w:val="center"/>
        <w:tblLayout w:type="fixed"/>
        <w:tblCellMar>
          <w:left w:w="70" w:type="dxa"/>
          <w:right w:w="70" w:type="dxa"/>
        </w:tblCellMar>
        <w:tblLook w:val="04A0"/>
      </w:tblPr>
      <w:tblGrid>
        <w:gridCol w:w="615"/>
        <w:gridCol w:w="1484"/>
        <w:gridCol w:w="1776"/>
        <w:gridCol w:w="1276"/>
        <w:gridCol w:w="709"/>
      </w:tblGrid>
      <w:tr w:rsidR="00DF239D" w:rsidRPr="00605294" w:rsidTr="00DF239D">
        <w:trPr>
          <w:trHeight w:val="389"/>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F239D" w:rsidRPr="00605294" w:rsidRDefault="00DF239D" w:rsidP="00D454BF">
            <w:pPr>
              <w:spacing w:after="0"/>
              <w:jc w:val="center"/>
              <w:rPr>
                <w:rFonts w:ascii="Calibri" w:hAnsi="Calibri" w:cs="Calibri"/>
                <w:b/>
                <w:bCs/>
                <w:color w:val="auto"/>
                <w:sz w:val="22"/>
                <w:szCs w:val="22"/>
              </w:rPr>
            </w:pPr>
            <w:r w:rsidRPr="00605294">
              <w:rPr>
                <w:rFonts w:ascii="Calibri" w:hAnsi="Calibri" w:cs="Calibri"/>
                <w:b/>
                <w:bCs/>
                <w:color w:val="auto"/>
                <w:sz w:val="22"/>
                <w:szCs w:val="22"/>
              </w:rPr>
              <w:t>Ítem</w:t>
            </w:r>
          </w:p>
        </w:tc>
        <w:tc>
          <w:tcPr>
            <w:tcW w:w="1484" w:type="dxa"/>
            <w:tcBorders>
              <w:top w:val="single" w:sz="4" w:space="0" w:color="000000"/>
              <w:left w:val="nil"/>
              <w:bottom w:val="single" w:sz="4" w:space="0" w:color="000000"/>
              <w:right w:val="single" w:sz="4" w:space="0" w:color="000000"/>
            </w:tcBorders>
            <w:shd w:val="clear" w:color="auto" w:fill="auto"/>
            <w:noWrap/>
            <w:vAlign w:val="bottom"/>
            <w:hideMark/>
          </w:tcPr>
          <w:p w:rsidR="00DF239D" w:rsidRPr="00605294" w:rsidRDefault="00DF239D" w:rsidP="00D454BF">
            <w:pPr>
              <w:spacing w:after="0"/>
              <w:jc w:val="center"/>
              <w:rPr>
                <w:rFonts w:ascii="Calibri" w:hAnsi="Calibri" w:cs="Calibri"/>
                <w:b/>
                <w:bCs/>
                <w:color w:val="auto"/>
                <w:sz w:val="22"/>
                <w:szCs w:val="22"/>
              </w:rPr>
            </w:pPr>
            <w:r w:rsidRPr="00605294">
              <w:rPr>
                <w:rFonts w:ascii="Calibri" w:hAnsi="Calibri" w:cs="Calibri"/>
                <w:b/>
                <w:bCs/>
                <w:color w:val="auto"/>
                <w:sz w:val="22"/>
                <w:szCs w:val="22"/>
              </w:rPr>
              <w:t>Código SICE</w:t>
            </w:r>
          </w:p>
        </w:tc>
        <w:tc>
          <w:tcPr>
            <w:tcW w:w="1776" w:type="dxa"/>
            <w:tcBorders>
              <w:top w:val="single" w:sz="4" w:space="0" w:color="000000"/>
              <w:left w:val="nil"/>
              <w:bottom w:val="single" w:sz="4" w:space="0" w:color="000000"/>
              <w:right w:val="single" w:sz="4" w:space="0" w:color="000000"/>
            </w:tcBorders>
            <w:shd w:val="clear" w:color="auto" w:fill="auto"/>
            <w:noWrap/>
            <w:vAlign w:val="bottom"/>
            <w:hideMark/>
          </w:tcPr>
          <w:p w:rsidR="00DF239D" w:rsidRPr="00605294" w:rsidRDefault="00DF239D" w:rsidP="00D454BF">
            <w:pPr>
              <w:spacing w:after="0"/>
              <w:jc w:val="center"/>
              <w:rPr>
                <w:rFonts w:ascii="Calibri" w:hAnsi="Calibri" w:cs="Calibri"/>
                <w:b/>
                <w:bCs/>
                <w:color w:val="auto"/>
                <w:sz w:val="22"/>
                <w:szCs w:val="22"/>
              </w:rPr>
            </w:pPr>
            <w:r>
              <w:rPr>
                <w:rFonts w:ascii="Calibri" w:hAnsi="Calibri" w:cs="Calibri"/>
                <w:b/>
                <w:bCs/>
                <w:color w:val="auto"/>
                <w:sz w:val="22"/>
                <w:szCs w:val="22"/>
              </w:rPr>
              <w:t>Articulo</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DF239D" w:rsidRPr="00605294" w:rsidRDefault="00DF239D" w:rsidP="00D454BF">
            <w:pPr>
              <w:spacing w:after="0"/>
              <w:jc w:val="center"/>
              <w:rPr>
                <w:rFonts w:ascii="Calibri" w:hAnsi="Calibri" w:cs="Calibri"/>
                <w:b/>
                <w:bCs/>
                <w:color w:val="auto"/>
                <w:sz w:val="22"/>
                <w:szCs w:val="22"/>
              </w:rPr>
            </w:pPr>
            <w:r>
              <w:rPr>
                <w:rFonts w:ascii="Calibri" w:hAnsi="Calibri" w:cs="Calibri"/>
                <w:b/>
                <w:bCs/>
                <w:color w:val="auto"/>
                <w:sz w:val="22"/>
                <w:szCs w:val="22"/>
              </w:rPr>
              <w:t>Capacidad</w:t>
            </w:r>
          </w:p>
        </w:tc>
        <w:tc>
          <w:tcPr>
            <w:tcW w:w="709" w:type="dxa"/>
            <w:tcBorders>
              <w:top w:val="single" w:sz="4" w:space="0" w:color="auto"/>
              <w:left w:val="single" w:sz="4" w:space="0" w:color="auto"/>
              <w:bottom w:val="single" w:sz="4" w:space="0" w:color="auto"/>
              <w:right w:val="single" w:sz="4" w:space="0" w:color="auto"/>
            </w:tcBorders>
          </w:tcPr>
          <w:p w:rsidR="00DF239D" w:rsidRPr="00605294" w:rsidRDefault="00DF239D" w:rsidP="00D454BF">
            <w:pPr>
              <w:spacing w:after="0"/>
              <w:rPr>
                <w:rFonts w:ascii="Calibri" w:hAnsi="Calibri" w:cs="Calibri"/>
                <w:b/>
                <w:bCs/>
                <w:color w:val="auto"/>
                <w:sz w:val="22"/>
                <w:szCs w:val="22"/>
              </w:rPr>
            </w:pPr>
            <w:r>
              <w:rPr>
                <w:rFonts w:ascii="Calibri" w:hAnsi="Calibri" w:cs="Calibri"/>
                <w:b/>
                <w:bCs/>
                <w:color w:val="auto"/>
                <w:sz w:val="22"/>
                <w:szCs w:val="22"/>
              </w:rPr>
              <w:t>Cant. hasta</w:t>
            </w:r>
          </w:p>
        </w:tc>
      </w:tr>
      <w:tr w:rsidR="00DF239D" w:rsidRPr="00605294" w:rsidTr="00DF239D">
        <w:trPr>
          <w:trHeight w:val="281"/>
          <w:jc w:val="center"/>
        </w:trPr>
        <w:tc>
          <w:tcPr>
            <w:tcW w:w="615" w:type="dxa"/>
            <w:tcBorders>
              <w:top w:val="nil"/>
              <w:left w:val="single" w:sz="4" w:space="0" w:color="000000"/>
              <w:bottom w:val="single" w:sz="4" w:space="0" w:color="000000"/>
              <w:right w:val="single" w:sz="4" w:space="0" w:color="000000"/>
            </w:tcBorders>
            <w:shd w:val="clear" w:color="FFFFCC" w:fill="FFFFFF"/>
            <w:noWrap/>
            <w:vAlign w:val="bottom"/>
            <w:hideMark/>
          </w:tcPr>
          <w:p w:rsidR="00DF239D" w:rsidRPr="00605294" w:rsidRDefault="00DF239D" w:rsidP="00D454BF">
            <w:pPr>
              <w:spacing w:after="0"/>
              <w:jc w:val="center"/>
              <w:rPr>
                <w:rFonts w:ascii="Calibri" w:hAnsi="Calibri" w:cs="Calibri"/>
                <w:color w:val="auto"/>
                <w:sz w:val="22"/>
                <w:szCs w:val="22"/>
              </w:rPr>
            </w:pPr>
            <w:r>
              <w:rPr>
                <w:rFonts w:ascii="Calibri" w:hAnsi="Calibri" w:cs="Calibri"/>
                <w:color w:val="auto"/>
                <w:sz w:val="22"/>
                <w:szCs w:val="22"/>
              </w:rPr>
              <w:t>67</w:t>
            </w:r>
          </w:p>
        </w:tc>
        <w:tc>
          <w:tcPr>
            <w:tcW w:w="1484" w:type="dxa"/>
            <w:tcBorders>
              <w:top w:val="nil"/>
              <w:left w:val="nil"/>
              <w:bottom w:val="single" w:sz="4" w:space="0" w:color="000000"/>
              <w:right w:val="single" w:sz="4" w:space="0" w:color="000000"/>
            </w:tcBorders>
            <w:shd w:val="clear" w:color="FFFFCC" w:fill="FFFFFF"/>
            <w:noWrap/>
            <w:vAlign w:val="bottom"/>
            <w:hideMark/>
          </w:tcPr>
          <w:p w:rsidR="00DF239D" w:rsidRPr="00605294" w:rsidRDefault="00DF239D" w:rsidP="00D454BF">
            <w:pPr>
              <w:spacing w:after="0"/>
              <w:rPr>
                <w:rFonts w:ascii="Calibri" w:hAnsi="Calibri" w:cs="Calibri"/>
                <w:color w:val="auto"/>
                <w:sz w:val="22"/>
                <w:szCs w:val="22"/>
              </w:rPr>
            </w:pPr>
            <w:r>
              <w:rPr>
                <w:rFonts w:ascii="Calibri" w:hAnsi="Calibri" w:cs="Calibri"/>
                <w:color w:val="auto"/>
                <w:sz w:val="22"/>
                <w:szCs w:val="22"/>
              </w:rPr>
              <w:t>11390</w:t>
            </w:r>
          </w:p>
        </w:tc>
        <w:tc>
          <w:tcPr>
            <w:tcW w:w="1776" w:type="dxa"/>
            <w:tcBorders>
              <w:top w:val="nil"/>
              <w:left w:val="nil"/>
              <w:bottom w:val="single" w:sz="4" w:space="0" w:color="000000"/>
              <w:right w:val="single" w:sz="4" w:space="0" w:color="000000"/>
            </w:tcBorders>
            <w:shd w:val="clear" w:color="FFFFCC" w:fill="FFFFFF"/>
            <w:noWrap/>
            <w:vAlign w:val="bottom"/>
            <w:hideMark/>
          </w:tcPr>
          <w:p w:rsidR="00DF239D" w:rsidRPr="00605294" w:rsidRDefault="00DF239D" w:rsidP="00D454BF">
            <w:pPr>
              <w:spacing w:after="0"/>
              <w:rPr>
                <w:rFonts w:ascii="Calibri" w:hAnsi="Calibri" w:cs="Calibri"/>
                <w:color w:val="auto"/>
                <w:sz w:val="22"/>
                <w:szCs w:val="22"/>
              </w:rPr>
            </w:pPr>
            <w:r>
              <w:rPr>
                <w:rFonts w:ascii="Calibri" w:hAnsi="Calibri" w:cs="Calibri"/>
                <w:color w:val="auto"/>
                <w:sz w:val="22"/>
                <w:szCs w:val="22"/>
              </w:rPr>
              <w:t>Pendrive USB</w:t>
            </w:r>
          </w:p>
        </w:tc>
        <w:tc>
          <w:tcPr>
            <w:tcW w:w="1276" w:type="dxa"/>
            <w:tcBorders>
              <w:top w:val="nil"/>
              <w:left w:val="nil"/>
              <w:bottom w:val="single" w:sz="4" w:space="0" w:color="000000"/>
              <w:right w:val="single" w:sz="4" w:space="0" w:color="000000"/>
            </w:tcBorders>
            <w:shd w:val="clear" w:color="FFFFCC" w:fill="FFFFFF"/>
            <w:noWrap/>
            <w:vAlign w:val="bottom"/>
            <w:hideMark/>
          </w:tcPr>
          <w:p w:rsidR="00DF239D" w:rsidRPr="00605294" w:rsidRDefault="00DF239D" w:rsidP="00D454BF">
            <w:pPr>
              <w:spacing w:after="0"/>
              <w:rPr>
                <w:rFonts w:ascii="Calibri" w:hAnsi="Calibri" w:cs="Calibri"/>
                <w:color w:val="auto"/>
                <w:sz w:val="22"/>
                <w:szCs w:val="22"/>
              </w:rPr>
            </w:pPr>
            <w:r>
              <w:rPr>
                <w:rFonts w:ascii="Calibri" w:hAnsi="Calibri" w:cs="Calibri"/>
                <w:color w:val="auto"/>
                <w:sz w:val="22"/>
                <w:szCs w:val="22"/>
              </w:rPr>
              <w:t>16 GB</w:t>
            </w:r>
          </w:p>
        </w:tc>
        <w:tc>
          <w:tcPr>
            <w:tcW w:w="709" w:type="dxa"/>
            <w:tcBorders>
              <w:top w:val="single" w:sz="4" w:space="0" w:color="auto"/>
              <w:left w:val="single" w:sz="4" w:space="0" w:color="auto"/>
              <w:bottom w:val="single" w:sz="4" w:space="0" w:color="auto"/>
              <w:right w:val="single" w:sz="4" w:space="0" w:color="auto"/>
            </w:tcBorders>
            <w:vAlign w:val="bottom"/>
          </w:tcPr>
          <w:p w:rsidR="00DF239D" w:rsidRPr="00605294" w:rsidRDefault="00DF239D" w:rsidP="00D454BF">
            <w:pPr>
              <w:spacing w:after="0"/>
              <w:jc w:val="center"/>
              <w:rPr>
                <w:rFonts w:ascii="Calibri" w:hAnsi="Calibri" w:cs="Calibri"/>
                <w:color w:val="auto"/>
                <w:sz w:val="22"/>
                <w:szCs w:val="22"/>
              </w:rPr>
            </w:pPr>
            <w:r>
              <w:rPr>
                <w:rFonts w:ascii="Calibri" w:hAnsi="Calibri" w:cs="Calibri"/>
                <w:color w:val="auto"/>
                <w:sz w:val="22"/>
                <w:szCs w:val="22"/>
              </w:rPr>
              <w:t>33</w:t>
            </w:r>
          </w:p>
        </w:tc>
      </w:tr>
      <w:tr w:rsidR="00DF239D" w:rsidRPr="00605294" w:rsidTr="00DF239D">
        <w:trPr>
          <w:trHeight w:val="144"/>
          <w:jc w:val="center"/>
        </w:trPr>
        <w:tc>
          <w:tcPr>
            <w:tcW w:w="615" w:type="dxa"/>
            <w:tcBorders>
              <w:top w:val="nil"/>
              <w:left w:val="single" w:sz="4" w:space="0" w:color="000000"/>
              <w:bottom w:val="single" w:sz="4" w:space="0" w:color="auto"/>
              <w:right w:val="single" w:sz="4" w:space="0" w:color="000000"/>
            </w:tcBorders>
            <w:shd w:val="clear" w:color="FFFFCC" w:fill="FFFFFF"/>
            <w:noWrap/>
            <w:vAlign w:val="bottom"/>
            <w:hideMark/>
          </w:tcPr>
          <w:p w:rsidR="00DF239D" w:rsidRPr="00605294" w:rsidRDefault="00DF239D" w:rsidP="00D454BF">
            <w:pPr>
              <w:spacing w:after="0"/>
              <w:jc w:val="center"/>
              <w:rPr>
                <w:rFonts w:ascii="Calibri" w:hAnsi="Calibri" w:cs="Calibri"/>
                <w:color w:val="auto"/>
                <w:sz w:val="22"/>
                <w:szCs w:val="22"/>
              </w:rPr>
            </w:pPr>
            <w:r>
              <w:rPr>
                <w:rFonts w:ascii="Calibri" w:hAnsi="Calibri" w:cs="Calibri"/>
                <w:color w:val="auto"/>
                <w:sz w:val="22"/>
                <w:szCs w:val="22"/>
              </w:rPr>
              <w:t>68</w:t>
            </w:r>
          </w:p>
        </w:tc>
        <w:tc>
          <w:tcPr>
            <w:tcW w:w="1484" w:type="dxa"/>
            <w:tcBorders>
              <w:top w:val="nil"/>
              <w:left w:val="nil"/>
              <w:bottom w:val="single" w:sz="4" w:space="0" w:color="auto"/>
              <w:right w:val="single" w:sz="4" w:space="0" w:color="000000"/>
            </w:tcBorders>
            <w:shd w:val="clear" w:color="FFFFCC" w:fill="FFFFFF"/>
            <w:noWrap/>
            <w:vAlign w:val="bottom"/>
            <w:hideMark/>
          </w:tcPr>
          <w:p w:rsidR="00DF239D" w:rsidRPr="00605294" w:rsidRDefault="00DF239D" w:rsidP="00D454BF">
            <w:pPr>
              <w:spacing w:after="0"/>
              <w:rPr>
                <w:rFonts w:ascii="Calibri" w:hAnsi="Calibri" w:cs="Calibri"/>
                <w:color w:val="auto"/>
                <w:sz w:val="22"/>
                <w:szCs w:val="22"/>
              </w:rPr>
            </w:pPr>
            <w:r>
              <w:rPr>
                <w:rFonts w:ascii="Calibri" w:hAnsi="Calibri" w:cs="Calibri"/>
                <w:color w:val="auto"/>
                <w:sz w:val="22"/>
                <w:szCs w:val="22"/>
              </w:rPr>
              <w:t>11390</w:t>
            </w:r>
          </w:p>
        </w:tc>
        <w:tc>
          <w:tcPr>
            <w:tcW w:w="1776" w:type="dxa"/>
            <w:tcBorders>
              <w:top w:val="nil"/>
              <w:left w:val="nil"/>
              <w:bottom w:val="single" w:sz="4" w:space="0" w:color="auto"/>
              <w:right w:val="single" w:sz="4" w:space="0" w:color="000000"/>
            </w:tcBorders>
            <w:shd w:val="clear" w:color="FFFFCC" w:fill="FFFFFF"/>
            <w:noWrap/>
            <w:vAlign w:val="bottom"/>
            <w:hideMark/>
          </w:tcPr>
          <w:p w:rsidR="00DF239D" w:rsidRPr="00605294" w:rsidRDefault="00DF239D" w:rsidP="00D454BF">
            <w:pPr>
              <w:spacing w:after="0"/>
              <w:rPr>
                <w:rFonts w:ascii="Calibri" w:hAnsi="Calibri" w:cs="Calibri"/>
                <w:color w:val="auto"/>
                <w:sz w:val="22"/>
                <w:szCs w:val="22"/>
              </w:rPr>
            </w:pPr>
            <w:r>
              <w:rPr>
                <w:rFonts w:ascii="Calibri" w:hAnsi="Calibri" w:cs="Calibri"/>
                <w:color w:val="auto"/>
                <w:sz w:val="22"/>
                <w:szCs w:val="22"/>
              </w:rPr>
              <w:t>Pendrive USB</w:t>
            </w:r>
          </w:p>
        </w:tc>
        <w:tc>
          <w:tcPr>
            <w:tcW w:w="1276" w:type="dxa"/>
            <w:tcBorders>
              <w:top w:val="nil"/>
              <w:left w:val="nil"/>
              <w:bottom w:val="single" w:sz="4" w:space="0" w:color="auto"/>
              <w:right w:val="single" w:sz="4" w:space="0" w:color="000000"/>
            </w:tcBorders>
            <w:shd w:val="clear" w:color="FFFFCC" w:fill="FFFFFF"/>
            <w:noWrap/>
            <w:vAlign w:val="bottom"/>
            <w:hideMark/>
          </w:tcPr>
          <w:p w:rsidR="00DF239D" w:rsidRPr="00605294" w:rsidRDefault="00DF239D" w:rsidP="00D454BF">
            <w:pPr>
              <w:spacing w:after="0"/>
              <w:rPr>
                <w:rFonts w:ascii="Calibri" w:hAnsi="Calibri" w:cs="Calibri"/>
                <w:color w:val="auto"/>
                <w:sz w:val="22"/>
                <w:szCs w:val="22"/>
              </w:rPr>
            </w:pPr>
            <w:r>
              <w:rPr>
                <w:rFonts w:ascii="Calibri" w:hAnsi="Calibri" w:cs="Calibri"/>
                <w:color w:val="auto"/>
                <w:sz w:val="22"/>
                <w:szCs w:val="22"/>
              </w:rPr>
              <w:t>32 GB</w:t>
            </w:r>
          </w:p>
        </w:tc>
        <w:tc>
          <w:tcPr>
            <w:tcW w:w="709" w:type="dxa"/>
            <w:tcBorders>
              <w:top w:val="single" w:sz="4" w:space="0" w:color="auto"/>
              <w:left w:val="single" w:sz="4" w:space="0" w:color="auto"/>
              <w:bottom w:val="single" w:sz="4" w:space="0" w:color="auto"/>
              <w:right w:val="single" w:sz="4" w:space="0" w:color="auto"/>
            </w:tcBorders>
            <w:vAlign w:val="bottom"/>
          </w:tcPr>
          <w:p w:rsidR="00DF239D" w:rsidRPr="00605294" w:rsidRDefault="00DF239D" w:rsidP="00D454BF">
            <w:pPr>
              <w:spacing w:after="0"/>
              <w:jc w:val="center"/>
              <w:rPr>
                <w:rFonts w:ascii="Calibri" w:hAnsi="Calibri" w:cs="Calibri"/>
                <w:color w:val="auto"/>
                <w:sz w:val="22"/>
                <w:szCs w:val="22"/>
              </w:rPr>
            </w:pPr>
            <w:r>
              <w:rPr>
                <w:rFonts w:ascii="Calibri" w:hAnsi="Calibri" w:cs="Calibri"/>
                <w:color w:val="auto"/>
                <w:sz w:val="22"/>
                <w:szCs w:val="22"/>
              </w:rPr>
              <w:t>119</w:t>
            </w:r>
          </w:p>
        </w:tc>
      </w:tr>
      <w:tr w:rsidR="00DF239D" w:rsidRPr="00605294" w:rsidTr="00DF239D">
        <w:trPr>
          <w:trHeight w:val="70"/>
          <w:jc w:val="center"/>
        </w:trPr>
        <w:tc>
          <w:tcPr>
            <w:tcW w:w="615"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DF239D" w:rsidRPr="00605294" w:rsidRDefault="00DF239D" w:rsidP="00D454BF">
            <w:pPr>
              <w:spacing w:after="0"/>
              <w:jc w:val="center"/>
              <w:rPr>
                <w:rFonts w:ascii="Calibri" w:hAnsi="Calibri" w:cs="Calibri"/>
                <w:color w:val="auto"/>
                <w:sz w:val="22"/>
                <w:szCs w:val="22"/>
              </w:rPr>
            </w:pPr>
            <w:r>
              <w:rPr>
                <w:rFonts w:ascii="Calibri" w:hAnsi="Calibri" w:cs="Calibri"/>
                <w:color w:val="auto"/>
                <w:sz w:val="22"/>
                <w:szCs w:val="22"/>
              </w:rPr>
              <w:t>69</w:t>
            </w:r>
          </w:p>
        </w:tc>
        <w:tc>
          <w:tcPr>
            <w:tcW w:w="148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DF239D" w:rsidRPr="00605294" w:rsidRDefault="00DF239D" w:rsidP="00D454BF">
            <w:pPr>
              <w:spacing w:after="0"/>
              <w:rPr>
                <w:rFonts w:ascii="Calibri" w:hAnsi="Calibri" w:cs="Calibri"/>
                <w:color w:val="auto"/>
                <w:sz w:val="22"/>
                <w:szCs w:val="22"/>
              </w:rPr>
            </w:pPr>
            <w:r>
              <w:rPr>
                <w:rFonts w:ascii="Calibri" w:hAnsi="Calibri" w:cs="Calibri"/>
                <w:color w:val="auto"/>
                <w:sz w:val="22"/>
                <w:szCs w:val="22"/>
              </w:rPr>
              <w:t>11390</w:t>
            </w:r>
          </w:p>
        </w:tc>
        <w:tc>
          <w:tcPr>
            <w:tcW w:w="17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DF239D" w:rsidRPr="00605294" w:rsidRDefault="00DF239D" w:rsidP="00D454BF">
            <w:pPr>
              <w:spacing w:after="0"/>
              <w:rPr>
                <w:rFonts w:ascii="Calibri" w:hAnsi="Calibri" w:cs="Calibri"/>
                <w:color w:val="auto"/>
                <w:sz w:val="22"/>
                <w:szCs w:val="22"/>
              </w:rPr>
            </w:pPr>
            <w:r>
              <w:rPr>
                <w:rFonts w:ascii="Calibri" w:hAnsi="Calibri" w:cs="Calibri"/>
                <w:color w:val="auto"/>
                <w:sz w:val="22"/>
                <w:szCs w:val="22"/>
              </w:rPr>
              <w:t>Pendrive USB</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DF239D" w:rsidRPr="00605294" w:rsidRDefault="00DF239D" w:rsidP="00D454BF">
            <w:pPr>
              <w:spacing w:after="0"/>
              <w:rPr>
                <w:rFonts w:ascii="Calibri" w:hAnsi="Calibri" w:cs="Calibri"/>
                <w:color w:val="auto"/>
                <w:sz w:val="22"/>
                <w:szCs w:val="22"/>
              </w:rPr>
            </w:pPr>
            <w:r>
              <w:rPr>
                <w:rFonts w:ascii="Calibri" w:hAnsi="Calibri" w:cs="Calibri"/>
                <w:color w:val="auto"/>
                <w:sz w:val="22"/>
                <w:szCs w:val="22"/>
              </w:rPr>
              <w:t>64 GB</w:t>
            </w:r>
          </w:p>
        </w:tc>
        <w:tc>
          <w:tcPr>
            <w:tcW w:w="709" w:type="dxa"/>
            <w:tcBorders>
              <w:top w:val="single" w:sz="4" w:space="0" w:color="auto"/>
              <w:left w:val="single" w:sz="4" w:space="0" w:color="auto"/>
              <w:bottom w:val="single" w:sz="4" w:space="0" w:color="auto"/>
              <w:right w:val="single" w:sz="4" w:space="0" w:color="auto"/>
            </w:tcBorders>
            <w:vAlign w:val="bottom"/>
          </w:tcPr>
          <w:p w:rsidR="00DF239D" w:rsidRPr="00605294" w:rsidRDefault="00DF239D" w:rsidP="00D454BF">
            <w:pPr>
              <w:spacing w:after="0"/>
              <w:jc w:val="center"/>
              <w:rPr>
                <w:rFonts w:ascii="Calibri" w:hAnsi="Calibri" w:cs="Calibri"/>
                <w:color w:val="auto"/>
                <w:sz w:val="22"/>
                <w:szCs w:val="22"/>
              </w:rPr>
            </w:pPr>
            <w:r>
              <w:rPr>
                <w:rFonts w:ascii="Calibri" w:hAnsi="Calibri" w:cs="Calibri"/>
                <w:color w:val="auto"/>
                <w:sz w:val="22"/>
                <w:szCs w:val="22"/>
              </w:rPr>
              <w:t>4</w:t>
            </w:r>
          </w:p>
        </w:tc>
      </w:tr>
    </w:tbl>
    <w:p w:rsidR="00DF239D" w:rsidRDefault="00DF239D" w:rsidP="00E146FA">
      <w:pPr>
        <w:tabs>
          <w:tab w:val="left" w:pos="5625"/>
        </w:tabs>
        <w:spacing w:after="0" w:line="360" w:lineRule="auto"/>
        <w:jc w:val="center"/>
        <w:rPr>
          <w:rFonts w:ascii="Calibri" w:hAnsi="Calibri" w:cs="Calibri"/>
          <w:color w:val="auto"/>
          <w:sz w:val="22"/>
          <w:szCs w:val="18"/>
        </w:rPr>
      </w:pPr>
    </w:p>
    <w:p w:rsidR="00E146FA" w:rsidRDefault="00DF239D" w:rsidP="00DF239D">
      <w:pPr>
        <w:tabs>
          <w:tab w:val="left" w:pos="5625"/>
        </w:tabs>
        <w:spacing w:after="0"/>
        <w:rPr>
          <w:rFonts w:ascii="Calibri" w:hAnsi="Calibri" w:cs="Calibri"/>
          <w:b/>
          <w:color w:val="auto"/>
          <w:sz w:val="22"/>
          <w:szCs w:val="18"/>
        </w:rPr>
      </w:pPr>
      <w:r w:rsidRPr="00DF239D">
        <w:rPr>
          <w:rFonts w:ascii="Calibri" w:hAnsi="Calibri" w:cs="Calibri"/>
          <w:b/>
          <w:color w:val="auto"/>
          <w:sz w:val="22"/>
          <w:szCs w:val="18"/>
          <w:u w:val="single"/>
        </w:rPr>
        <w:t>Requisito excluyente:</w:t>
      </w:r>
      <w:r w:rsidR="00CE4FBC">
        <w:rPr>
          <w:rFonts w:ascii="Calibri" w:hAnsi="Calibri" w:cs="Calibri"/>
          <w:b/>
          <w:color w:val="auto"/>
          <w:sz w:val="22"/>
          <w:szCs w:val="18"/>
          <w:u w:val="single"/>
        </w:rPr>
        <w:t xml:space="preserve"> </w:t>
      </w:r>
      <w:r w:rsidRPr="00DF239D">
        <w:rPr>
          <w:rFonts w:ascii="Calibri" w:hAnsi="Calibri" w:cs="Calibri"/>
          <w:b/>
          <w:color w:val="auto"/>
          <w:sz w:val="22"/>
          <w:szCs w:val="18"/>
        </w:rPr>
        <w:t>Tecnología USB 3.0.Velocidad de transparencia en modo lectura 80 MBPS. Tamaño físico del dispositivo debe ser menor a 7 cm.</w:t>
      </w:r>
    </w:p>
    <w:p w:rsidR="00DF239D" w:rsidRDefault="00DF239D" w:rsidP="00DF239D">
      <w:pPr>
        <w:tabs>
          <w:tab w:val="left" w:pos="5625"/>
        </w:tabs>
        <w:spacing w:after="0" w:line="360" w:lineRule="auto"/>
        <w:rPr>
          <w:rFonts w:ascii="Calibri" w:eastAsia="Calibri" w:hAnsi="Calibri" w:cs="Calibri"/>
          <w:b/>
          <w:sz w:val="22"/>
          <w:szCs w:val="22"/>
        </w:rPr>
      </w:pPr>
    </w:p>
    <w:p w:rsidR="00BA55B0" w:rsidRDefault="0053567D" w:rsidP="00E146FA">
      <w:pPr>
        <w:tabs>
          <w:tab w:val="left" w:pos="5625"/>
        </w:tabs>
        <w:spacing w:after="0" w:line="360" w:lineRule="auto"/>
        <w:jc w:val="center"/>
        <w:rPr>
          <w:rFonts w:ascii="Calibri" w:eastAsia="Calibri" w:hAnsi="Calibri" w:cs="Calibri"/>
          <w:b/>
          <w:sz w:val="22"/>
          <w:szCs w:val="22"/>
        </w:rPr>
      </w:pPr>
      <w:r w:rsidRPr="0053567D">
        <w:rPr>
          <w:rFonts w:ascii="Calibri" w:eastAsia="Calibri" w:hAnsi="Calibri" w:cs="Calibri"/>
          <w:b/>
          <w:sz w:val="22"/>
          <w:szCs w:val="22"/>
        </w:rPr>
        <w:t>“ANEXO DELTA”</w:t>
      </w:r>
    </w:p>
    <w:p w:rsidR="00E817D9" w:rsidRPr="0053567D" w:rsidRDefault="00E146FA" w:rsidP="00E146FA">
      <w:pPr>
        <w:tabs>
          <w:tab w:val="left" w:pos="5625"/>
        </w:tabs>
        <w:spacing w:after="0" w:line="360" w:lineRule="auto"/>
        <w:jc w:val="center"/>
        <w:rPr>
          <w:rFonts w:ascii="Calibri" w:eastAsia="Calibri" w:hAnsi="Calibri" w:cs="Calibri"/>
          <w:b/>
          <w:sz w:val="22"/>
          <w:szCs w:val="22"/>
        </w:rPr>
      </w:pPr>
      <w:r>
        <w:rPr>
          <w:rFonts w:ascii="Calibri" w:eastAsia="Calibri" w:hAnsi="Calibri" w:cs="Calibri"/>
          <w:b/>
          <w:sz w:val="22"/>
          <w:szCs w:val="22"/>
        </w:rPr>
        <w:t>Unidad de imagen</w:t>
      </w:r>
    </w:p>
    <w:tbl>
      <w:tblPr>
        <w:tblW w:w="5812" w:type="dxa"/>
        <w:tblInd w:w="1349" w:type="dxa"/>
        <w:tblCellMar>
          <w:left w:w="70" w:type="dxa"/>
          <w:right w:w="70" w:type="dxa"/>
        </w:tblCellMar>
        <w:tblLook w:val="04A0"/>
      </w:tblPr>
      <w:tblGrid>
        <w:gridCol w:w="850"/>
        <w:gridCol w:w="770"/>
        <w:gridCol w:w="1701"/>
        <w:gridCol w:w="1782"/>
        <w:gridCol w:w="709"/>
      </w:tblGrid>
      <w:tr w:rsidR="00CB6E4D" w:rsidRPr="00605294" w:rsidTr="00E94A7B">
        <w:trPr>
          <w:trHeight w:val="389"/>
        </w:trPr>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B6E4D" w:rsidRPr="00605294" w:rsidRDefault="00CB6E4D" w:rsidP="00D454BF">
            <w:pPr>
              <w:spacing w:after="0"/>
              <w:jc w:val="center"/>
              <w:rPr>
                <w:rFonts w:ascii="Calibri" w:hAnsi="Calibri" w:cs="Calibri"/>
                <w:b/>
                <w:bCs/>
                <w:color w:val="auto"/>
                <w:sz w:val="22"/>
                <w:szCs w:val="22"/>
              </w:rPr>
            </w:pPr>
            <w:r w:rsidRPr="00605294">
              <w:rPr>
                <w:rFonts w:ascii="Calibri" w:hAnsi="Calibri" w:cs="Calibri"/>
                <w:b/>
                <w:bCs/>
                <w:color w:val="auto"/>
                <w:sz w:val="22"/>
                <w:szCs w:val="22"/>
              </w:rPr>
              <w:t>Ítem</w:t>
            </w:r>
          </w:p>
        </w:tc>
        <w:tc>
          <w:tcPr>
            <w:tcW w:w="770" w:type="dxa"/>
            <w:tcBorders>
              <w:top w:val="single" w:sz="4" w:space="0" w:color="000000"/>
              <w:left w:val="nil"/>
              <w:bottom w:val="single" w:sz="4" w:space="0" w:color="000000"/>
              <w:right w:val="single" w:sz="4" w:space="0" w:color="000000"/>
            </w:tcBorders>
            <w:shd w:val="clear" w:color="auto" w:fill="auto"/>
            <w:noWrap/>
            <w:vAlign w:val="bottom"/>
            <w:hideMark/>
          </w:tcPr>
          <w:p w:rsidR="00CB6E4D" w:rsidRPr="00605294" w:rsidRDefault="00CB6E4D" w:rsidP="00D454BF">
            <w:pPr>
              <w:spacing w:after="0"/>
              <w:jc w:val="center"/>
              <w:rPr>
                <w:rFonts w:ascii="Calibri" w:hAnsi="Calibri" w:cs="Calibri"/>
                <w:b/>
                <w:bCs/>
                <w:color w:val="auto"/>
                <w:sz w:val="22"/>
                <w:szCs w:val="22"/>
              </w:rPr>
            </w:pPr>
            <w:r w:rsidRPr="00605294">
              <w:rPr>
                <w:rFonts w:ascii="Calibri" w:hAnsi="Calibri" w:cs="Calibri"/>
                <w:b/>
                <w:bCs/>
                <w:color w:val="auto"/>
                <w:sz w:val="22"/>
                <w:szCs w:val="22"/>
              </w:rPr>
              <w:t>Código SICE</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CB6E4D" w:rsidRPr="00605294" w:rsidRDefault="00CB6E4D" w:rsidP="00D454BF">
            <w:pPr>
              <w:spacing w:after="0"/>
              <w:jc w:val="center"/>
              <w:rPr>
                <w:rFonts w:ascii="Calibri" w:hAnsi="Calibri" w:cs="Calibri"/>
                <w:b/>
                <w:bCs/>
                <w:color w:val="auto"/>
                <w:sz w:val="22"/>
                <w:szCs w:val="22"/>
              </w:rPr>
            </w:pPr>
            <w:r w:rsidRPr="00605294">
              <w:rPr>
                <w:rFonts w:ascii="Calibri" w:hAnsi="Calibri" w:cs="Calibri"/>
                <w:b/>
                <w:bCs/>
                <w:color w:val="auto"/>
                <w:sz w:val="22"/>
                <w:szCs w:val="22"/>
              </w:rPr>
              <w:t>Marca</w:t>
            </w:r>
          </w:p>
        </w:tc>
        <w:tc>
          <w:tcPr>
            <w:tcW w:w="1782" w:type="dxa"/>
            <w:tcBorders>
              <w:top w:val="single" w:sz="4" w:space="0" w:color="000000"/>
              <w:left w:val="nil"/>
              <w:bottom w:val="single" w:sz="4" w:space="0" w:color="000000"/>
              <w:right w:val="single" w:sz="4" w:space="0" w:color="000000"/>
            </w:tcBorders>
            <w:shd w:val="clear" w:color="auto" w:fill="auto"/>
            <w:noWrap/>
            <w:vAlign w:val="bottom"/>
            <w:hideMark/>
          </w:tcPr>
          <w:p w:rsidR="00CB6E4D" w:rsidRPr="00605294" w:rsidRDefault="00CB6E4D" w:rsidP="00D454BF">
            <w:pPr>
              <w:spacing w:after="0"/>
              <w:jc w:val="center"/>
              <w:rPr>
                <w:rFonts w:ascii="Calibri" w:hAnsi="Calibri" w:cs="Calibri"/>
                <w:b/>
                <w:bCs/>
                <w:color w:val="auto"/>
                <w:sz w:val="22"/>
                <w:szCs w:val="22"/>
              </w:rPr>
            </w:pPr>
            <w:r w:rsidRPr="00605294">
              <w:rPr>
                <w:rFonts w:ascii="Calibri" w:hAnsi="Calibri" w:cs="Calibri"/>
                <w:b/>
                <w:bCs/>
                <w:color w:val="auto"/>
                <w:sz w:val="22"/>
                <w:szCs w:val="22"/>
              </w:rPr>
              <w:t>Modelo</w:t>
            </w:r>
          </w:p>
        </w:tc>
        <w:tc>
          <w:tcPr>
            <w:tcW w:w="709" w:type="dxa"/>
            <w:tcBorders>
              <w:top w:val="single" w:sz="4" w:space="0" w:color="auto"/>
              <w:left w:val="single" w:sz="4" w:space="0" w:color="auto"/>
              <w:bottom w:val="single" w:sz="4" w:space="0" w:color="auto"/>
              <w:right w:val="single" w:sz="4" w:space="0" w:color="auto"/>
            </w:tcBorders>
          </w:tcPr>
          <w:p w:rsidR="00CB6E4D" w:rsidRPr="00605294" w:rsidRDefault="00CB6E4D" w:rsidP="00D454BF">
            <w:pPr>
              <w:spacing w:after="0"/>
              <w:rPr>
                <w:rFonts w:ascii="Calibri" w:hAnsi="Calibri" w:cs="Calibri"/>
                <w:b/>
                <w:bCs/>
                <w:color w:val="auto"/>
                <w:sz w:val="22"/>
                <w:szCs w:val="22"/>
              </w:rPr>
            </w:pPr>
            <w:r>
              <w:rPr>
                <w:rFonts w:ascii="Calibri" w:hAnsi="Calibri" w:cs="Calibri"/>
                <w:b/>
                <w:bCs/>
                <w:color w:val="auto"/>
                <w:sz w:val="22"/>
                <w:szCs w:val="22"/>
              </w:rPr>
              <w:t>Cant. hasta</w:t>
            </w:r>
          </w:p>
        </w:tc>
      </w:tr>
      <w:tr w:rsidR="00CB6E4D" w:rsidRPr="00605294" w:rsidTr="00E94A7B">
        <w:trPr>
          <w:trHeight w:val="255"/>
        </w:trPr>
        <w:tc>
          <w:tcPr>
            <w:tcW w:w="850" w:type="dxa"/>
            <w:tcBorders>
              <w:top w:val="nil"/>
              <w:left w:val="single" w:sz="4" w:space="0" w:color="000000"/>
              <w:bottom w:val="single" w:sz="4" w:space="0" w:color="000000"/>
              <w:right w:val="single" w:sz="4" w:space="0" w:color="000000"/>
            </w:tcBorders>
            <w:shd w:val="clear" w:color="FFFFCC" w:fill="FFFFFF"/>
            <w:noWrap/>
            <w:vAlign w:val="bottom"/>
            <w:hideMark/>
          </w:tcPr>
          <w:p w:rsidR="00CB6E4D" w:rsidRPr="00605294" w:rsidRDefault="000612BD" w:rsidP="00D454BF">
            <w:pPr>
              <w:spacing w:after="0"/>
              <w:jc w:val="center"/>
              <w:rPr>
                <w:rFonts w:ascii="Calibri" w:hAnsi="Calibri" w:cs="Calibri"/>
                <w:color w:val="auto"/>
                <w:sz w:val="22"/>
                <w:szCs w:val="22"/>
              </w:rPr>
            </w:pPr>
            <w:r>
              <w:rPr>
                <w:rFonts w:ascii="Calibri" w:hAnsi="Calibri" w:cs="Calibri"/>
                <w:color w:val="auto"/>
                <w:sz w:val="22"/>
                <w:szCs w:val="22"/>
              </w:rPr>
              <w:t>70</w:t>
            </w:r>
          </w:p>
        </w:tc>
        <w:tc>
          <w:tcPr>
            <w:tcW w:w="770"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10554</w:t>
            </w:r>
          </w:p>
        </w:tc>
        <w:tc>
          <w:tcPr>
            <w:tcW w:w="1701"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 xml:space="preserve">LEXMARK                                                                                                                                                                                      </w:t>
            </w:r>
          </w:p>
        </w:tc>
        <w:tc>
          <w:tcPr>
            <w:tcW w:w="1782"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MX 511</w:t>
            </w:r>
          </w:p>
        </w:tc>
        <w:tc>
          <w:tcPr>
            <w:tcW w:w="709" w:type="dxa"/>
            <w:tcBorders>
              <w:top w:val="single" w:sz="4" w:space="0" w:color="auto"/>
              <w:left w:val="single" w:sz="4" w:space="0" w:color="auto"/>
              <w:bottom w:val="single" w:sz="4" w:space="0" w:color="auto"/>
              <w:right w:val="single" w:sz="4" w:space="0" w:color="auto"/>
            </w:tcBorders>
            <w:vAlign w:val="bottom"/>
          </w:tcPr>
          <w:p w:rsidR="00CB6E4D" w:rsidRPr="00605294" w:rsidRDefault="00CB6E4D" w:rsidP="00E524C4">
            <w:pPr>
              <w:spacing w:after="0"/>
              <w:jc w:val="center"/>
              <w:rPr>
                <w:rFonts w:ascii="Calibri" w:hAnsi="Calibri" w:cs="Calibri"/>
                <w:color w:val="auto"/>
                <w:sz w:val="22"/>
                <w:szCs w:val="22"/>
              </w:rPr>
            </w:pPr>
            <w:r>
              <w:rPr>
                <w:rFonts w:ascii="Calibri" w:hAnsi="Calibri" w:cs="Calibri"/>
                <w:color w:val="auto"/>
                <w:sz w:val="22"/>
                <w:szCs w:val="22"/>
              </w:rPr>
              <w:t>3</w:t>
            </w:r>
          </w:p>
        </w:tc>
      </w:tr>
      <w:tr w:rsidR="00CB6E4D" w:rsidRPr="00605294" w:rsidTr="00E94A7B">
        <w:trPr>
          <w:trHeight w:val="255"/>
        </w:trPr>
        <w:tc>
          <w:tcPr>
            <w:tcW w:w="850" w:type="dxa"/>
            <w:tcBorders>
              <w:top w:val="nil"/>
              <w:left w:val="single" w:sz="4" w:space="0" w:color="000000"/>
              <w:bottom w:val="single" w:sz="4" w:space="0" w:color="000000"/>
              <w:right w:val="single" w:sz="4" w:space="0" w:color="000000"/>
            </w:tcBorders>
            <w:shd w:val="clear" w:color="FFFFCC" w:fill="FFFFFF"/>
            <w:noWrap/>
            <w:vAlign w:val="bottom"/>
            <w:hideMark/>
          </w:tcPr>
          <w:p w:rsidR="00CB6E4D" w:rsidRPr="00605294" w:rsidRDefault="000612BD" w:rsidP="00D454BF">
            <w:pPr>
              <w:spacing w:after="0"/>
              <w:jc w:val="center"/>
              <w:rPr>
                <w:rFonts w:ascii="Calibri" w:hAnsi="Calibri" w:cs="Calibri"/>
                <w:color w:val="auto"/>
                <w:sz w:val="22"/>
                <w:szCs w:val="22"/>
              </w:rPr>
            </w:pPr>
            <w:r>
              <w:rPr>
                <w:rFonts w:ascii="Calibri" w:hAnsi="Calibri" w:cs="Calibri"/>
                <w:color w:val="auto"/>
                <w:sz w:val="22"/>
                <w:szCs w:val="22"/>
              </w:rPr>
              <w:t>71</w:t>
            </w:r>
          </w:p>
        </w:tc>
        <w:tc>
          <w:tcPr>
            <w:tcW w:w="770"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10554</w:t>
            </w:r>
          </w:p>
        </w:tc>
        <w:tc>
          <w:tcPr>
            <w:tcW w:w="1701"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LEXMARK</w:t>
            </w:r>
          </w:p>
        </w:tc>
        <w:tc>
          <w:tcPr>
            <w:tcW w:w="1782"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XM1145</w:t>
            </w:r>
          </w:p>
        </w:tc>
        <w:tc>
          <w:tcPr>
            <w:tcW w:w="709" w:type="dxa"/>
            <w:tcBorders>
              <w:top w:val="single" w:sz="4" w:space="0" w:color="auto"/>
              <w:left w:val="single" w:sz="4" w:space="0" w:color="auto"/>
              <w:bottom w:val="single" w:sz="4" w:space="0" w:color="auto"/>
              <w:right w:val="single" w:sz="4" w:space="0" w:color="auto"/>
            </w:tcBorders>
            <w:vAlign w:val="bottom"/>
          </w:tcPr>
          <w:p w:rsidR="00CB6E4D" w:rsidRPr="00605294" w:rsidRDefault="00CB6E4D" w:rsidP="00D454BF">
            <w:pPr>
              <w:spacing w:after="0"/>
              <w:jc w:val="center"/>
              <w:rPr>
                <w:rFonts w:ascii="Calibri" w:hAnsi="Calibri" w:cs="Calibri"/>
                <w:color w:val="auto"/>
                <w:sz w:val="22"/>
                <w:szCs w:val="22"/>
              </w:rPr>
            </w:pPr>
            <w:r>
              <w:rPr>
                <w:rFonts w:ascii="Calibri" w:hAnsi="Calibri" w:cs="Calibri"/>
                <w:color w:val="auto"/>
                <w:sz w:val="22"/>
                <w:szCs w:val="22"/>
              </w:rPr>
              <w:t>3</w:t>
            </w:r>
          </w:p>
        </w:tc>
      </w:tr>
      <w:tr w:rsidR="00CB6E4D" w:rsidRPr="00605294" w:rsidTr="00E94A7B">
        <w:trPr>
          <w:trHeight w:val="255"/>
        </w:trPr>
        <w:tc>
          <w:tcPr>
            <w:tcW w:w="850" w:type="dxa"/>
            <w:tcBorders>
              <w:top w:val="nil"/>
              <w:left w:val="single" w:sz="4" w:space="0" w:color="000000"/>
              <w:bottom w:val="single" w:sz="4" w:space="0" w:color="000000"/>
              <w:right w:val="single" w:sz="4" w:space="0" w:color="000000"/>
            </w:tcBorders>
            <w:shd w:val="clear" w:color="FFFFCC" w:fill="FFFFFF"/>
            <w:noWrap/>
            <w:vAlign w:val="bottom"/>
            <w:hideMark/>
          </w:tcPr>
          <w:p w:rsidR="00CB6E4D" w:rsidRPr="00605294" w:rsidRDefault="000612BD" w:rsidP="00D454BF">
            <w:pPr>
              <w:spacing w:after="0"/>
              <w:jc w:val="center"/>
              <w:rPr>
                <w:rFonts w:ascii="Calibri" w:hAnsi="Calibri" w:cs="Calibri"/>
                <w:color w:val="auto"/>
                <w:sz w:val="22"/>
                <w:szCs w:val="22"/>
              </w:rPr>
            </w:pPr>
            <w:r>
              <w:rPr>
                <w:rFonts w:ascii="Calibri" w:hAnsi="Calibri" w:cs="Calibri"/>
                <w:color w:val="auto"/>
                <w:sz w:val="22"/>
                <w:szCs w:val="22"/>
              </w:rPr>
              <w:t>72</w:t>
            </w:r>
          </w:p>
        </w:tc>
        <w:tc>
          <w:tcPr>
            <w:tcW w:w="770"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10554</w:t>
            </w:r>
          </w:p>
        </w:tc>
        <w:tc>
          <w:tcPr>
            <w:tcW w:w="1701"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LEXMARK</w:t>
            </w:r>
          </w:p>
        </w:tc>
        <w:tc>
          <w:tcPr>
            <w:tcW w:w="1782"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XM7170</w:t>
            </w:r>
          </w:p>
        </w:tc>
        <w:tc>
          <w:tcPr>
            <w:tcW w:w="709" w:type="dxa"/>
            <w:tcBorders>
              <w:top w:val="single" w:sz="4" w:space="0" w:color="auto"/>
              <w:left w:val="single" w:sz="4" w:space="0" w:color="auto"/>
              <w:bottom w:val="single" w:sz="4" w:space="0" w:color="auto"/>
              <w:right w:val="single" w:sz="4" w:space="0" w:color="auto"/>
            </w:tcBorders>
            <w:vAlign w:val="bottom"/>
          </w:tcPr>
          <w:p w:rsidR="00CB6E4D" w:rsidRPr="00605294" w:rsidRDefault="00CB6E4D" w:rsidP="00D454BF">
            <w:pPr>
              <w:spacing w:after="0"/>
              <w:jc w:val="center"/>
              <w:rPr>
                <w:rFonts w:ascii="Calibri" w:hAnsi="Calibri" w:cs="Calibri"/>
                <w:color w:val="auto"/>
                <w:sz w:val="22"/>
                <w:szCs w:val="22"/>
              </w:rPr>
            </w:pPr>
            <w:r>
              <w:rPr>
                <w:rFonts w:ascii="Calibri" w:hAnsi="Calibri" w:cs="Calibri"/>
                <w:color w:val="auto"/>
                <w:sz w:val="22"/>
                <w:szCs w:val="22"/>
              </w:rPr>
              <w:t>2</w:t>
            </w:r>
          </w:p>
        </w:tc>
      </w:tr>
      <w:tr w:rsidR="00CB6E4D" w:rsidRPr="00605294" w:rsidTr="00E94A7B">
        <w:trPr>
          <w:trHeight w:val="255"/>
        </w:trPr>
        <w:tc>
          <w:tcPr>
            <w:tcW w:w="850" w:type="dxa"/>
            <w:tcBorders>
              <w:top w:val="nil"/>
              <w:left w:val="single" w:sz="4" w:space="0" w:color="000000"/>
              <w:bottom w:val="single" w:sz="4" w:space="0" w:color="000000"/>
              <w:right w:val="single" w:sz="4" w:space="0" w:color="000000"/>
            </w:tcBorders>
            <w:shd w:val="clear" w:color="FFFFCC" w:fill="FFFFFF"/>
            <w:noWrap/>
            <w:vAlign w:val="bottom"/>
            <w:hideMark/>
          </w:tcPr>
          <w:p w:rsidR="00CB6E4D" w:rsidRPr="00605294" w:rsidRDefault="000612BD" w:rsidP="00D454BF">
            <w:pPr>
              <w:spacing w:after="0"/>
              <w:jc w:val="center"/>
              <w:rPr>
                <w:rFonts w:ascii="Calibri" w:hAnsi="Calibri" w:cs="Calibri"/>
                <w:color w:val="auto"/>
                <w:sz w:val="22"/>
                <w:szCs w:val="22"/>
              </w:rPr>
            </w:pPr>
            <w:r>
              <w:rPr>
                <w:rFonts w:ascii="Calibri" w:hAnsi="Calibri" w:cs="Calibri"/>
                <w:color w:val="auto"/>
                <w:sz w:val="22"/>
                <w:szCs w:val="22"/>
              </w:rPr>
              <w:t>73</w:t>
            </w:r>
          </w:p>
        </w:tc>
        <w:tc>
          <w:tcPr>
            <w:tcW w:w="770"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10554</w:t>
            </w:r>
          </w:p>
        </w:tc>
        <w:tc>
          <w:tcPr>
            <w:tcW w:w="1701"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BROTHER</w:t>
            </w:r>
          </w:p>
        </w:tc>
        <w:tc>
          <w:tcPr>
            <w:tcW w:w="1782"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2360DW</w:t>
            </w:r>
          </w:p>
        </w:tc>
        <w:tc>
          <w:tcPr>
            <w:tcW w:w="709" w:type="dxa"/>
            <w:tcBorders>
              <w:top w:val="single" w:sz="4" w:space="0" w:color="auto"/>
              <w:left w:val="single" w:sz="4" w:space="0" w:color="auto"/>
              <w:bottom w:val="single" w:sz="4" w:space="0" w:color="auto"/>
              <w:right w:val="single" w:sz="4" w:space="0" w:color="auto"/>
            </w:tcBorders>
            <w:vAlign w:val="bottom"/>
          </w:tcPr>
          <w:p w:rsidR="00CB6E4D" w:rsidRPr="00605294" w:rsidRDefault="00CB6E4D" w:rsidP="00D454BF">
            <w:pPr>
              <w:spacing w:after="0"/>
              <w:jc w:val="center"/>
              <w:rPr>
                <w:rFonts w:ascii="Calibri" w:hAnsi="Calibri" w:cs="Calibri"/>
                <w:color w:val="auto"/>
                <w:sz w:val="22"/>
                <w:szCs w:val="22"/>
              </w:rPr>
            </w:pPr>
            <w:r>
              <w:rPr>
                <w:rFonts w:ascii="Calibri" w:hAnsi="Calibri" w:cs="Calibri"/>
                <w:color w:val="auto"/>
                <w:sz w:val="22"/>
                <w:szCs w:val="22"/>
              </w:rPr>
              <w:t>8</w:t>
            </w:r>
          </w:p>
        </w:tc>
      </w:tr>
      <w:tr w:rsidR="00CB6E4D" w:rsidRPr="00605294" w:rsidTr="00E94A7B">
        <w:trPr>
          <w:trHeight w:val="255"/>
        </w:trPr>
        <w:tc>
          <w:tcPr>
            <w:tcW w:w="850" w:type="dxa"/>
            <w:tcBorders>
              <w:top w:val="nil"/>
              <w:left w:val="single" w:sz="4" w:space="0" w:color="000000"/>
              <w:bottom w:val="single" w:sz="4" w:space="0" w:color="000000"/>
              <w:right w:val="single" w:sz="4" w:space="0" w:color="000000"/>
            </w:tcBorders>
            <w:shd w:val="clear" w:color="FFFFCC" w:fill="FFFFFF"/>
            <w:noWrap/>
            <w:vAlign w:val="bottom"/>
            <w:hideMark/>
          </w:tcPr>
          <w:p w:rsidR="00CB6E4D" w:rsidRPr="00605294" w:rsidRDefault="000612BD" w:rsidP="00D454BF">
            <w:pPr>
              <w:spacing w:after="0"/>
              <w:jc w:val="center"/>
              <w:rPr>
                <w:rFonts w:ascii="Calibri" w:hAnsi="Calibri" w:cs="Calibri"/>
                <w:color w:val="auto"/>
                <w:sz w:val="22"/>
                <w:szCs w:val="22"/>
              </w:rPr>
            </w:pPr>
            <w:r>
              <w:rPr>
                <w:rFonts w:ascii="Calibri" w:hAnsi="Calibri" w:cs="Calibri"/>
                <w:color w:val="auto"/>
                <w:sz w:val="22"/>
                <w:szCs w:val="22"/>
              </w:rPr>
              <w:t>74</w:t>
            </w:r>
          </w:p>
        </w:tc>
        <w:tc>
          <w:tcPr>
            <w:tcW w:w="770"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10554</w:t>
            </w:r>
          </w:p>
        </w:tc>
        <w:tc>
          <w:tcPr>
            <w:tcW w:w="1701"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LEXMARK</w:t>
            </w:r>
          </w:p>
        </w:tc>
        <w:tc>
          <w:tcPr>
            <w:tcW w:w="1782"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MS 415 DN</w:t>
            </w:r>
          </w:p>
        </w:tc>
        <w:tc>
          <w:tcPr>
            <w:tcW w:w="709" w:type="dxa"/>
            <w:tcBorders>
              <w:top w:val="single" w:sz="4" w:space="0" w:color="auto"/>
              <w:left w:val="single" w:sz="4" w:space="0" w:color="auto"/>
              <w:bottom w:val="single" w:sz="4" w:space="0" w:color="auto"/>
              <w:right w:val="single" w:sz="4" w:space="0" w:color="auto"/>
            </w:tcBorders>
            <w:vAlign w:val="bottom"/>
          </w:tcPr>
          <w:p w:rsidR="00CB6E4D" w:rsidRPr="00605294" w:rsidRDefault="00CB6E4D" w:rsidP="00D454BF">
            <w:pPr>
              <w:spacing w:after="0"/>
              <w:jc w:val="center"/>
              <w:rPr>
                <w:rFonts w:ascii="Calibri" w:hAnsi="Calibri" w:cs="Calibri"/>
                <w:color w:val="auto"/>
                <w:sz w:val="22"/>
                <w:szCs w:val="22"/>
              </w:rPr>
            </w:pPr>
            <w:r>
              <w:rPr>
                <w:rFonts w:ascii="Calibri" w:hAnsi="Calibri" w:cs="Calibri"/>
                <w:color w:val="auto"/>
                <w:sz w:val="22"/>
                <w:szCs w:val="22"/>
              </w:rPr>
              <w:t>2</w:t>
            </w:r>
          </w:p>
        </w:tc>
      </w:tr>
      <w:tr w:rsidR="00CB6E4D" w:rsidRPr="00605294" w:rsidTr="00E94A7B">
        <w:trPr>
          <w:trHeight w:val="255"/>
        </w:trPr>
        <w:tc>
          <w:tcPr>
            <w:tcW w:w="850" w:type="dxa"/>
            <w:tcBorders>
              <w:top w:val="nil"/>
              <w:left w:val="single" w:sz="4" w:space="0" w:color="000000"/>
              <w:bottom w:val="single" w:sz="4" w:space="0" w:color="000000"/>
              <w:right w:val="single" w:sz="4" w:space="0" w:color="000000"/>
            </w:tcBorders>
            <w:shd w:val="clear" w:color="FFFFCC" w:fill="FFFFFF"/>
            <w:noWrap/>
            <w:vAlign w:val="bottom"/>
            <w:hideMark/>
          </w:tcPr>
          <w:p w:rsidR="00CB6E4D" w:rsidRPr="00605294" w:rsidRDefault="000612BD" w:rsidP="00D454BF">
            <w:pPr>
              <w:spacing w:after="0"/>
              <w:jc w:val="center"/>
              <w:rPr>
                <w:rFonts w:ascii="Calibri" w:hAnsi="Calibri" w:cs="Calibri"/>
                <w:color w:val="auto"/>
                <w:sz w:val="22"/>
                <w:szCs w:val="22"/>
              </w:rPr>
            </w:pPr>
            <w:r>
              <w:rPr>
                <w:rFonts w:ascii="Calibri" w:hAnsi="Calibri" w:cs="Calibri"/>
                <w:color w:val="auto"/>
                <w:sz w:val="22"/>
                <w:szCs w:val="22"/>
              </w:rPr>
              <w:t>75</w:t>
            </w:r>
          </w:p>
        </w:tc>
        <w:tc>
          <w:tcPr>
            <w:tcW w:w="770"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10554</w:t>
            </w:r>
          </w:p>
        </w:tc>
        <w:tc>
          <w:tcPr>
            <w:tcW w:w="1701"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BROTHER</w:t>
            </w:r>
          </w:p>
        </w:tc>
        <w:tc>
          <w:tcPr>
            <w:tcW w:w="1782"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DR 3470</w:t>
            </w:r>
          </w:p>
        </w:tc>
        <w:tc>
          <w:tcPr>
            <w:tcW w:w="709" w:type="dxa"/>
            <w:tcBorders>
              <w:top w:val="single" w:sz="4" w:space="0" w:color="auto"/>
              <w:left w:val="single" w:sz="4" w:space="0" w:color="auto"/>
              <w:bottom w:val="single" w:sz="4" w:space="0" w:color="auto"/>
              <w:right w:val="single" w:sz="4" w:space="0" w:color="auto"/>
            </w:tcBorders>
            <w:vAlign w:val="bottom"/>
          </w:tcPr>
          <w:p w:rsidR="00CB6E4D" w:rsidRPr="00605294" w:rsidRDefault="00CB6E4D" w:rsidP="00D454BF">
            <w:pPr>
              <w:spacing w:after="0"/>
              <w:jc w:val="center"/>
              <w:rPr>
                <w:rFonts w:ascii="Calibri" w:hAnsi="Calibri" w:cs="Calibri"/>
                <w:color w:val="auto"/>
                <w:sz w:val="22"/>
                <w:szCs w:val="22"/>
              </w:rPr>
            </w:pPr>
            <w:r>
              <w:rPr>
                <w:rFonts w:ascii="Calibri" w:hAnsi="Calibri" w:cs="Calibri"/>
                <w:color w:val="auto"/>
                <w:sz w:val="22"/>
                <w:szCs w:val="22"/>
              </w:rPr>
              <w:t>3</w:t>
            </w:r>
          </w:p>
        </w:tc>
      </w:tr>
      <w:tr w:rsidR="00CB6E4D" w:rsidRPr="00605294" w:rsidTr="00E94A7B">
        <w:trPr>
          <w:trHeight w:val="255"/>
        </w:trPr>
        <w:tc>
          <w:tcPr>
            <w:tcW w:w="850" w:type="dxa"/>
            <w:tcBorders>
              <w:top w:val="nil"/>
              <w:left w:val="single" w:sz="4" w:space="0" w:color="000000"/>
              <w:bottom w:val="single" w:sz="4" w:space="0" w:color="000000"/>
              <w:right w:val="single" w:sz="4" w:space="0" w:color="000000"/>
            </w:tcBorders>
            <w:shd w:val="clear" w:color="FFFFCC" w:fill="FFFFFF"/>
            <w:noWrap/>
            <w:vAlign w:val="bottom"/>
            <w:hideMark/>
          </w:tcPr>
          <w:p w:rsidR="00CB6E4D" w:rsidRPr="00605294" w:rsidRDefault="000612BD" w:rsidP="00D454BF">
            <w:pPr>
              <w:spacing w:after="0"/>
              <w:jc w:val="center"/>
              <w:rPr>
                <w:rFonts w:ascii="Calibri" w:hAnsi="Calibri" w:cs="Calibri"/>
                <w:color w:val="auto"/>
                <w:sz w:val="22"/>
                <w:szCs w:val="22"/>
              </w:rPr>
            </w:pPr>
            <w:r>
              <w:rPr>
                <w:rFonts w:ascii="Calibri" w:hAnsi="Calibri" w:cs="Calibri"/>
                <w:color w:val="auto"/>
                <w:sz w:val="22"/>
                <w:szCs w:val="22"/>
              </w:rPr>
              <w:t>76</w:t>
            </w:r>
          </w:p>
        </w:tc>
        <w:tc>
          <w:tcPr>
            <w:tcW w:w="770"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10554</w:t>
            </w:r>
          </w:p>
        </w:tc>
        <w:tc>
          <w:tcPr>
            <w:tcW w:w="1701"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BROTHER</w:t>
            </w:r>
          </w:p>
        </w:tc>
        <w:tc>
          <w:tcPr>
            <w:tcW w:w="1782"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DCP 8150</w:t>
            </w:r>
          </w:p>
        </w:tc>
        <w:tc>
          <w:tcPr>
            <w:tcW w:w="709" w:type="dxa"/>
            <w:tcBorders>
              <w:top w:val="single" w:sz="4" w:space="0" w:color="auto"/>
              <w:left w:val="single" w:sz="4" w:space="0" w:color="auto"/>
              <w:bottom w:val="single" w:sz="4" w:space="0" w:color="auto"/>
              <w:right w:val="single" w:sz="4" w:space="0" w:color="auto"/>
            </w:tcBorders>
            <w:vAlign w:val="bottom"/>
          </w:tcPr>
          <w:p w:rsidR="00CB6E4D" w:rsidRPr="00605294" w:rsidRDefault="00CB6E4D" w:rsidP="00D454BF">
            <w:pPr>
              <w:spacing w:after="0"/>
              <w:jc w:val="center"/>
              <w:rPr>
                <w:rFonts w:ascii="Calibri" w:hAnsi="Calibri" w:cs="Calibri"/>
                <w:color w:val="auto"/>
                <w:sz w:val="22"/>
                <w:szCs w:val="22"/>
              </w:rPr>
            </w:pPr>
            <w:r>
              <w:rPr>
                <w:rFonts w:ascii="Calibri" w:hAnsi="Calibri" w:cs="Calibri"/>
                <w:color w:val="auto"/>
                <w:sz w:val="22"/>
                <w:szCs w:val="22"/>
              </w:rPr>
              <w:t>19</w:t>
            </w:r>
          </w:p>
        </w:tc>
      </w:tr>
      <w:tr w:rsidR="00CB6E4D" w:rsidRPr="00605294" w:rsidTr="00E94A7B">
        <w:trPr>
          <w:trHeight w:val="255"/>
        </w:trPr>
        <w:tc>
          <w:tcPr>
            <w:tcW w:w="850" w:type="dxa"/>
            <w:tcBorders>
              <w:top w:val="nil"/>
              <w:left w:val="single" w:sz="4" w:space="0" w:color="000000"/>
              <w:bottom w:val="single" w:sz="4" w:space="0" w:color="000000"/>
              <w:right w:val="single" w:sz="4" w:space="0" w:color="000000"/>
            </w:tcBorders>
            <w:shd w:val="clear" w:color="FFFFCC" w:fill="FFFFFF"/>
            <w:noWrap/>
            <w:vAlign w:val="bottom"/>
            <w:hideMark/>
          </w:tcPr>
          <w:p w:rsidR="00CB6E4D" w:rsidRPr="00605294" w:rsidRDefault="000612BD" w:rsidP="00D454BF">
            <w:pPr>
              <w:spacing w:after="0"/>
              <w:jc w:val="center"/>
              <w:rPr>
                <w:rFonts w:ascii="Calibri" w:hAnsi="Calibri" w:cs="Calibri"/>
                <w:color w:val="auto"/>
                <w:sz w:val="22"/>
                <w:szCs w:val="22"/>
              </w:rPr>
            </w:pPr>
            <w:r>
              <w:rPr>
                <w:rFonts w:ascii="Calibri" w:hAnsi="Calibri" w:cs="Calibri"/>
                <w:color w:val="auto"/>
                <w:sz w:val="22"/>
                <w:szCs w:val="22"/>
              </w:rPr>
              <w:t>77</w:t>
            </w:r>
          </w:p>
        </w:tc>
        <w:tc>
          <w:tcPr>
            <w:tcW w:w="770"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10554</w:t>
            </w:r>
          </w:p>
        </w:tc>
        <w:tc>
          <w:tcPr>
            <w:tcW w:w="1701"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BROTHER</w:t>
            </w:r>
          </w:p>
        </w:tc>
        <w:tc>
          <w:tcPr>
            <w:tcW w:w="1782"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HL 5350</w:t>
            </w:r>
          </w:p>
        </w:tc>
        <w:tc>
          <w:tcPr>
            <w:tcW w:w="709" w:type="dxa"/>
            <w:tcBorders>
              <w:top w:val="single" w:sz="4" w:space="0" w:color="auto"/>
              <w:left w:val="single" w:sz="4" w:space="0" w:color="auto"/>
              <w:bottom w:val="single" w:sz="4" w:space="0" w:color="auto"/>
              <w:right w:val="single" w:sz="4" w:space="0" w:color="auto"/>
            </w:tcBorders>
            <w:vAlign w:val="bottom"/>
          </w:tcPr>
          <w:p w:rsidR="00CB6E4D" w:rsidRPr="00605294" w:rsidRDefault="00CB6E4D" w:rsidP="00CB6E4D">
            <w:pPr>
              <w:spacing w:after="0"/>
              <w:jc w:val="center"/>
              <w:rPr>
                <w:rFonts w:ascii="Calibri" w:hAnsi="Calibri" w:cs="Calibri"/>
                <w:color w:val="auto"/>
                <w:sz w:val="22"/>
                <w:szCs w:val="22"/>
              </w:rPr>
            </w:pPr>
            <w:r>
              <w:rPr>
                <w:rFonts w:ascii="Calibri" w:hAnsi="Calibri" w:cs="Calibri"/>
                <w:color w:val="auto"/>
                <w:sz w:val="22"/>
                <w:szCs w:val="22"/>
              </w:rPr>
              <w:t>12</w:t>
            </w:r>
          </w:p>
        </w:tc>
      </w:tr>
      <w:tr w:rsidR="00CB6E4D" w:rsidRPr="00605294" w:rsidTr="00E94A7B">
        <w:trPr>
          <w:trHeight w:val="255"/>
        </w:trPr>
        <w:tc>
          <w:tcPr>
            <w:tcW w:w="850" w:type="dxa"/>
            <w:tcBorders>
              <w:top w:val="nil"/>
              <w:left w:val="single" w:sz="4" w:space="0" w:color="000000"/>
              <w:bottom w:val="single" w:sz="4" w:space="0" w:color="000000"/>
              <w:right w:val="single" w:sz="4" w:space="0" w:color="000000"/>
            </w:tcBorders>
            <w:shd w:val="clear" w:color="FFFFCC" w:fill="FFFFFF"/>
            <w:noWrap/>
            <w:vAlign w:val="bottom"/>
            <w:hideMark/>
          </w:tcPr>
          <w:p w:rsidR="00CB6E4D" w:rsidRPr="00605294" w:rsidRDefault="000612BD" w:rsidP="00D454BF">
            <w:pPr>
              <w:spacing w:after="0"/>
              <w:jc w:val="center"/>
              <w:rPr>
                <w:rFonts w:ascii="Calibri" w:hAnsi="Calibri" w:cs="Calibri"/>
                <w:color w:val="auto"/>
                <w:sz w:val="22"/>
                <w:szCs w:val="22"/>
              </w:rPr>
            </w:pPr>
            <w:r>
              <w:rPr>
                <w:rFonts w:ascii="Calibri" w:hAnsi="Calibri" w:cs="Calibri"/>
                <w:color w:val="auto"/>
                <w:sz w:val="22"/>
                <w:szCs w:val="22"/>
              </w:rPr>
              <w:t>78</w:t>
            </w:r>
          </w:p>
        </w:tc>
        <w:tc>
          <w:tcPr>
            <w:tcW w:w="770"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10554</w:t>
            </w:r>
          </w:p>
        </w:tc>
        <w:tc>
          <w:tcPr>
            <w:tcW w:w="1701"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BROTHER</w:t>
            </w:r>
          </w:p>
        </w:tc>
        <w:tc>
          <w:tcPr>
            <w:tcW w:w="1782"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HL 2270</w:t>
            </w:r>
          </w:p>
        </w:tc>
        <w:tc>
          <w:tcPr>
            <w:tcW w:w="709" w:type="dxa"/>
            <w:tcBorders>
              <w:top w:val="single" w:sz="4" w:space="0" w:color="auto"/>
              <w:left w:val="single" w:sz="4" w:space="0" w:color="auto"/>
              <w:bottom w:val="single" w:sz="4" w:space="0" w:color="auto"/>
              <w:right w:val="single" w:sz="4" w:space="0" w:color="auto"/>
            </w:tcBorders>
            <w:vAlign w:val="bottom"/>
          </w:tcPr>
          <w:p w:rsidR="00CB6E4D" w:rsidRPr="00605294" w:rsidRDefault="00CB6E4D" w:rsidP="00D454BF">
            <w:pPr>
              <w:spacing w:after="0"/>
              <w:jc w:val="center"/>
              <w:rPr>
                <w:rFonts w:ascii="Calibri" w:hAnsi="Calibri" w:cs="Calibri"/>
                <w:color w:val="auto"/>
                <w:sz w:val="22"/>
                <w:szCs w:val="22"/>
              </w:rPr>
            </w:pPr>
            <w:r>
              <w:rPr>
                <w:rFonts w:ascii="Calibri" w:hAnsi="Calibri" w:cs="Calibri"/>
                <w:color w:val="auto"/>
                <w:sz w:val="22"/>
                <w:szCs w:val="22"/>
              </w:rPr>
              <w:t>13</w:t>
            </w:r>
          </w:p>
        </w:tc>
      </w:tr>
      <w:tr w:rsidR="00CB6E4D" w:rsidRPr="00605294" w:rsidTr="00E94A7B">
        <w:trPr>
          <w:trHeight w:val="255"/>
        </w:trPr>
        <w:tc>
          <w:tcPr>
            <w:tcW w:w="850" w:type="dxa"/>
            <w:tcBorders>
              <w:top w:val="nil"/>
              <w:left w:val="single" w:sz="4" w:space="0" w:color="000000"/>
              <w:bottom w:val="single" w:sz="4" w:space="0" w:color="000000"/>
              <w:right w:val="single" w:sz="4" w:space="0" w:color="000000"/>
            </w:tcBorders>
            <w:shd w:val="clear" w:color="FFFFCC" w:fill="FFFFFF"/>
            <w:noWrap/>
            <w:vAlign w:val="bottom"/>
            <w:hideMark/>
          </w:tcPr>
          <w:p w:rsidR="00CB6E4D" w:rsidRPr="00605294" w:rsidRDefault="000612BD" w:rsidP="00D454BF">
            <w:pPr>
              <w:spacing w:after="0"/>
              <w:jc w:val="center"/>
              <w:rPr>
                <w:rFonts w:ascii="Calibri" w:hAnsi="Calibri" w:cs="Calibri"/>
                <w:color w:val="auto"/>
                <w:sz w:val="22"/>
                <w:szCs w:val="22"/>
              </w:rPr>
            </w:pPr>
            <w:r>
              <w:rPr>
                <w:rFonts w:ascii="Calibri" w:hAnsi="Calibri" w:cs="Calibri"/>
                <w:color w:val="auto"/>
                <w:sz w:val="22"/>
                <w:szCs w:val="22"/>
              </w:rPr>
              <w:t>79</w:t>
            </w:r>
          </w:p>
        </w:tc>
        <w:tc>
          <w:tcPr>
            <w:tcW w:w="770"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10554</w:t>
            </w:r>
          </w:p>
        </w:tc>
        <w:tc>
          <w:tcPr>
            <w:tcW w:w="1701"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BROTHER</w:t>
            </w:r>
          </w:p>
        </w:tc>
        <w:tc>
          <w:tcPr>
            <w:tcW w:w="1782" w:type="dxa"/>
            <w:tcBorders>
              <w:top w:val="nil"/>
              <w:left w:val="nil"/>
              <w:bottom w:val="single" w:sz="4" w:space="0" w:color="000000"/>
              <w:right w:val="single" w:sz="4" w:space="0" w:color="000000"/>
            </w:tcBorders>
            <w:shd w:val="clear" w:color="FFFFCC" w:fill="FFFFFF"/>
            <w:noWrap/>
            <w:vAlign w:val="bottom"/>
            <w:hideMark/>
          </w:tcPr>
          <w:p w:rsidR="00CB6E4D" w:rsidRPr="00605294" w:rsidRDefault="00CB6E4D" w:rsidP="00D454BF">
            <w:pPr>
              <w:spacing w:after="0"/>
              <w:rPr>
                <w:rFonts w:ascii="Calibri" w:hAnsi="Calibri" w:cs="Calibri"/>
                <w:color w:val="auto"/>
                <w:sz w:val="22"/>
                <w:szCs w:val="22"/>
              </w:rPr>
            </w:pPr>
            <w:r>
              <w:rPr>
                <w:rFonts w:ascii="Calibri" w:hAnsi="Calibri" w:cs="Calibri"/>
                <w:color w:val="auto"/>
                <w:sz w:val="22"/>
                <w:szCs w:val="22"/>
              </w:rPr>
              <w:t>MFC 848</w:t>
            </w:r>
          </w:p>
        </w:tc>
        <w:tc>
          <w:tcPr>
            <w:tcW w:w="709" w:type="dxa"/>
            <w:tcBorders>
              <w:top w:val="single" w:sz="4" w:space="0" w:color="auto"/>
              <w:left w:val="single" w:sz="4" w:space="0" w:color="auto"/>
              <w:bottom w:val="single" w:sz="4" w:space="0" w:color="auto"/>
              <w:right w:val="single" w:sz="4" w:space="0" w:color="auto"/>
            </w:tcBorders>
            <w:vAlign w:val="bottom"/>
          </w:tcPr>
          <w:p w:rsidR="00CB6E4D" w:rsidRPr="00605294" w:rsidRDefault="00CB6E4D" w:rsidP="00D454BF">
            <w:pPr>
              <w:spacing w:after="0"/>
              <w:jc w:val="center"/>
              <w:rPr>
                <w:rFonts w:ascii="Calibri" w:hAnsi="Calibri" w:cs="Calibri"/>
                <w:color w:val="auto"/>
                <w:sz w:val="22"/>
                <w:szCs w:val="22"/>
              </w:rPr>
            </w:pPr>
            <w:r>
              <w:rPr>
                <w:rFonts w:ascii="Calibri" w:hAnsi="Calibri" w:cs="Calibri"/>
                <w:color w:val="auto"/>
                <w:sz w:val="22"/>
                <w:szCs w:val="22"/>
              </w:rPr>
              <w:t>12</w:t>
            </w:r>
          </w:p>
        </w:tc>
      </w:tr>
    </w:tbl>
    <w:p w:rsidR="00B371FF" w:rsidRDefault="00B371FF" w:rsidP="00B371FF">
      <w:pPr>
        <w:tabs>
          <w:tab w:val="left" w:pos="5625"/>
        </w:tabs>
        <w:spacing w:after="0" w:line="360" w:lineRule="auto"/>
        <w:rPr>
          <w:rFonts w:ascii="Calibri" w:eastAsia="Calibri" w:hAnsi="Calibri" w:cs="Calibri"/>
          <w:b/>
          <w:sz w:val="22"/>
          <w:szCs w:val="22"/>
          <w:u w:val="single"/>
        </w:rPr>
      </w:pPr>
    </w:p>
    <w:p w:rsidR="00837316" w:rsidRDefault="00837316" w:rsidP="00B371FF">
      <w:pPr>
        <w:tabs>
          <w:tab w:val="left" w:pos="5625"/>
        </w:tabs>
        <w:spacing w:after="0" w:line="360" w:lineRule="auto"/>
        <w:rPr>
          <w:rFonts w:ascii="Calibri" w:eastAsia="Calibri" w:hAnsi="Calibri" w:cs="Calibri"/>
          <w:b/>
          <w:sz w:val="22"/>
          <w:szCs w:val="22"/>
          <w:u w:val="single"/>
        </w:rPr>
      </w:pPr>
    </w:p>
    <w:p w:rsidR="00B371FF" w:rsidRDefault="0079208B" w:rsidP="006433A1">
      <w:pPr>
        <w:tabs>
          <w:tab w:val="left" w:pos="5625"/>
        </w:tabs>
        <w:spacing w:after="0" w:line="276" w:lineRule="auto"/>
        <w:rPr>
          <w:rFonts w:ascii="Calibri" w:eastAsia="Calibri" w:hAnsi="Calibri" w:cs="Calibri"/>
          <w:b/>
          <w:sz w:val="22"/>
          <w:szCs w:val="22"/>
        </w:rPr>
      </w:pPr>
      <w:r w:rsidRPr="0079208B">
        <w:rPr>
          <w:rFonts w:ascii="Calibri" w:eastAsia="Calibri" w:hAnsi="Calibri" w:cs="Calibri"/>
          <w:b/>
          <w:sz w:val="22"/>
          <w:szCs w:val="22"/>
          <w:u w:val="single"/>
        </w:rPr>
        <w:t>Requisito Excluyente:</w:t>
      </w:r>
    </w:p>
    <w:p w:rsidR="0079208B" w:rsidRDefault="00DF239D" w:rsidP="006433A1">
      <w:pPr>
        <w:tabs>
          <w:tab w:val="left" w:pos="5625"/>
        </w:tabs>
        <w:spacing w:after="0" w:line="276" w:lineRule="auto"/>
        <w:rPr>
          <w:rFonts w:ascii="Calibri" w:eastAsia="Calibri" w:hAnsi="Calibri" w:cs="Calibri"/>
          <w:b/>
          <w:sz w:val="22"/>
          <w:szCs w:val="22"/>
        </w:rPr>
      </w:pPr>
      <w:r>
        <w:rPr>
          <w:rFonts w:ascii="Calibri" w:eastAsia="Calibri" w:hAnsi="Calibri" w:cs="Calibri"/>
          <w:b/>
          <w:sz w:val="22"/>
          <w:szCs w:val="22"/>
        </w:rPr>
        <w:t>Todos los</w:t>
      </w:r>
      <w:r w:rsidR="0079208B" w:rsidRPr="0079208B">
        <w:rPr>
          <w:rFonts w:ascii="Calibri" w:eastAsia="Calibri" w:hAnsi="Calibri" w:cs="Calibri"/>
          <w:b/>
          <w:sz w:val="22"/>
          <w:szCs w:val="22"/>
        </w:rPr>
        <w:t xml:space="preserve"> insumos deberán ser compatibles (no originales), en el caso de que para un determinado modelo no </w:t>
      </w:r>
      <w:r w:rsidR="00B371FF" w:rsidRPr="0079208B">
        <w:rPr>
          <w:rFonts w:ascii="Calibri" w:eastAsia="Calibri" w:hAnsi="Calibri" w:cs="Calibri"/>
          <w:b/>
          <w:sz w:val="22"/>
          <w:szCs w:val="22"/>
        </w:rPr>
        <w:t>haya</w:t>
      </w:r>
      <w:r w:rsidR="00B371FF">
        <w:rPr>
          <w:rFonts w:ascii="Calibri" w:eastAsia="Calibri" w:hAnsi="Calibri" w:cs="Calibri"/>
          <w:b/>
          <w:sz w:val="22"/>
          <w:szCs w:val="22"/>
        </w:rPr>
        <w:t xml:space="preserve"> compatible</w:t>
      </w:r>
      <w:r w:rsidR="0079208B" w:rsidRPr="0079208B">
        <w:rPr>
          <w:rFonts w:ascii="Calibri" w:eastAsia="Calibri" w:hAnsi="Calibri" w:cs="Calibri"/>
          <w:b/>
          <w:sz w:val="22"/>
          <w:szCs w:val="22"/>
        </w:rPr>
        <w:t xml:space="preserve"> en plaza, el oferente debe cotizar el original correspondiente debiendo especificar en forma explícita que se cotiza original y el motivo por el que lo hace. </w:t>
      </w:r>
    </w:p>
    <w:p w:rsidR="003209F5" w:rsidRDefault="003209F5" w:rsidP="00B371FF">
      <w:pPr>
        <w:tabs>
          <w:tab w:val="left" w:pos="5625"/>
        </w:tabs>
        <w:spacing w:after="0" w:line="360" w:lineRule="auto"/>
        <w:rPr>
          <w:rFonts w:ascii="Calibri" w:eastAsia="Calibri" w:hAnsi="Calibri" w:cs="Calibri"/>
          <w:b/>
          <w:sz w:val="22"/>
          <w:szCs w:val="22"/>
        </w:rPr>
      </w:pPr>
    </w:p>
    <w:p w:rsidR="003209F5" w:rsidRDefault="003209F5" w:rsidP="004F1043">
      <w:pPr>
        <w:pBdr>
          <w:top w:val="single" w:sz="4" w:space="1" w:color="auto"/>
          <w:left w:val="single" w:sz="4" w:space="4" w:color="auto"/>
          <w:bottom w:val="single" w:sz="4" w:space="1" w:color="auto"/>
          <w:right w:val="single" w:sz="4" w:space="4" w:color="auto"/>
        </w:pBdr>
        <w:tabs>
          <w:tab w:val="left" w:pos="5625"/>
        </w:tabs>
        <w:spacing w:after="0" w:line="360" w:lineRule="auto"/>
        <w:rPr>
          <w:rFonts w:ascii="Calibri" w:eastAsia="Calibri" w:hAnsi="Calibri" w:cs="Calibri"/>
          <w:b/>
          <w:sz w:val="22"/>
          <w:szCs w:val="22"/>
        </w:rPr>
      </w:pPr>
      <w:r w:rsidRPr="004F1043">
        <w:rPr>
          <w:rFonts w:ascii="Calibri" w:eastAsia="Calibri" w:hAnsi="Calibri" w:cs="Calibri"/>
          <w:b/>
          <w:sz w:val="22"/>
          <w:szCs w:val="22"/>
          <w:u w:val="single"/>
        </w:rPr>
        <w:t>Importante</w:t>
      </w:r>
      <w:r>
        <w:rPr>
          <w:rFonts w:ascii="Calibri" w:eastAsia="Calibri" w:hAnsi="Calibri" w:cs="Calibri"/>
          <w:b/>
          <w:sz w:val="22"/>
          <w:szCs w:val="22"/>
        </w:rPr>
        <w:t>:</w:t>
      </w:r>
      <w:r w:rsidRPr="003209F5">
        <w:rPr>
          <w:rFonts w:ascii="Calibri" w:eastAsia="Calibri" w:hAnsi="Calibri" w:cs="Calibri"/>
          <w:i/>
          <w:sz w:val="22"/>
          <w:szCs w:val="22"/>
        </w:rPr>
        <w:t xml:space="preserve"> Se deberá tener en cuenta que los modelos o características descritas en </w:t>
      </w:r>
      <w:r w:rsidR="007C6BD7">
        <w:rPr>
          <w:rFonts w:ascii="Calibri" w:eastAsia="Calibri" w:hAnsi="Calibri" w:cs="Calibri"/>
          <w:i/>
          <w:sz w:val="22"/>
          <w:szCs w:val="22"/>
        </w:rPr>
        <w:t>la plataforma de la Agencia de Compras y Contrataciones del Estado (ACCE)</w:t>
      </w:r>
      <w:r w:rsidRPr="003209F5">
        <w:rPr>
          <w:rFonts w:ascii="Calibri" w:eastAsia="Calibri" w:hAnsi="Calibri" w:cs="Calibri"/>
          <w:i/>
          <w:sz w:val="22"/>
          <w:szCs w:val="22"/>
        </w:rPr>
        <w:t xml:space="preserve">, </w:t>
      </w:r>
      <w:r w:rsidRPr="005E0C90">
        <w:rPr>
          <w:rFonts w:ascii="Calibri" w:eastAsia="Calibri" w:hAnsi="Calibri" w:cs="Calibri"/>
          <w:i/>
          <w:sz w:val="22"/>
          <w:szCs w:val="22"/>
        </w:rPr>
        <w:t>fuera de lo que dice en los Anexos</w:t>
      </w:r>
      <w:r w:rsidR="004F1043" w:rsidRPr="005E0C90">
        <w:rPr>
          <w:rFonts w:ascii="Calibri" w:eastAsia="Calibri" w:hAnsi="Calibri" w:cs="Calibri"/>
          <w:i/>
          <w:sz w:val="22"/>
          <w:szCs w:val="22"/>
        </w:rPr>
        <w:t>;</w:t>
      </w:r>
      <w:r w:rsidRPr="005E0C90">
        <w:rPr>
          <w:rFonts w:ascii="Calibri" w:eastAsia="Calibri" w:hAnsi="Calibri" w:cs="Calibri"/>
          <w:i/>
          <w:sz w:val="22"/>
          <w:szCs w:val="22"/>
        </w:rPr>
        <w:t xml:space="preserve"> Alfa, Bravo, Charly y Delta, </w:t>
      </w:r>
      <w:r w:rsidRPr="004F1043">
        <w:rPr>
          <w:rFonts w:ascii="Calibri" w:eastAsia="Calibri" w:hAnsi="Calibri" w:cs="Calibri"/>
          <w:b/>
          <w:i/>
          <w:sz w:val="22"/>
          <w:szCs w:val="22"/>
        </w:rPr>
        <w:t>no tienen validez</w:t>
      </w:r>
      <w:r w:rsidRPr="003209F5">
        <w:rPr>
          <w:rFonts w:ascii="Calibri" w:eastAsia="Calibri" w:hAnsi="Calibri" w:cs="Calibri"/>
          <w:i/>
          <w:sz w:val="22"/>
          <w:szCs w:val="22"/>
        </w:rPr>
        <w:t xml:space="preserve">, es sólo a los efectos de utilizar el mismo código para varios artículos, debiendo ajustarse a las características y especificaciones </w:t>
      </w:r>
      <w:r w:rsidR="004F1043" w:rsidRPr="003209F5">
        <w:rPr>
          <w:rFonts w:ascii="Calibri" w:eastAsia="Calibri" w:hAnsi="Calibri" w:cs="Calibri"/>
          <w:i/>
          <w:sz w:val="22"/>
          <w:szCs w:val="22"/>
        </w:rPr>
        <w:t>redactadas</w:t>
      </w:r>
      <w:r w:rsidRPr="003209F5">
        <w:rPr>
          <w:rFonts w:ascii="Calibri" w:eastAsia="Calibri" w:hAnsi="Calibri" w:cs="Calibri"/>
          <w:i/>
          <w:sz w:val="22"/>
          <w:szCs w:val="22"/>
        </w:rPr>
        <w:t xml:space="preserve"> en los mencionados Anexos.-</w:t>
      </w:r>
    </w:p>
    <w:p w:rsidR="00B371FF" w:rsidRDefault="00B371FF" w:rsidP="0079208B">
      <w:pPr>
        <w:tabs>
          <w:tab w:val="left" w:pos="5625"/>
        </w:tabs>
        <w:spacing w:line="360" w:lineRule="auto"/>
        <w:rPr>
          <w:rFonts w:ascii="Calibri" w:eastAsia="Calibri" w:hAnsi="Calibri" w:cs="Calibri"/>
          <w:b/>
          <w:sz w:val="22"/>
          <w:szCs w:val="22"/>
        </w:rPr>
      </w:pPr>
    </w:p>
    <w:p w:rsidR="00C549A1" w:rsidRDefault="00A34670" w:rsidP="00A34670">
      <w:pPr>
        <w:tabs>
          <w:tab w:val="left" w:pos="5625"/>
        </w:tabs>
        <w:spacing w:line="360" w:lineRule="auto"/>
        <w:ind w:left="5625" w:hanging="5625"/>
        <w:rPr>
          <w:rFonts w:ascii="Calibri" w:eastAsia="Calibri" w:hAnsi="Calibri" w:cs="Calibri"/>
          <w:b/>
          <w:sz w:val="22"/>
          <w:szCs w:val="22"/>
        </w:rPr>
      </w:pPr>
      <w:r>
        <w:rPr>
          <w:rFonts w:ascii="Calibri" w:eastAsia="Calibri" w:hAnsi="Calibri" w:cs="Calibri"/>
          <w:b/>
          <w:sz w:val="22"/>
          <w:szCs w:val="22"/>
        </w:rPr>
        <w:t>Entrega</w:t>
      </w:r>
      <w:r w:rsidR="00F74A46">
        <w:rPr>
          <w:rFonts w:ascii="Calibri" w:eastAsia="Calibri" w:hAnsi="Calibri" w:cs="Calibri"/>
          <w:b/>
          <w:sz w:val="22"/>
          <w:szCs w:val="22"/>
        </w:rPr>
        <w:t>:</w:t>
      </w:r>
    </w:p>
    <w:p w:rsidR="00A34670" w:rsidRDefault="00A34670" w:rsidP="00A34670">
      <w:pPr>
        <w:tabs>
          <w:tab w:val="left" w:pos="5625"/>
        </w:tabs>
        <w:spacing w:line="360" w:lineRule="auto"/>
        <w:ind w:left="5625" w:hanging="5625"/>
        <w:rPr>
          <w:rFonts w:ascii="Calibri" w:eastAsia="Calibri" w:hAnsi="Calibri" w:cs="Calibri"/>
          <w:sz w:val="22"/>
          <w:szCs w:val="22"/>
        </w:rPr>
      </w:pPr>
      <w:r>
        <w:rPr>
          <w:rFonts w:ascii="Calibri" w:eastAsia="Calibri" w:hAnsi="Calibri" w:cs="Calibri"/>
          <w:sz w:val="22"/>
          <w:szCs w:val="22"/>
        </w:rPr>
        <w:t>Los insumos serán debidamente identificados de la siguiente manera:</w:t>
      </w:r>
    </w:p>
    <w:tbl>
      <w:tblPr>
        <w:tblStyle w:val="Tablaconcuadrcula"/>
        <w:tblW w:w="0" w:type="auto"/>
        <w:tblLook w:val="04A0"/>
      </w:tblPr>
      <w:tblGrid>
        <w:gridCol w:w="2943"/>
        <w:gridCol w:w="5986"/>
      </w:tblGrid>
      <w:tr w:rsidR="00F74A46" w:rsidTr="00F74A46">
        <w:tc>
          <w:tcPr>
            <w:tcW w:w="2943" w:type="dxa"/>
          </w:tcPr>
          <w:p w:rsidR="00F74A46" w:rsidRDefault="00F74A46" w:rsidP="0079208B">
            <w:pPr>
              <w:tabs>
                <w:tab w:val="left" w:pos="5625"/>
              </w:tabs>
              <w:spacing w:line="360" w:lineRule="auto"/>
              <w:rPr>
                <w:rFonts w:ascii="Calibri" w:eastAsia="Calibri" w:hAnsi="Calibri" w:cs="Calibri"/>
                <w:b/>
                <w:sz w:val="22"/>
                <w:szCs w:val="22"/>
              </w:rPr>
            </w:pPr>
            <w:r>
              <w:rPr>
                <w:rFonts w:ascii="Calibri" w:eastAsia="Calibri" w:hAnsi="Calibri" w:cs="Calibri"/>
                <w:b/>
                <w:sz w:val="22"/>
                <w:szCs w:val="22"/>
              </w:rPr>
              <w:t>Licitación N°</w:t>
            </w:r>
          </w:p>
        </w:tc>
        <w:tc>
          <w:tcPr>
            <w:tcW w:w="5986" w:type="dxa"/>
          </w:tcPr>
          <w:p w:rsidR="00F74A46" w:rsidRDefault="00F74A46" w:rsidP="0079208B">
            <w:pPr>
              <w:tabs>
                <w:tab w:val="left" w:pos="5625"/>
              </w:tabs>
              <w:spacing w:line="360" w:lineRule="auto"/>
              <w:rPr>
                <w:rFonts w:ascii="Calibri" w:eastAsia="Calibri" w:hAnsi="Calibri" w:cs="Calibri"/>
                <w:b/>
                <w:sz w:val="22"/>
                <w:szCs w:val="22"/>
              </w:rPr>
            </w:pPr>
          </w:p>
        </w:tc>
      </w:tr>
      <w:tr w:rsidR="00A34670" w:rsidTr="00F74A46">
        <w:tc>
          <w:tcPr>
            <w:tcW w:w="2943" w:type="dxa"/>
          </w:tcPr>
          <w:p w:rsidR="00A34670" w:rsidRDefault="00F74A46" w:rsidP="0079208B">
            <w:pPr>
              <w:tabs>
                <w:tab w:val="left" w:pos="5625"/>
              </w:tabs>
              <w:spacing w:line="360" w:lineRule="auto"/>
              <w:rPr>
                <w:rFonts w:ascii="Calibri" w:eastAsia="Calibri" w:hAnsi="Calibri" w:cs="Calibri"/>
                <w:b/>
                <w:sz w:val="22"/>
                <w:szCs w:val="22"/>
              </w:rPr>
            </w:pPr>
            <w:r>
              <w:rPr>
                <w:rFonts w:ascii="Calibri" w:eastAsia="Calibri" w:hAnsi="Calibri" w:cs="Calibri"/>
                <w:b/>
                <w:sz w:val="22"/>
                <w:szCs w:val="22"/>
              </w:rPr>
              <w:t>N° Factura</w:t>
            </w:r>
          </w:p>
        </w:tc>
        <w:tc>
          <w:tcPr>
            <w:tcW w:w="5986" w:type="dxa"/>
          </w:tcPr>
          <w:p w:rsidR="00A34670" w:rsidRDefault="00A34670" w:rsidP="0079208B">
            <w:pPr>
              <w:tabs>
                <w:tab w:val="left" w:pos="5625"/>
              </w:tabs>
              <w:spacing w:line="360" w:lineRule="auto"/>
              <w:rPr>
                <w:rFonts w:ascii="Calibri" w:eastAsia="Calibri" w:hAnsi="Calibri" w:cs="Calibri"/>
                <w:b/>
                <w:sz w:val="22"/>
                <w:szCs w:val="22"/>
              </w:rPr>
            </w:pPr>
          </w:p>
        </w:tc>
      </w:tr>
      <w:tr w:rsidR="00A34670" w:rsidTr="00F74A46">
        <w:tc>
          <w:tcPr>
            <w:tcW w:w="2943" w:type="dxa"/>
          </w:tcPr>
          <w:p w:rsidR="00A34670" w:rsidRDefault="00A34670" w:rsidP="0079208B">
            <w:pPr>
              <w:tabs>
                <w:tab w:val="left" w:pos="5625"/>
              </w:tabs>
              <w:spacing w:line="360" w:lineRule="auto"/>
              <w:rPr>
                <w:rFonts w:ascii="Calibri" w:eastAsia="Calibri" w:hAnsi="Calibri" w:cs="Calibri"/>
                <w:b/>
                <w:sz w:val="22"/>
                <w:szCs w:val="22"/>
              </w:rPr>
            </w:pPr>
            <w:r>
              <w:rPr>
                <w:rFonts w:ascii="Calibri" w:eastAsia="Calibri" w:hAnsi="Calibri" w:cs="Calibri"/>
                <w:b/>
                <w:sz w:val="22"/>
                <w:szCs w:val="22"/>
              </w:rPr>
              <w:t>Empresa:</w:t>
            </w:r>
          </w:p>
        </w:tc>
        <w:tc>
          <w:tcPr>
            <w:tcW w:w="5986" w:type="dxa"/>
          </w:tcPr>
          <w:p w:rsidR="00A34670" w:rsidRDefault="00A34670" w:rsidP="0079208B">
            <w:pPr>
              <w:tabs>
                <w:tab w:val="left" w:pos="5625"/>
              </w:tabs>
              <w:spacing w:line="360" w:lineRule="auto"/>
              <w:rPr>
                <w:rFonts w:ascii="Calibri" w:eastAsia="Calibri" w:hAnsi="Calibri" w:cs="Calibri"/>
                <w:b/>
                <w:sz w:val="22"/>
                <w:szCs w:val="22"/>
              </w:rPr>
            </w:pPr>
          </w:p>
        </w:tc>
      </w:tr>
      <w:tr w:rsidR="00A34670" w:rsidTr="00F74A46">
        <w:tc>
          <w:tcPr>
            <w:tcW w:w="2943" w:type="dxa"/>
          </w:tcPr>
          <w:p w:rsidR="00A34670" w:rsidRDefault="00A34670" w:rsidP="0079208B">
            <w:pPr>
              <w:tabs>
                <w:tab w:val="left" w:pos="5625"/>
              </w:tabs>
              <w:spacing w:line="360" w:lineRule="auto"/>
              <w:rPr>
                <w:rFonts w:ascii="Calibri" w:eastAsia="Calibri" w:hAnsi="Calibri" w:cs="Calibri"/>
                <w:b/>
                <w:sz w:val="22"/>
                <w:szCs w:val="22"/>
              </w:rPr>
            </w:pPr>
            <w:r>
              <w:rPr>
                <w:rFonts w:ascii="Calibri" w:eastAsia="Calibri" w:hAnsi="Calibri" w:cs="Calibri"/>
                <w:b/>
                <w:sz w:val="22"/>
                <w:szCs w:val="22"/>
              </w:rPr>
              <w:t>Contacto:</w:t>
            </w:r>
          </w:p>
        </w:tc>
        <w:tc>
          <w:tcPr>
            <w:tcW w:w="5986" w:type="dxa"/>
          </w:tcPr>
          <w:p w:rsidR="00A34670" w:rsidRDefault="00A34670" w:rsidP="0079208B">
            <w:pPr>
              <w:tabs>
                <w:tab w:val="left" w:pos="5625"/>
              </w:tabs>
              <w:spacing w:line="360" w:lineRule="auto"/>
              <w:rPr>
                <w:rFonts w:ascii="Calibri" w:eastAsia="Calibri" w:hAnsi="Calibri" w:cs="Calibri"/>
                <w:b/>
                <w:sz w:val="22"/>
                <w:szCs w:val="22"/>
              </w:rPr>
            </w:pPr>
          </w:p>
        </w:tc>
      </w:tr>
      <w:tr w:rsidR="00A34670" w:rsidTr="00F74A46">
        <w:tc>
          <w:tcPr>
            <w:tcW w:w="2943" w:type="dxa"/>
          </w:tcPr>
          <w:p w:rsidR="00A34670" w:rsidRDefault="00A34670" w:rsidP="0079208B">
            <w:pPr>
              <w:tabs>
                <w:tab w:val="left" w:pos="5625"/>
              </w:tabs>
              <w:spacing w:line="360" w:lineRule="auto"/>
              <w:rPr>
                <w:rFonts w:ascii="Calibri" w:eastAsia="Calibri" w:hAnsi="Calibri" w:cs="Calibri"/>
                <w:b/>
                <w:sz w:val="22"/>
                <w:szCs w:val="22"/>
              </w:rPr>
            </w:pPr>
            <w:r>
              <w:rPr>
                <w:rFonts w:ascii="Calibri" w:eastAsia="Calibri" w:hAnsi="Calibri" w:cs="Calibri"/>
                <w:b/>
                <w:sz w:val="22"/>
                <w:szCs w:val="22"/>
              </w:rPr>
              <w:t>N° Artículo (del 1 al 79):</w:t>
            </w:r>
          </w:p>
        </w:tc>
        <w:tc>
          <w:tcPr>
            <w:tcW w:w="5986" w:type="dxa"/>
          </w:tcPr>
          <w:p w:rsidR="00A34670" w:rsidRDefault="00A34670" w:rsidP="0079208B">
            <w:pPr>
              <w:tabs>
                <w:tab w:val="left" w:pos="5625"/>
              </w:tabs>
              <w:spacing w:line="360" w:lineRule="auto"/>
              <w:rPr>
                <w:rFonts w:ascii="Calibri" w:eastAsia="Calibri" w:hAnsi="Calibri" w:cs="Calibri"/>
                <w:b/>
                <w:sz w:val="22"/>
                <w:szCs w:val="22"/>
              </w:rPr>
            </w:pPr>
          </w:p>
        </w:tc>
        <w:bookmarkStart w:id="0" w:name="_GoBack"/>
        <w:bookmarkEnd w:id="0"/>
      </w:tr>
      <w:tr w:rsidR="00A34670" w:rsidTr="00F74A46">
        <w:tc>
          <w:tcPr>
            <w:tcW w:w="2943" w:type="dxa"/>
          </w:tcPr>
          <w:p w:rsidR="00A34670" w:rsidRDefault="00F74A46" w:rsidP="0079208B">
            <w:pPr>
              <w:tabs>
                <w:tab w:val="left" w:pos="5625"/>
              </w:tabs>
              <w:spacing w:line="360" w:lineRule="auto"/>
              <w:rPr>
                <w:rFonts w:ascii="Calibri" w:eastAsia="Calibri" w:hAnsi="Calibri" w:cs="Calibri"/>
                <w:b/>
                <w:sz w:val="22"/>
                <w:szCs w:val="22"/>
              </w:rPr>
            </w:pPr>
            <w:r>
              <w:rPr>
                <w:rFonts w:ascii="Calibri" w:eastAsia="Calibri" w:hAnsi="Calibri" w:cs="Calibri"/>
                <w:b/>
                <w:sz w:val="22"/>
                <w:szCs w:val="22"/>
              </w:rPr>
              <w:t>Marca/Modelo del Articulo</w:t>
            </w:r>
            <w:r w:rsidR="00A34670">
              <w:rPr>
                <w:rFonts w:ascii="Calibri" w:eastAsia="Calibri" w:hAnsi="Calibri" w:cs="Calibri"/>
                <w:b/>
                <w:sz w:val="22"/>
                <w:szCs w:val="22"/>
              </w:rPr>
              <w:t>:</w:t>
            </w:r>
          </w:p>
        </w:tc>
        <w:tc>
          <w:tcPr>
            <w:tcW w:w="5986" w:type="dxa"/>
          </w:tcPr>
          <w:p w:rsidR="00A34670" w:rsidRDefault="00A34670" w:rsidP="0079208B">
            <w:pPr>
              <w:tabs>
                <w:tab w:val="left" w:pos="5625"/>
              </w:tabs>
              <w:spacing w:line="360" w:lineRule="auto"/>
              <w:rPr>
                <w:rFonts w:ascii="Calibri" w:eastAsia="Calibri" w:hAnsi="Calibri" w:cs="Calibri"/>
                <w:b/>
                <w:sz w:val="22"/>
                <w:szCs w:val="22"/>
              </w:rPr>
            </w:pPr>
          </w:p>
        </w:tc>
      </w:tr>
      <w:tr w:rsidR="00F74A46" w:rsidTr="00F74A46">
        <w:tc>
          <w:tcPr>
            <w:tcW w:w="2943" w:type="dxa"/>
          </w:tcPr>
          <w:p w:rsidR="00F74A46" w:rsidRDefault="00F74A46" w:rsidP="0079208B">
            <w:pPr>
              <w:tabs>
                <w:tab w:val="left" w:pos="5625"/>
              </w:tabs>
              <w:spacing w:line="360" w:lineRule="auto"/>
              <w:rPr>
                <w:rFonts w:ascii="Calibri" w:eastAsia="Calibri" w:hAnsi="Calibri" w:cs="Calibri"/>
                <w:b/>
                <w:sz w:val="22"/>
                <w:szCs w:val="22"/>
              </w:rPr>
            </w:pPr>
            <w:r>
              <w:rPr>
                <w:rFonts w:ascii="Calibri" w:eastAsia="Calibri" w:hAnsi="Calibri" w:cs="Calibri"/>
                <w:b/>
                <w:sz w:val="22"/>
                <w:szCs w:val="22"/>
              </w:rPr>
              <w:t>Cantidad:</w:t>
            </w:r>
          </w:p>
        </w:tc>
        <w:tc>
          <w:tcPr>
            <w:tcW w:w="5986" w:type="dxa"/>
          </w:tcPr>
          <w:p w:rsidR="00F74A46" w:rsidRDefault="00F74A46" w:rsidP="0079208B">
            <w:pPr>
              <w:tabs>
                <w:tab w:val="left" w:pos="5625"/>
              </w:tabs>
              <w:spacing w:line="360" w:lineRule="auto"/>
              <w:rPr>
                <w:rFonts w:ascii="Calibri" w:eastAsia="Calibri" w:hAnsi="Calibri" w:cs="Calibri"/>
                <w:b/>
                <w:sz w:val="22"/>
                <w:szCs w:val="22"/>
              </w:rPr>
            </w:pPr>
          </w:p>
        </w:tc>
      </w:tr>
      <w:tr w:rsidR="00F74A46" w:rsidTr="00F74A46">
        <w:tc>
          <w:tcPr>
            <w:tcW w:w="2943" w:type="dxa"/>
          </w:tcPr>
          <w:p w:rsidR="00F74A46" w:rsidRDefault="00F74A46" w:rsidP="0079208B">
            <w:pPr>
              <w:tabs>
                <w:tab w:val="left" w:pos="5625"/>
              </w:tabs>
              <w:spacing w:line="360" w:lineRule="auto"/>
              <w:rPr>
                <w:rFonts w:ascii="Calibri" w:eastAsia="Calibri" w:hAnsi="Calibri" w:cs="Calibri"/>
                <w:b/>
                <w:sz w:val="22"/>
                <w:szCs w:val="22"/>
              </w:rPr>
            </w:pPr>
            <w:r>
              <w:rPr>
                <w:rFonts w:ascii="Calibri" w:eastAsia="Calibri" w:hAnsi="Calibri" w:cs="Calibri"/>
                <w:b/>
                <w:sz w:val="22"/>
                <w:szCs w:val="22"/>
              </w:rPr>
              <w:t>Numero de Caja:</w:t>
            </w:r>
          </w:p>
        </w:tc>
        <w:tc>
          <w:tcPr>
            <w:tcW w:w="5986" w:type="dxa"/>
          </w:tcPr>
          <w:p w:rsidR="00F74A46" w:rsidRDefault="00F74A46" w:rsidP="0079208B">
            <w:pPr>
              <w:tabs>
                <w:tab w:val="left" w:pos="5625"/>
              </w:tabs>
              <w:spacing w:line="360" w:lineRule="auto"/>
              <w:rPr>
                <w:rFonts w:ascii="Calibri" w:eastAsia="Calibri" w:hAnsi="Calibri" w:cs="Calibri"/>
                <w:b/>
                <w:sz w:val="22"/>
                <w:szCs w:val="22"/>
              </w:rPr>
            </w:pPr>
            <w:r>
              <w:rPr>
                <w:rFonts w:ascii="Calibri" w:eastAsia="Calibri" w:hAnsi="Calibri" w:cs="Calibri"/>
                <w:b/>
                <w:sz w:val="22"/>
                <w:szCs w:val="22"/>
              </w:rPr>
              <w:t>Ejemplo (caja 2/10)</w:t>
            </w:r>
          </w:p>
        </w:tc>
      </w:tr>
    </w:tbl>
    <w:p w:rsidR="00A544E5" w:rsidRPr="00E976AA" w:rsidRDefault="00A544E5">
      <w:pPr>
        <w:tabs>
          <w:tab w:val="left" w:pos="5625"/>
        </w:tabs>
        <w:spacing w:line="360" w:lineRule="auto"/>
        <w:jc w:val="right"/>
        <w:rPr>
          <w:rFonts w:asciiTheme="majorHAnsi" w:eastAsia="Calibri" w:hAnsiTheme="majorHAnsi" w:cs="Calibri"/>
          <w:sz w:val="22"/>
          <w:szCs w:val="22"/>
        </w:rPr>
      </w:pPr>
    </w:p>
    <w:p w:rsidR="00E976AA" w:rsidRPr="00E976AA" w:rsidRDefault="00E976AA" w:rsidP="00E976AA">
      <w:pPr>
        <w:tabs>
          <w:tab w:val="left" w:pos="5625"/>
        </w:tabs>
        <w:spacing w:line="360" w:lineRule="auto"/>
        <w:rPr>
          <w:rFonts w:asciiTheme="majorHAnsi" w:eastAsia="Calibri" w:hAnsiTheme="majorHAnsi" w:cs="Calibri"/>
          <w:sz w:val="22"/>
          <w:szCs w:val="22"/>
        </w:rPr>
      </w:pPr>
      <w:r w:rsidRPr="00E976AA">
        <w:rPr>
          <w:rFonts w:asciiTheme="majorHAnsi" w:hAnsiTheme="majorHAnsi"/>
          <w:sz w:val="22"/>
          <w:szCs w:val="22"/>
        </w:rPr>
        <w:t xml:space="preserve">Todas las unidades de cada Ítem deberán ser entregadas en un mismo envase individual que las contenga, el cual deberá </w:t>
      </w:r>
      <w:r w:rsidRPr="00E976AA">
        <w:rPr>
          <w:rFonts w:asciiTheme="majorHAnsi" w:hAnsiTheme="majorHAnsi"/>
          <w:b/>
          <w:bCs/>
          <w:sz w:val="22"/>
          <w:szCs w:val="22"/>
        </w:rPr>
        <w:t>detallar en su exterior</w:t>
      </w:r>
      <w:r w:rsidRPr="00E976AA">
        <w:rPr>
          <w:rFonts w:asciiTheme="majorHAnsi" w:hAnsiTheme="majorHAnsi"/>
          <w:sz w:val="22"/>
          <w:szCs w:val="22"/>
        </w:rPr>
        <w:t xml:space="preserve"> y en forma visible el </w:t>
      </w:r>
      <w:r w:rsidRPr="00E976AA">
        <w:rPr>
          <w:rFonts w:asciiTheme="majorHAnsi" w:hAnsiTheme="majorHAnsi"/>
          <w:b/>
          <w:bCs/>
          <w:sz w:val="22"/>
          <w:szCs w:val="22"/>
        </w:rPr>
        <w:t>número de Ítem</w:t>
      </w:r>
      <w:r w:rsidRPr="00E976AA">
        <w:rPr>
          <w:rFonts w:asciiTheme="majorHAnsi" w:hAnsiTheme="majorHAnsi"/>
          <w:sz w:val="22"/>
          <w:szCs w:val="22"/>
        </w:rPr>
        <w:t xml:space="preserve"> que corresponda así como la </w:t>
      </w:r>
      <w:r w:rsidRPr="00E976AA">
        <w:rPr>
          <w:rFonts w:asciiTheme="majorHAnsi" w:hAnsiTheme="majorHAnsi"/>
          <w:b/>
          <w:bCs/>
          <w:sz w:val="22"/>
          <w:szCs w:val="22"/>
        </w:rPr>
        <w:t>cantidad de unidades</w:t>
      </w:r>
      <w:r w:rsidRPr="00E976AA">
        <w:rPr>
          <w:rFonts w:asciiTheme="majorHAnsi" w:hAnsiTheme="majorHAnsi"/>
          <w:sz w:val="22"/>
          <w:szCs w:val="22"/>
        </w:rPr>
        <w:t xml:space="preserve"> que contiene. No podrá entregarse más de un Ítem en un mismo envase contenedor.</w:t>
      </w:r>
    </w:p>
    <w:p w:rsidR="00E976AA" w:rsidRDefault="00E976AA">
      <w:pPr>
        <w:tabs>
          <w:tab w:val="left" w:pos="5625"/>
        </w:tabs>
        <w:spacing w:line="360" w:lineRule="auto"/>
        <w:jc w:val="right"/>
        <w:rPr>
          <w:rFonts w:ascii="Calibri" w:eastAsia="Calibri" w:hAnsi="Calibri" w:cs="Calibri"/>
          <w:sz w:val="22"/>
          <w:szCs w:val="22"/>
        </w:rPr>
      </w:pPr>
    </w:p>
    <w:p w:rsidR="002132C6" w:rsidRDefault="008B336D">
      <w:pPr>
        <w:tabs>
          <w:tab w:val="left" w:pos="5625"/>
        </w:tabs>
        <w:spacing w:line="360" w:lineRule="auto"/>
        <w:jc w:val="right"/>
      </w:pPr>
      <w:r>
        <w:rPr>
          <w:rFonts w:ascii="Calibri" w:eastAsia="Calibri" w:hAnsi="Calibri" w:cs="Calibri"/>
          <w:sz w:val="22"/>
          <w:szCs w:val="22"/>
        </w:rPr>
        <w:t xml:space="preserve">Montevideo, </w:t>
      </w:r>
      <w:r w:rsidR="000E725C">
        <w:rPr>
          <w:rFonts w:ascii="Calibri" w:eastAsia="Calibri" w:hAnsi="Calibri" w:cs="Calibri"/>
          <w:sz w:val="22"/>
          <w:szCs w:val="22"/>
        </w:rPr>
        <w:t>Mayo</w:t>
      </w:r>
      <w:r w:rsidR="003B4DB3">
        <w:rPr>
          <w:rFonts w:ascii="Calibri" w:eastAsia="Calibri" w:hAnsi="Calibri" w:cs="Calibri"/>
          <w:sz w:val="22"/>
          <w:szCs w:val="22"/>
        </w:rPr>
        <w:t xml:space="preserve"> 2019</w:t>
      </w:r>
      <w:r>
        <w:rPr>
          <w:rFonts w:ascii="Calibri" w:eastAsia="Calibri" w:hAnsi="Calibri" w:cs="Calibri"/>
          <w:sz w:val="22"/>
          <w:szCs w:val="22"/>
        </w:rPr>
        <w:t>.</w:t>
      </w:r>
    </w:p>
    <w:sectPr w:rsidR="002132C6" w:rsidSect="000875CA">
      <w:headerReference w:type="default" r:id="rId15"/>
      <w:footerReference w:type="default" r:id="rId16"/>
      <w:pgSz w:w="11906" w:h="16838"/>
      <w:pgMar w:top="1701" w:right="1416" w:bottom="1134" w:left="1701" w:header="794" w:footer="73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1B6" w:rsidRDefault="006061B6">
      <w:pPr>
        <w:spacing w:after="0"/>
      </w:pPr>
      <w:r>
        <w:separator/>
      </w:r>
    </w:p>
  </w:endnote>
  <w:endnote w:type="continuationSeparator" w:id="1">
    <w:p w:rsidR="006061B6" w:rsidRDefault="006061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70" w:rsidRDefault="008A79CE">
    <w:pPr>
      <w:jc w:val="center"/>
    </w:pPr>
    <w:r>
      <w:fldChar w:fldCharType="begin"/>
    </w:r>
    <w:r w:rsidR="00A34670">
      <w:instrText>PAGE</w:instrText>
    </w:r>
    <w:r>
      <w:fldChar w:fldCharType="separate"/>
    </w:r>
    <w:r w:rsidR="00CE4FBC">
      <w:rPr>
        <w:noProof/>
      </w:rPr>
      <w:t>17</w:t>
    </w:r>
    <w:r>
      <w:rPr>
        <w:noProof/>
      </w:rPr>
      <w:fldChar w:fldCharType="end"/>
    </w:r>
    <w:r w:rsidR="00A34670">
      <w:rPr>
        <w:rFonts w:ascii="Arial" w:eastAsia="Arial" w:hAnsi="Arial" w:cs="Arial"/>
        <w:b/>
      </w:rPr>
      <w:t xml:space="preserve"> de </w:t>
    </w:r>
    <w:r>
      <w:rPr>
        <w:b/>
      </w:rPr>
      <w:fldChar w:fldCharType="begin"/>
    </w:r>
    <w:r w:rsidR="00A34670">
      <w:rPr>
        <w:b/>
      </w:rPr>
      <w:instrText>NUMPAGES</w:instrText>
    </w:r>
    <w:r>
      <w:rPr>
        <w:b/>
      </w:rPr>
      <w:fldChar w:fldCharType="separate"/>
    </w:r>
    <w:r w:rsidR="00CE4FBC">
      <w:rPr>
        <w:b/>
        <w:noProof/>
      </w:rPr>
      <w:t>17</w:t>
    </w:r>
    <w:r>
      <w:rPr>
        <w:b/>
      </w:rPr>
      <w:fldChar w:fldCharType="end"/>
    </w:r>
  </w:p>
  <w:p w:rsidR="00A34670" w:rsidRDefault="00A34670">
    <w:pPr>
      <w:pBdr>
        <w:top w:val="nil"/>
        <w:left w:val="nil"/>
        <w:bottom w:val="nil"/>
        <w:right w:val="nil"/>
        <w:between w:val="nil"/>
      </w:pBdr>
      <w:jc w:val="center"/>
    </w:pPr>
  </w:p>
  <w:p w:rsidR="00A34670" w:rsidRDefault="00A34670">
    <w:pPr>
      <w:pBdr>
        <w:top w:val="nil"/>
        <w:left w:val="nil"/>
        <w:bottom w:val="nil"/>
        <w:right w:val="nil"/>
        <w:between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1B6" w:rsidRDefault="006061B6">
      <w:pPr>
        <w:spacing w:after="0"/>
      </w:pPr>
      <w:r>
        <w:separator/>
      </w:r>
    </w:p>
  </w:footnote>
  <w:footnote w:type="continuationSeparator" w:id="1">
    <w:p w:rsidR="006061B6" w:rsidRDefault="006061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70" w:rsidRDefault="00A34670">
    <w:pPr>
      <w:pBdr>
        <w:top w:val="nil"/>
        <w:left w:val="nil"/>
        <w:bottom w:val="nil"/>
        <w:right w:val="nil"/>
        <w:between w:val="nil"/>
      </w:pBdr>
      <w:tabs>
        <w:tab w:val="center" w:pos="4252"/>
        <w:tab w:val="right" w:pos="8504"/>
      </w:tabs>
      <w:spacing w:after="0"/>
      <w:jc w:val="center"/>
      <w:rPr>
        <w:rFonts w:ascii="Calibri" w:eastAsia="Calibri" w:hAnsi="Calibri" w:cs="Calibri"/>
        <w:color w:val="auto"/>
      </w:rPr>
    </w:pPr>
    <w:r>
      <w:rPr>
        <w:rFonts w:ascii="Calibri" w:eastAsia="Calibri" w:hAnsi="Calibri" w:cs="Calibri"/>
      </w:rPr>
      <w:t>L/A N°50/2019</w:t>
    </w:r>
    <w:r>
      <w:rPr>
        <w:rFonts w:ascii="Calibri" w:eastAsia="Calibri" w:hAnsi="Calibri" w:cs="Calibri"/>
        <w:color w:val="auto"/>
      </w:rPr>
      <w:t xml:space="preserve"> “ADQUISICIÓN DE INSUMOS INFORMÁTICOS”</w:t>
    </w:r>
  </w:p>
  <w:p w:rsidR="00A34670" w:rsidRPr="006B7EC6" w:rsidRDefault="00A34670" w:rsidP="006B7EC6">
    <w:pPr>
      <w:pBdr>
        <w:top w:val="nil"/>
        <w:left w:val="nil"/>
        <w:bottom w:val="nil"/>
        <w:right w:val="nil"/>
        <w:between w:val="nil"/>
      </w:pBdr>
      <w:tabs>
        <w:tab w:val="center" w:pos="4252"/>
        <w:tab w:val="right" w:pos="8504"/>
      </w:tabs>
      <w:spacing w:after="0"/>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04695"/>
    <w:multiLevelType w:val="multilevel"/>
    <w:tmpl w:val="0852912E"/>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abstractNum w:abstractNumId="1">
    <w:nsid w:val="62CC7522"/>
    <w:multiLevelType w:val="hybridMultilevel"/>
    <w:tmpl w:val="EE48E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FC67CD"/>
    <w:multiLevelType w:val="multilevel"/>
    <w:tmpl w:val="E29AB592"/>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32C6"/>
    <w:rsid w:val="000011F0"/>
    <w:rsid w:val="00036B7A"/>
    <w:rsid w:val="0004080C"/>
    <w:rsid w:val="000612BD"/>
    <w:rsid w:val="000875CA"/>
    <w:rsid w:val="000E725C"/>
    <w:rsid w:val="000F5A8F"/>
    <w:rsid w:val="00122CCD"/>
    <w:rsid w:val="00164AD2"/>
    <w:rsid w:val="00180955"/>
    <w:rsid w:val="00184C46"/>
    <w:rsid w:val="0019390D"/>
    <w:rsid w:val="001B7393"/>
    <w:rsid w:val="001E38B9"/>
    <w:rsid w:val="002132C6"/>
    <w:rsid w:val="002A506D"/>
    <w:rsid w:val="002C1823"/>
    <w:rsid w:val="002F2400"/>
    <w:rsid w:val="0031657D"/>
    <w:rsid w:val="003209F5"/>
    <w:rsid w:val="00341DBD"/>
    <w:rsid w:val="003534AF"/>
    <w:rsid w:val="003877D7"/>
    <w:rsid w:val="003A7866"/>
    <w:rsid w:val="003B4DB3"/>
    <w:rsid w:val="003C301B"/>
    <w:rsid w:val="0044336E"/>
    <w:rsid w:val="00494897"/>
    <w:rsid w:val="004A1434"/>
    <w:rsid w:val="004C4B03"/>
    <w:rsid w:val="004F1043"/>
    <w:rsid w:val="0053567D"/>
    <w:rsid w:val="00571A69"/>
    <w:rsid w:val="00577004"/>
    <w:rsid w:val="005A12CC"/>
    <w:rsid w:val="005B386A"/>
    <w:rsid w:val="005E0C90"/>
    <w:rsid w:val="00605294"/>
    <w:rsid w:val="006061B6"/>
    <w:rsid w:val="00606707"/>
    <w:rsid w:val="006433A1"/>
    <w:rsid w:val="00652699"/>
    <w:rsid w:val="00663044"/>
    <w:rsid w:val="006B7EC6"/>
    <w:rsid w:val="006C0BCE"/>
    <w:rsid w:val="006D42C5"/>
    <w:rsid w:val="00746631"/>
    <w:rsid w:val="0079208B"/>
    <w:rsid w:val="007A26FF"/>
    <w:rsid w:val="007C014D"/>
    <w:rsid w:val="007C6BD7"/>
    <w:rsid w:val="007E2700"/>
    <w:rsid w:val="007F71EF"/>
    <w:rsid w:val="00837316"/>
    <w:rsid w:val="008477CC"/>
    <w:rsid w:val="008A79CE"/>
    <w:rsid w:val="008B336D"/>
    <w:rsid w:val="008D1880"/>
    <w:rsid w:val="009714E6"/>
    <w:rsid w:val="00A34670"/>
    <w:rsid w:val="00A3681C"/>
    <w:rsid w:val="00A544E5"/>
    <w:rsid w:val="00A740D8"/>
    <w:rsid w:val="00A83FAB"/>
    <w:rsid w:val="00AA3615"/>
    <w:rsid w:val="00AF2BA7"/>
    <w:rsid w:val="00B34F35"/>
    <w:rsid w:val="00B371FF"/>
    <w:rsid w:val="00B547D2"/>
    <w:rsid w:val="00B55ACA"/>
    <w:rsid w:val="00B57538"/>
    <w:rsid w:val="00B60295"/>
    <w:rsid w:val="00BA55B0"/>
    <w:rsid w:val="00C26F09"/>
    <w:rsid w:val="00C47569"/>
    <w:rsid w:val="00C549A1"/>
    <w:rsid w:val="00CB0D11"/>
    <w:rsid w:val="00CB6E4D"/>
    <w:rsid w:val="00CE4FBC"/>
    <w:rsid w:val="00D454BF"/>
    <w:rsid w:val="00D7225B"/>
    <w:rsid w:val="00DC5841"/>
    <w:rsid w:val="00DC6CF2"/>
    <w:rsid w:val="00DD37E9"/>
    <w:rsid w:val="00DF239D"/>
    <w:rsid w:val="00E146FA"/>
    <w:rsid w:val="00E25F28"/>
    <w:rsid w:val="00E328D2"/>
    <w:rsid w:val="00E51072"/>
    <w:rsid w:val="00E524C4"/>
    <w:rsid w:val="00E778D3"/>
    <w:rsid w:val="00E817D9"/>
    <w:rsid w:val="00E94A7B"/>
    <w:rsid w:val="00E976AA"/>
    <w:rsid w:val="00EB6B9B"/>
    <w:rsid w:val="00F74A46"/>
    <w:rsid w:val="00F828AC"/>
    <w:rsid w:val="00FB58CD"/>
    <w:rsid w:val="00FF49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es-ES" w:eastAsia="es-E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75CA"/>
  </w:style>
  <w:style w:type="paragraph" w:styleId="Ttulo1">
    <w:name w:val="heading 1"/>
    <w:basedOn w:val="Normal"/>
    <w:next w:val="Normal"/>
    <w:rsid w:val="000875CA"/>
    <w:pPr>
      <w:keepNext/>
      <w:keepLines/>
      <w:spacing w:before="480" w:after="120"/>
      <w:outlineLvl w:val="0"/>
    </w:pPr>
    <w:rPr>
      <w:b/>
      <w:sz w:val="48"/>
      <w:szCs w:val="48"/>
    </w:rPr>
  </w:style>
  <w:style w:type="paragraph" w:styleId="Ttulo2">
    <w:name w:val="heading 2"/>
    <w:basedOn w:val="Normal"/>
    <w:next w:val="Normal"/>
    <w:rsid w:val="000875CA"/>
    <w:pPr>
      <w:keepNext/>
      <w:keepLines/>
      <w:spacing w:before="360" w:after="80"/>
      <w:outlineLvl w:val="1"/>
    </w:pPr>
    <w:rPr>
      <w:b/>
      <w:sz w:val="36"/>
      <w:szCs w:val="36"/>
    </w:rPr>
  </w:style>
  <w:style w:type="paragraph" w:styleId="Ttulo3">
    <w:name w:val="heading 3"/>
    <w:basedOn w:val="Normal"/>
    <w:next w:val="Normal"/>
    <w:rsid w:val="000875CA"/>
    <w:pPr>
      <w:keepNext/>
      <w:keepLines/>
      <w:spacing w:before="280" w:after="80"/>
      <w:outlineLvl w:val="2"/>
    </w:pPr>
    <w:rPr>
      <w:b/>
      <w:sz w:val="28"/>
      <w:szCs w:val="28"/>
    </w:rPr>
  </w:style>
  <w:style w:type="paragraph" w:styleId="Ttulo4">
    <w:name w:val="heading 4"/>
    <w:basedOn w:val="Normal"/>
    <w:next w:val="Normal"/>
    <w:rsid w:val="000875CA"/>
    <w:pPr>
      <w:keepNext/>
      <w:keepLines/>
      <w:spacing w:before="240" w:after="40"/>
      <w:outlineLvl w:val="3"/>
    </w:pPr>
    <w:rPr>
      <w:b/>
    </w:rPr>
  </w:style>
  <w:style w:type="paragraph" w:styleId="Ttulo5">
    <w:name w:val="heading 5"/>
    <w:basedOn w:val="Normal"/>
    <w:next w:val="Normal"/>
    <w:rsid w:val="000875CA"/>
    <w:pPr>
      <w:keepNext/>
      <w:keepLines/>
      <w:spacing w:before="220" w:after="40"/>
      <w:outlineLvl w:val="4"/>
    </w:pPr>
    <w:rPr>
      <w:b/>
      <w:sz w:val="22"/>
      <w:szCs w:val="22"/>
    </w:rPr>
  </w:style>
  <w:style w:type="paragraph" w:styleId="Ttulo6">
    <w:name w:val="heading 6"/>
    <w:basedOn w:val="Normal"/>
    <w:next w:val="Normal"/>
    <w:rsid w:val="000875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875CA"/>
    <w:tblPr>
      <w:tblCellMar>
        <w:top w:w="0" w:type="dxa"/>
        <w:left w:w="0" w:type="dxa"/>
        <w:bottom w:w="0" w:type="dxa"/>
        <w:right w:w="0" w:type="dxa"/>
      </w:tblCellMar>
    </w:tblPr>
  </w:style>
  <w:style w:type="paragraph" w:styleId="Ttulo">
    <w:name w:val="Title"/>
    <w:basedOn w:val="Normal"/>
    <w:next w:val="Normal"/>
    <w:rsid w:val="000875CA"/>
    <w:pPr>
      <w:keepNext/>
      <w:keepLines/>
      <w:spacing w:before="480" w:after="120"/>
    </w:pPr>
    <w:rPr>
      <w:b/>
      <w:sz w:val="72"/>
      <w:szCs w:val="72"/>
    </w:rPr>
  </w:style>
  <w:style w:type="paragraph" w:styleId="Subttulo">
    <w:name w:val="Subtitle"/>
    <w:basedOn w:val="Normal"/>
    <w:next w:val="Normal"/>
    <w:rsid w:val="000875CA"/>
    <w:pPr>
      <w:keepNext/>
      <w:keepLines/>
      <w:spacing w:before="360" w:after="80"/>
    </w:pPr>
    <w:rPr>
      <w:rFonts w:ascii="Georgia" w:eastAsia="Georgia" w:hAnsi="Georgia" w:cs="Georgia"/>
      <w:i/>
      <w:color w:val="666666"/>
      <w:sz w:val="48"/>
      <w:szCs w:val="48"/>
    </w:rPr>
  </w:style>
  <w:style w:type="table" w:customStyle="1" w:styleId="a">
    <w:basedOn w:val="TableNormal"/>
    <w:rsid w:val="000875CA"/>
    <w:tblPr>
      <w:tblStyleRowBandSize w:val="1"/>
      <w:tblStyleColBandSize w:val="1"/>
      <w:tblCellMar>
        <w:top w:w="0" w:type="dxa"/>
        <w:left w:w="103" w:type="dxa"/>
        <w:bottom w:w="0" w:type="dxa"/>
        <w:right w:w="108" w:type="dxa"/>
      </w:tblCellMar>
    </w:tblPr>
  </w:style>
  <w:style w:type="paragraph" w:styleId="Encabezado">
    <w:name w:val="header"/>
    <w:basedOn w:val="Normal"/>
    <w:link w:val="EncabezadoCar"/>
    <w:uiPriority w:val="99"/>
    <w:unhideWhenUsed/>
    <w:rsid w:val="006B7EC6"/>
    <w:pPr>
      <w:tabs>
        <w:tab w:val="center" w:pos="4252"/>
        <w:tab w:val="right" w:pos="8504"/>
      </w:tabs>
      <w:spacing w:after="0"/>
    </w:pPr>
  </w:style>
  <w:style w:type="character" w:customStyle="1" w:styleId="EncabezadoCar">
    <w:name w:val="Encabezado Car"/>
    <w:basedOn w:val="Fuentedeprrafopredeter"/>
    <w:link w:val="Encabezado"/>
    <w:uiPriority w:val="99"/>
    <w:rsid w:val="006B7EC6"/>
  </w:style>
  <w:style w:type="paragraph" w:styleId="Piedepgina">
    <w:name w:val="footer"/>
    <w:basedOn w:val="Normal"/>
    <w:link w:val="PiedepginaCar"/>
    <w:uiPriority w:val="99"/>
    <w:unhideWhenUsed/>
    <w:rsid w:val="006B7EC6"/>
    <w:pPr>
      <w:tabs>
        <w:tab w:val="center" w:pos="4252"/>
        <w:tab w:val="right" w:pos="8504"/>
      </w:tabs>
      <w:spacing w:after="0"/>
    </w:pPr>
  </w:style>
  <w:style w:type="character" w:customStyle="1" w:styleId="PiedepginaCar">
    <w:name w:val="Pie de página Car"/>
    <w:basedOn w:val="Fuentedeprrafopredeter"/>
    <w:link w:val="Piedepgina"/>
    <w:uiPriority w:val="99"/>
    <w:rsid w:val="006B7EC6"/>
  </w:style>
  <w:style w:type="character" w:styleId="Hipervnculo">
    <w:name w:val="Hyperlink"/>
    <w:basedOn w:val="Fuentedeprrafopredeter"/>
    <w:uiPriority w:val="99"/>
    <w:unhideWhenUsed/>
    <w:rsid w:val="007F71EF"/>
    <w:rPr>
      <w:color w:val="0000FF" w:themeColor="hyperlink"/>
      <w:u w:val="single"/>
    </w:rPr>
  </w:style>
  <w:style w:type="paragraph" w:styleId="Prrafodelista">
    <w:name w:val="List Paragraph"/>
    <w:basedOn w:val="Normal"/>
    <w:uiPriority w:val="34"/>
    <w:qFormat/>
    <w:rsid w:val="00164AD2"/>
    <w:pPr>
      <w:ind w:left="720"/>
      <w:contextualSpacing/>
    </w:pPr>
  </w:style>
  <w:style w:type="paragraph" w:styleId="Textodeglobo">
    <w:name w:val="Balloon Text"/>
    <w:basedOn w:val="Normal"/>
    <w:link w:val="TextodegloboCar"/>
    <w:uiPriority w:val="99"/>
    <w:semiHidden/>
    <w:unhideWhenUsed/>
    <w:rsid w:val="006D42C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42C5"/>
    <w:rPr>
      <w:rFonts w:ascii="Segoe UI" w:hAnsi="Segoe UI" w:cs="Segoe UI"/>
      <w:sz w:val="18"/>
      <w:szCs w:val="18"/>
    </w:rPr>
  </w:style>
  <w:style w:type="table" w:styleId="Tablaconcuadrcula">
    <w:name w:val="Table Grid"/>
    <w:basedOn w:val="Tablanormal"/>
    <w:uiPriority w:val="39"/>
    <w:rsid w:val="00A3467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es-ES" w:eastAsia="es-E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75CA"/>
  </w:style>
  <w:style w:type="paragraph" w:styleId="Ttulo1">
    <w:name w:val="heading 1"/>
    <w:basedOn w:val="Normal"/>
    <w:next w:val="Normal"/>
    <w:rsid w:val="000875CA"/>
    <w:pPr>
      <w:keepNext/>
      <w:keepLines/>
      <w:spacing w:before="480" w:after="120"/>
      <w:outlineLvl w:val="0"/>
    </w:pPr>
    <w:rPr>
      <w:b/>
      <w:sz w:val="48"/>
      <w:szCs w:val="48"/>
    </w:rPr>
  </w:style>
  <w:style w:type="paragraph" w:styleId="Ttulo2">
    <w:name w:val="heading 2"/>
    <w:basedOn w:val="Normal"/>
    <w:next w:val="Normal"/>
    <w:rsid w:val="000875CA"/>
    <w:pPr>
      <w:keepNext/>
      <w:keepLines/>
      <w:spacing w:before="360" w:after="80"/>
      <w:outlineLvl w:val="1"/>
    </w:pPr>
    <w:rPr>
      <w:b/>
      <w:sz w:val="36"/>
      <w:szCs w:val="36"/>
    </w:rPr>
  </w:style>
  <w:style w:type="paragraph" w:styleId="Ttulo3">
    <w:name w:val="heading 3"/>
    <w:basedOn w:val="Normal"/>
    <w:next w:val="Normal"/>
    <w:rsid w:val="000875CA"/>
    <w:pPr>
      <w:keepNext/>
      <w:keepLines/>
      <w:spacing w:before="280" w:after="80"/>
      <w:outlineLvl w:val="2"/>
    </w:pPr>
    <w:rPr>
      <w:b/>
      <w:sz w:val="28"/>
      <w:szCs w:val="28"/>
    </w:rPr>
  </w:style>
  <w:style w:type="paragraph" w:styleId="Ttulo4">
    <w:name w:val="heading 4"/>
    <w:basedOn w:val="Normal"/>
    <w:next w:val="Normal"/>
    <w:rsid w:val="000875CA"/>
    <w:pPr>
      <w:keepNext/>
      <w:keepLines/>
      <w:spacing w:before="240" w:after="40"/>
      <w:outlineLvl w:val="3"/>
    </w:pPr>
    <w:rPr>
      <w:b/>
    </w:rPr>
  </w:style>
  <w:style w:type="paragraph" w:styleId="Ttulo5">
    <w:name w:val="heading 5"/>
    <w:basedOn w:val="Normal"/>
    <w:next w:val="Normal"/>
    <w:rsid w:val="000875CA"/>
    <w:pPr>
      <w:keepNext/>
      <w:keepLines/>
      <w:spacing w:before="220" w:after="40"/>
      <w:outlineLvl w:val="4"/>
    </w:pPr>
    <w:rPr>
      <w:b/>
      <w:sz w:val="22"/>
      <w:szCs w:val="22"/>
    </w:rPr>
  </w:style>
  <w:style w:type="paragraph" w:styleId="Ttulo6">
    <w:name w:val="heading 6"/>
    <w:basedOn w:val="Normal"/>
    <w:next w:val="Normal"/>
    <w:rsid w:val="000875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875CA"/>
    <w:tblPr>
      <w:tblCellMar>
        <w:top w:w="0" w:type="dxa"/>
        <w:left w:w="0" w:type="dxa"/>
        <w:bottom w:w="0" w:type="dxa"/>
        <w:right w:w="0" w:type="dxa"/>
      </w:tblCellMar>
    </w:tblPr>
  </w:style>
  <w:style w:type="paragraph" w:styleId="Ttulo">
    <w:name w:val="Title"/>
    <w:basedOn w:val="Normal"/>
    <w:next w:val="Normal"/>
    <w:rsid w:val="000875CA"/>
    <w:pPr>
      <w:keepNext/>
      <w:keepLines/>
      <w:spacing w:before="480" w:after="120"/>
    </w:pPr>
    <w:rPr>
      <w:b/>
      <w:sz w:val="72"/>
      <w:szCs w:val="72"/>
    </w:rPr>
  </w:style>
  <w:style w:type="paragraph" w:styleId="Subttulo">
    <w:name w:val="Subtitle"/>
    <w:basedOn w:val="Normal"/>
    <w:next w:val="Normal"/>
    <w:rsid w:val="000875CA"/>
    <w:pPr>
      <w:keepNext/>
      <w:keepLines/>
      <w:spacing w:before="360" w:after="80"/>
    </w:pPr>
    <w:rPr>
      <w:rFonts w:ascii="Georgia" w:eastAsia="Georgia" w:hAnsi="Georgia" w:cs="Georgia"/>
      <w:i/>
      <w:color w:val="666666"/>
      <w:sz w:val="48"/>
      <w:szCs w:val="48"/>
    </w:rPr>
  </w:style>
  <w:style w:type="table" w:customStyle="1" w:styleId="a">
    <w:basedOn w:val="TableNormal"/>
    <w:rsid w:val="000875CA"/>
    <w:tblPr>
      <w:tblStyleRowBandSize w:val="1"/>
      <w:tblStyleColBandSize w:val="1"/>
      <w:tblCellMar>
        <w:left w:w="103" w:type="dxa"/>
        <w:right w:w="108" w:type="dxa"/>
      </w:tblCellMar>
    </w:tblPr>
  </w:style>
  <w:style w:type="paragraph" w:styleId="Encabezado">
    <w:name w:val="header"/>
    <w:basedOn w:val="Normal"/>
    <w:link w:val="EncabezadoCar"/>
    <w:uiPriority w:val="99"/>
    <w:unhideWhenUsed/>
    <w:rsid w:val="006B7EC6"/>
    <w:pPr>
      <w:tabs>
        <w:tab w:val="center" w:pos="4252"/>
        <w:tab w:val="right" w:pos="8504"/>
      </w:tabs>
      <w:spacing w:after="0"/>
    </w:pPr>
  </w:style>
  <w:style w:type="character" w:customStyle="1" w:styleId="EncabezadoCar">
    <w:name w:val="Encabezado Car"/>
    <w:basedOn w:val="Fuentedeprrafopredeter"/>
    <w:link w:val="Encabezado"/>
    <w:uiPriority w:val="99"/>
    <w:rsid w:val="006B7EC6"/>
  </w:style>
  <w:style w:type="paragraph" w:styleId="Piedepgina">
    <w:name w:val="footer"/>
    <w:basedOn w:val="Normal"/>
    <w:link w:val="PiedepginaCar"/>
    <w:uiPriority w:val="99"/>
    <w:unhideWhenUsed/>
    <w:rsid w:val="006B7EC6"/>
    <w:pPr>
      <w:tabs>
        <w:tab w:val="center" w:pos="4252"/>
        <w:tab w:val="right" w:pos="8504"/>
      </w:tabs>
      <w:spacing w:after="0"/>
    </w:pPr>
  </w:style>
  <w:style w:type="character" w:customStyle="1" w:styleId="PiedepginaCar">
    <w:name w:val="Pie de página Car"/>
    <w:basedOn w:val="Fuentedeprrafopredeter"/>
    <w:link w:val="Piedepgina"/>
    <w:uiPriority w:val="99"/>
    <w:rsid w:val="006B7EC6"/>
  </w:style>
  <w:style w:type="character" w:styleId="Hipervnculo">
    <w:name w:val="Hyperlink"/>
    <w:basedOn w:val="Fuentedeprrafopredeter"/>
    <w:uiPriority w:val="99"/>
    <w:unhideWhenUsed/>
    <w:rsid w:val="007F71EF"/>
    <w:rPr>
      <w:color w:val="0000FF" w:themeColor="hyperlink"/>
      <w:u w:val="single"/>
    </w:rPr>
  </w:style>
  <w:style w:type="paragraph" w:styleId="Prrafodelista">
    <w:name w:val="List Paragraph"/>
    <w:basedOn w:val="Normal"/>
    <w:uiPriority w:val="34"/>
    <w:qFormat/>
    <w:rsid w:val="00164AD2"/>
    <w:pPr>
      <w:ind w:left="720"/>
      <w:contextualSpacing/>
    </w:pPr>
  </w:style>
  <w:style w:type="paragraph" w:styleId="Textodeglobo">
    <w:name w:val="Balloon Text"/>
    <w:basedOn w:val="Normal"/>
    <w:link w:val="TextodegloboCar"/>
    <w:uiPriority w:val="99"/>
    <w:semiHidden/>
    <w:unhideWhenUsed/>
    <w:rsid w:val="006D42C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42C5"/>
    <w:rPr>
      <w:rFonts w:ascii="Segoe UI" w:hAnsi="Segoe UI" w:cs="Segoe UI"/>
      <w:sz w:val="18"/>
      <w:szCs w:val="18"/>
    </w:rPr>
  </w:style>
  <w:style w:type="table" w:styleId="Tablaconcuadrcula">
    <w:name w:val="Table Grid"/>
    <w:basedOn w:val="Tablanormal"/>
    <w:uiPriority w:val="39"/>
    <w:rsid w:val="00A346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87756187">
      <w:bodyDiv w:val="1"/>
      <w:marLeft w:val="0"/>
      <w:marRight w:val="0"/>
      <w:marTop w:val="0"/>
      <w:marBottom w:val="0"/>
      <w:divBdr>
        <w:top w:val="none" w:sz="0" w:space="0" w:color="auto"/>
        <w:left w:val="none" w:sz="0" w:space="0" w:color="auto"/>
        <w:bottom w:val="none" w:sz="0" w:space="0" w:color="auto"/>
        <w:right w:val="none" w:sz="0" w:space="0" w:color="auto"/>
      </w:divBdr>
    </w:div>
    <w:div w:id="1989432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sice07@armada.mil.u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ccar_compras5@armada.mil.u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prasestatales.gub.uy/"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4621</Words>
  <Characters>25417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SEGIT03</dc:creator>
  <cp:lastModifiedBy>serap_licitaciones6</cp:lastModifiedBy>
  <cp:revision>10</cp:revision>
  <cp:lastPrinted>2019-05-06T13:14:00Z</cp:lastPrinted>
  <dcterms:created xsi:type="dcterms:W3CDTF">2019-05-06T14:53:00Z</dcterms:created>
  <dcterms:modified xsi:type="dcterms:W3CDTF">2019-05-17T14:27:00Z</dcterms:modified>
</cp:coreProperties>
</file>