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B1" w:rsidRDefault="00534CB1" w:rsidP="00DC356E">
      <w:pPr>
        <w:pStyle w:val="normal0"/>
        <w:tabs>
          <w:tab w:val="left" w:pos="240"/>
          <w:tab w:val="center" w:pos="4252"/>
        </w:tabs>
        <w:rPr>
          <w:rFonts w:ascii="Calibri" w:eastAsia="Calibri" w:hAnsi="Calibri" w:cs="Calibri"/>
          <w:sz w:val="22"/>
          <w:szCs w:val="22"/>
        </w:rPr>
      </w:pPr>
    </w:p>
    <w:p w:rsidR="00FF15E4" w:rsidRDefault="00277929" w:rsidP="00DC356E">
      <w:pPr>
        <w:pStyle w:val="normal0"/>
        <w:tabs>
          <w:tab w:val="left" w:pos="240"/>
          <w:tab w:val="center" w:pos="4252"/>
        </w:tabs>
      </w:pPr>
      <w:r>
        <w:rPr>
          <w:rFonts w:ascii="Calibri" w:eastAsia="Calibri" w:hAnsi="Calibri" w:cs="Calibri"/>
          <w:noProof/>
          <w:sz w:val="22"/>
          <w:szCs w:val="22"/>
        </w:rPr>
        <w:drawing>
          <wp:anchor distT="0" distB="0" distL="114935" distR="114935" simplePos="0" relativeHeight="251660288" behindDoc="0" locked="0" layoutInCell="1" allowOverlap="1">
            <wp:simplePos x="0" y="0"/>
            <wp:positionH relativeFrom="column">
              <wp:posOffset>1139190</wp:posOffset>
            </wp:positionH>
            <wp:positionV relativeFrom="paragraph">
              <wp:posOffset>253365</wp:posOffset>
            </wp:positionV>
            <wp:extent cx="790575" cy="838200"/>
            <wp:effectExtent l="19050" t="0" r="9525"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282C87">
        <w:rPr>
          <w:rFonts w:ascii="Calibri" w:eastAsia="Calibri" w:hAnsi="Calibri" w:cs="Calibri"/>
          <w:sz w:val="22"/>
          <w:szCs w:val="22"/>
        </w:rPr>
        <w:t xml:space="preserve">        </w:t>
      </w:r>
      <w:r w:rsidR="004652EB">
        <w:rPr>
          <w:rFonts w:ascii="Calibri" w:eastAsia="Calibri" w:hAnsi="Calibri" w:cs="Calibri"/>
          <w:sz w:val="22"/>
          <w:szCs w:val="22"/>
        </w:rPr>
        <w:t xml:space="preserve">                       </w:t>
      </w:r>
      <w:r w:rsidR="00282C87">
        <w:rPr>
          <w:rFonts w:ascii="Calibri" w:eastAsia="Calibri" w:hAnsi="Calibri" w:cs="Calibri"/>
          <w:sz w:val="22"/>
          <w:szCs w:val="22"/>
        </w:rPr>
        <w:t xml:space="preserve">                                                                                                                                                    </w:t>
      </w:r>
      <w:r w:rsidR="00282C87">
        <w:rPr>
          <w:noProof/>
        </w:rPr>
        <w:drawing>
          <wp:anchor distT="114300" distB="114300" distL="114300" distR="114300" simplePos="0" relativeHeight="251658240" behindDoc="0" locked="0" layoutInCell="1"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790575" cy="975603"/>
                    </a:xfrm>
                    <a:prstGeom prst="rect">
                      <a:avLst/>
                    </a:prstGeom>
                    <a:ln/>
                  </pic:spPr>
                </pic:pic>
              </a:graphicData>
            </a:graphic>
          </wp:anchor>
        </w:drawing>
      </w:r>
      <w:r w:rsidR="00282C87">
        <w:rPr>
          <w:noProof/>
        </w:rPr>
        <w:drawing>
          <wp:anchor distT="114300" distB="114300" distL="114300" distR="114300" simplePos="0" relativeHeight="251659264" behindDoc="0" locked="0" layoutInCell="1"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1029653" cy="681749"/>
                    </a:xfrm>
                    <a:prstGeom prst="rect">
                      <a:avLst/>
                    </a:prstGeom>
                    <a:ln/>
                  </pic:spPr>
                </pic:pic>
              </a:graphicData>
            </a:graphic>
          </wp:anchor>
        </w:drawing>
      </w:r>
    </w:p>
    <w:p w:rsidR="00FF15E4" w:rsidRDefault="00282C87" w:rsidP="00DC356E">
      <w:pPr>
        <w:pStyle w:val="normal0"/>
        <w:tabs>
          <w:tab w:val="left" w:pos="240"/>
          <w:tab w:val="center" w:pos="4252"/>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FF15E4" w:rsidRDefault="00282C87" w:rsidP="00DC356E">
      <w:pPr>
        <w:pStyle w:val="normal0"/>
        <w:jc w:val="center"/>
        <w:rPr>
          <w:rFonts w:ascii="Calibri" w:eastAsia="Calibri" w:hAnsi="Calibri" w:cs="Calibri"/>
          <w:sz w:val="22"/>
          <w:szCs w:val="22"/>
        </w:rPr>
      </w:pPr>
      <w:r>
        <w:rPr>
          <w:rFonts w:ascii="Calibri" w:eastAsia="Calibri" w:hAnsi="Calibri" w:cs="Calibri"/>
          <w:b/>
          <w:sz w:val="22"/>
          <w:szCs w:val="22"/>
        </w:rPr>
        <w:t xml:space="preserve"> </w:t>
      </w:r>
    </w:p>
    <w:p w:rsidR="00FF15E4" w:rsidRDefault="00FF15E4" w:rsidP="00DC356E">
      <w:pPr>
        <w:pStyle w:val="normal0"/>
        <w:jc w:val="center"/>
        <w:rPr>
          <w:rFonts w:ascii="Calibri" w:eastAsia="Calibri" w:hAnsi="Calibri" w:cs="Calibri"/>
          <w:sz w:val="22"/>
          <w:szCs w:val="22"/>
        </w:rPr>
      </w:pPr>
    </w:p>
    <w:p w:rsidR="00FF15E4" w:rsidRDefault="00E75F37" w:rsidP="00E75F37">
      <w:pPr>
        <w:pStyle w:val="normal0"/>
        <w:rPr>
          <w:rFonts w:ascii="Calibri" w:eastAsia="Calibri" w:hAnsi="Calibri" w:cs="Calibri"/>
          <w:sz w:val="22"/>
          <w:szCs w:val="22"/>
        </w:rPr>
      </w:pPr>
      <w:r>
        <w:rPr>
          <w:rFonts w:ascii="Calibri" w:eastAsia="Calibri" w:hAnsi="Calibri" w:cs="Calibri"/>
          <w:b/>
          <w:sz w:val="22"/>
          <w:szCs w:val="22"/>
        </w:rPr>
        <w:t xml:space="preserve">               </w:t>
      </w:r>
      <w:r w:rsidR="00282C87">
        <w:rPr>
          <w:rFonts w:ascii="Calibri" w:eastAsia="Calibri" w:hAnsi="Calibri" w:cs="Calibri"/>
          <w:b/>
          <w:sz w:val="22"/>
          <w:szCs w:val="22"/>
        </w:rPr>
        <w:t>COMANDO GENERAL DE LA ARMADA</w:t>
      </w:r>
    </w:p>
    <w:p w:rsidR="00FF15E4" w:rsidRPr="00277929" w:rsidRDefault="00282C87" w:rsidP="00E75F37">
      <w:pPr>
        <w:pStyle w:val="normal0"/>
        <w:jc w:val="center"/>
        <w:rPr>
          <w:rFonts w:ascii="Calibri" w:eastAsia="Calibri" w:hAnsi="Calibri" w:cs="Calibri"/>
          <w:color w:val="000000" w:themeColor="text1"/>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 xml:space="preserve">Nº </w:t>
      </w:r>
      <w:r w:rsidR="00DC356E">
        <w:rPr>
          <w:rFonts w:ascii="Calibri" w:eastAsia="Calibri" w:hAnsi="Calibri" w:cs="Calibri"/>
          <w:b/>
          <w:color w:val="000000" w:themeColor="text1"/>
          <w:sz w:val="22"/>
          <w:szCs w:val="22"/>
        </w:rPr>
        <w:t>41</w:t>
      </w:r>
      <w:r w:rsidRPr="00277929">
        <w:rPr>
          <w:rFonts w:ascii="Calibri" w:eastAsia="Calibri" w:hAnsi="Calibri" w:cs="Calibri"/>
          <w:b/>
          <w:color w:val="000000" w:themeColor="text1"/>
          <w:sz w:val="22"/>
          <w:szCs w:val="22"/>
        </w:rPr>
        <w:t>/</w:t>
      </w:r>
      <w:r w:rsidR="00277929" w:rsidRPr="00277929">
        <w:rPr>
          <w:rFonts w:ascii="Calibri" w:eastAsia="Calibri" w:hAnsi="Calibri" w:cs="Calibri"/>
          <w:b/>
          <w:color w:val="000000" w:themeColor="text1"/>
          <w:sz w:val="22"/>
          <w:szCs w:val="22"/>
        </w:rPr>
        <w:t>2019</w:t>
      </w:r>
    </w:p>
    <w:p w:rsidR="00FF15E4" w:rsidRPr="00277929" w:rsidRDefault="00282C87" w:rsidP="00E75F37">
      <w:pPr>
        <w:pStyle w:val="normal0"/>
        <w:jc w:val="center"/>
        <w:rPr>
          <w:rFonts w:ascii="Calibri" w:eastAsia="Calibri" w:hAnsi="Calibri" w:cs="Calibri"/>
          <w:color w:val="000000" w:themeColor="text1"/>
          <w:sz w:val="22"/>
          <w:szCs w:val="22"/>
        </w:rPr>
      </w:pPr>
      <w:r w:rsidRPr="00277929">
        <w:rPr>
          <w:rFonts w:ascii="Calibri" w:eastAsia="Calibri" w:hAnsi="Calibri" w:cs="Calibri"/>
          <w:b/>
          <w:color w:val="000000" w:themeColor="text1"/>
          <w:sz w:val="22"/>
          <w:szCs w:val="22"/>
        </w:rPr>
        <w:t>“</w:t>
      </w:r>
      <w:r w:rsidR="00EE5BF0">
        <w:rPr>
          <w:rFonts w:ascii="Calibri" w:eastAsia="Calibri" w:hAnsi="Calibri" w:cs="Calibri"/>
          <w:b/>
          <w:color w:val="000000" w:themeColor="text1"/>
          <w:sz w:val="22"/>
          <w:szCs w:val="22"/>
        </w:rPr>
        <w:t>ADQUISICIÓN DE E</w:t>
      </w:r>
      <w:r w:rsidR="00DC356E">
        <w:rPr>
          <w:rFonts w:ascii="Calibri" w:eastAsia="Calibri" w:hAnsi="Calibri" w:cs="Calibri"/>
          <w:b/>
          <w:color w:val="000000" w:themeColor="text1"/>
          <w:sz w:val="22"/>
          <w:szCs w:val="22"/>
        </w:rPr>
        <w:t>QUIPAMIENTO NÁUTICO Y PIROTECNIA</w:t>
      </w:r>
      <w:r w:rsidRPr="00277929">
        <w:rPr>
          <w:rFonts w:ascii="Calibri" w:eastAsia="Calibri" w:hAnsi="Calibri" w:cs="Calibri"/>
          <w:b/>
          <w:color w:val="000000" w:themeColor="text1"/>
          <w:sz w:val="22"/>
          <w:szCs w:val="22"/>
        </w:rPr>
        <w:t>”</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277929">
        <w:rPr>
          <w:rFonts w:ascii="Calibri" w:eastAsia="Calibri" w:hAnsi="Calibri" w:cs="Calibri"/>
          <w:color w:val="000000" w:themeColor="text1"/>
          <w:sz w:val="22"/>
          <w:szCs w:val="22"/>
        </w:rPr>
        <w:t xml:space="preserve">Nº </w:t>
      </w:r>
      <w:r w:rsidR="00DC356E">
        <w:rPr>
          <w:rFonts w:ascii="Calibri" w:eastAsia="Calibri" w:hAnsi="Calibri" w:cs="Calibri"/>
          <w:color w:val="000000" w:themeColor="text1"/>
          <w:sz w:val="22"/>
          <w:szCs w:val="22"/>
        </w:rPr>
        <w:t>41</w:t>
      </w:r>
      <w:r w:rsidRPr="00277929">
        <w:rPr>
          <w:rFonts w:ascii="Calibri" w:eastAsia="Calibri" w:hAnsi="Calibri" w:cs="Calibri"/>
          <w:color w:val="000000" w:themeColor="text1"/>
          <w:sz w:val="22"/>
          <w:szCs w:val="22"/>
        </w:rPr>
        <w:t>/</w:t>
      </w:r>
      <w:r w:rsidR="00277929" w:rsidRPr="00277929">
        <w:rPr>
          <w:rFonts w:ascii="Calibri" w:eastAsia="Calibri" w:hAnsi="Calibri" w:cs="Calibri"/>
          <w:color w:val="000000" w:themeColor="text1"/>
          <w:sz w:val="22"/>
          <w:szCs w:val="22"/>
        </w:rPr>
        <w:t xml:space="preserve">2019 </w:t>
      </w:r>
      <w:r w:rsidRPr="00277929">
        <w:rPr>
          <w:rFonts w:ascii="Calibri" w:eastAsia="Calibri" w:hAnsi="Calibri" w:cs="Calibri"/>
          <w:color w:val="000000" w:themeColor="text1"/>
          <w:sz w:val="22"/>
          <w:szCs w:val="22"/>
        </w:rPr>
        <w:t>“</w:t>
      </w:r>
      <w:r w:rsidR="00EE5BF0">
        <w:rPr>
          <w:rFonts w:ascii="Calibri" w:eastAsia="Calibri" w:hAnsi="Calibri" w:cs="Calibri"/>
          <w:b/>
          <w:color w:val="000000" w:themeColor="text1"/>
          <w:sz w:val="22"/>
          <w:szCs w:val="22"/>
        </w:rPr>
        <w:t xml:space="preserve">ADQUSICIÓN DE </w:t>
      </w:r>
      <w:r w:rsidR="00DC356E">
        <w:rPr>
          <w:rFonts w:ascii="Calibri" w:eastAsia="Calibri" w:hAnsi="Calibri" w:cs="Calibri"/>
          <w:b/>
          <w:color w:val="000000" w:themeColor="text1"/>
          <w:sz w:val="22"/>
          <w:szCs w:val="22"/>
        </w:rPr>
        <w:t xml:space="preserve">EQUIPAMIENTO </w:t>
      </w:r>
      <w:r w:rsidR="00672324">
        <w:rPr>
          <w:rFonts w:ascii="Calibri" w:eastAsia="Calibri" w:hAnsi="Calibri" w:cs="Calibri"/>
          <w:b/>
          <w:color w:val="000000" w:themeColor="text1"/>
          <w:sz w:val="22"/>
          <w:szCs w:val="22"/>
        </w:rPr>
        <w:t>DE SEGURIDAD</w:t>
      </w:r>
      <w:r w:rsidR="00DC356E">
        <w:rPr>
          <w:rFonts w:ascii="Calibri" w:eastAsia="Calibri" w:hAnsi="Calibri" w:cs="Calibri"/>
          <w:b/>
          <w:color w:val="000000" w:themeColor="text1"/>
          <w:sz w:val="22"/>
          <w:szCs w:val="22"/>
        </w:rPr>
        <w:t xml:space="preserve"> Y PIROTECNIA</w:t>
      </w:r>
      <w:r w:rsidRPr="00277929">
        <w:rPr>
          <w:rFonts w:ascii="Calibri" w:eastAsia="Calibri" w:hAnsi="Calibri" w:cs="Calibri"/>
          <w:color w:val="000000" w:themeColor="text1"/>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D019D0" w:rsidRDefault="00D019D0"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D019D0" w:rsidRDefault="00D019D0" w:rsidP="00DC356E">
      <w:pPr>
        <w:pStyle w:val="normal0"/>
        <w:jc w:val="both"/>
        <w:rPr>
          <w:rFonts w:ascii="Calibri" w:eastAsia="Calibri" w:hAnsi="Calibri" w:cs="Calibri"/>
          <w:b/>
          <w:sz w:val="22"/>
          <w:szCs w:val="22"/>
        </w:rPr>
      </w:pPr>
    </w:p>
    <w:p w:rsidR="00FF15E4" w:rsidRPr="00DC498D" w:rsidRDefault="00282C87" w:rsidP="00DC356E">
      <w:pPr>
        <w:pStyle w:val="normal0"/>
        <w:jc w:val="both"/>
        <w:rPr>
          <w:rFonts w:ascii="Calibri" w:eastAsia="Calibri" w:hAnsi="Calibri" w:cs="Calibri"/>
          <w:color w:val="000000" w:themeColor="text1"/>
          <w:sz w:val="22"/>
          <w:szCs w:val="22"/>
        </w:rPr>
      </w:pPr>
      <w:r>
        <w:rPr>
          <w:rFonts w:ascii="Calibri" w:eastAsia="Calibri" w:hAnsi="Calibri" w:cs="Calibri"/>
          <w:b/>
          <w:sz w:val="22"/>
          <w:szCs w:val="22"/>
        </w:rPr>
        <w:t>3.- RECEPCIÓN Y APERTURA DE LAS OFERTAS.-</w:t>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t xml:space="preserve">                    </w:t>
      </w: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Pr="00DC498D">
        <w:rPr>
          <w:rFonts w:ascii="Calibri" w:eastAsia="Calibri" w:hAnsi="Calibri" w:cs="Calibri"/>
          <w:color w:val="000000" w:themeColor="text1"/>
          <w:sz w:val="22"/>
          <w:szCs w:val="22"/>
        </w:rPr>
        <w:t>día</w:t>
      </w:r>
      <w:r w:rsidR="00DC498D" w:rsidRPr="00DC498D">
        <w:rPr>
          <w:rFonts w:ascii="Calibri" w:eastAsia="Calibri" w:hAnsi="Calibri" w:cs="Calibri"/>
          <w:color w:val="000000" w:themeColor="text1"/>
          <w:sz w:val="22"/>
          <w:szCs w:val="22"/>
        </w:rPr>
        <w:t xml:space="preserve"> 14</w:t>
      </w:r>
      <w:r w:rsidRPr="00DC498D">
        <w:rPr>
          <w:rFonts w:ascii="Calibri" w:eastAsia="Calibri" w:hAnsi="Calibri" w:cs="Calibri"/>
          <w:color w:val="000000" w:themeColor="text1"/>
          <w:sz w:val="22"/>
          <w:szCs w:val="22"/>
        </w:rPr>
        <w:t xml:space="preserve"> de </w:t>
      </w:r>
      <w:r w:rsidR="00DC498D" w:rsidRPr="00DC498D">
        <w:rPr>
          <w:rFonts w:ascii="Calibri" w:eastAsia="Calibri" w:hAnsi="Calibri" w:cs="Calibri"/>
          <w:color w:val="000000" w:themeColor="text1"/>
          <w:sz w:val="22"/>
          <w:szCs w:val="22"/>
        </w:rPr>
        <w:t>Junio de 2019</w:t>
      </w:r>
      <w:r w:rsidRPr="00DC498D">
        <w:rPr>
          <w:rFonts w:ascii="Calibri" w:eastAsia="Calibri" w:hAnsi="Calibri" w:cs="Calibri"/>
          <w:color w:val="000000" w:themeColor="text1"/>
          <w:sz w:val="22"/>
          <w:szCs w:val="22"/>
        </w:rPr>
        <w:t xml:space="preserve"> a la hora</w:t>
      </w:r>
      <w:r w:rsidRPr="00DC498D">
        <w:rPr>
          <w:rFonts w:ascii="Calibri" w:eastAsia="Calibri" w:hAnsi="Calibri" w:cs="Calibri"/>
          <w:b/>
          <w:color w:val="000000" w:themeColor="text1"/>
          <w:sz w:val="22"/>
          <w:szCs w:val="22"/>
        </w:rPr>
        <w:t xml:space="preserve"> </w:t>
      </w:r>
      <w:r w:rsidRPr="00DC498D">
        <w:rPr>
          <w:rFonts w:ascii="Calibri" w:eastAsia="Calibri" w:hAnsi="Calibri" w:cs="Calibri"/>
          <w:color w:val="000000" w:themeColor="text1"/>
          <w:sz w:val="22"/>
          <w:szCs w:val="22"/>
        </w:rPr>
        <w:t>10:00</w:t>
      </w:r>
      <w:r w:rsidRPr="00DC498D">
        <w:rPr>
          <w:rFonts w:ascii="Calibri" w:eastAsia="Calibri" w:hAnsi="Calibri" w:cs="Calibri"/>
          <w:b/>
          <w:color w:val="000000" w:themeColor="text1"/>
          <w:sz w:val="22"/>
          <w:szCs w:val="22"/>
        </w:rPr>
        <w:t>.</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Se </w:t>
      </w:r>
      <w:r w:rsidR="003A0832">
        <w:rPr>
          <w:rFonts w:ascii="Calibri" w:eastAsia="Calibri" w:hAnsi="Calibri" w:cs="Calibri"/>
          <w:b/>
          <w:color w:val="000000"/>
          <w:sz w:val="22"/>
          <w:szCs w:val="22"/>
        </w:rPr>
        <w:t xml:space="preserve">podrá </w:t>
      </w:r>
      <w:r>
        <w:rPr>
          <w:rFonts w:ascii="Calibri" w:eastAsia="Calibri" w:hAnsi="Calibri" w:cs="Calibri"/>
          <w:b/>
          <w:color w:val="000000"/>
          <w:sz w:val="22"/>
          <w:szCs w:val="22"/>
        </w:rPr>
        <w:t xml:space="preserve"> presentar una propuesta que contendrá la oferta general y la oferta particular (por separado o en conjunto) con todo los datos que se detallan en los numerales 4 y 5 del presente pliego.-</w:t>
      </w: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r w:rsidR="003A0832">
        <w:rPr>
          <w:rFonts w:ascii="Calibri" w:eastAsia="Calibri" w:hAnsi="Calibri" w:cs="Calibri"/>
          <w:b/>
          <w:color w:val="000000"/>
          <w:sz w:val="22"/>
          <w:szCs w:val="22"/>
        </w:rPr>
        <w:t xml:space="preserve"> Excepto el numeral de la garantía que se deberá establecerse expresamente.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FF15E4" w:rsidRDefault="00282C87" w:rsidP="00DC356E">
      <w:pPr>
        <w:pStyle w:val="normal0"/>
        <w:pBdr>
          <w:top w:val="single" w:sz="4" w:space="1" w:color="000000"/>
          <w:left w:val="single" w:sz="4" w:space="4" w:color="000000"/>
          <w:bottom w:val="single" w:sz="4" w:space="1" w:color="000000"/>
          <w:right w:val="single" w:sz="4" w:space="4" w:color="000000"/>
        </w:pBdr>
        <w:jc w:val="both"/>
        <w:rPr>
          <w:rFonts w:ascii="Calibri" w:eastAsia="Calibri" w:hAnsi="Calibri" w:cs="Calibri"/>
          <w:color w:val="000000"/>
          <w:sz w:val="22"/>
          <w:szCs w:val="22"/>
        </w:rPr>
      </w:pPr>
      <w:r>
        <w:rPr>
          <w:rFonts w:ascii="Calibri" w:eastAsia="Calibri" w:hAnsi="Calibri" w:cs="Calibri"/>
          <w:b/>
          <w:sz w:val="22"/>
          <w:szCs w:val="22"/>
        </w:rPr>
        <w:lastRenderedPageBreak/>
        <w:t>EN CASO DE EXISTIR DISCREPANCIA ENTRE LA COTIZACIÓN EN LÍNEA Y EL ARCHIVO ADJUNTO SE TENDRÁ EN CUENTA LA COTIZACIÓN EN LÍNEA.-</w:t>
      </w: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DC356E" w:rsidRDefault="00DC356E"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FF15E4" w:rsidRDefault="00282C87" w:rsidP="00DC356E">
      <w:pPr>
        <w:pStyle w:val="normal0"/>
        <w:numPr>
          <w:ilvl w:val="0"/>
          <w:numId w:val="2"/>
        </w:numPr>
        <w:jc w:val="both"/>
      </w:pPr>
      <w:r>
        <w:rPr>
          <w:rFonts w:ascii="Calibri" w:eastAsia="Calibri" w:hAnsi="Calibri" w:cs="Calibri"/>
          <w:color w:val="000000"/>
          <w:sz w:val="22"/>
          <w:szCs w:val="22"/>
        </w:rPr>
        <w:t>Los datos individualizantes del oferente.-</w:t>
      </w:r>
    </w:p>
    <w:p w:rsidR="00FF15E4" w:rsidRDefault="00282C87" w:rsidP="00DC356E">
      <w:pPr>
        <w:pStyle w:val="normal0"/>
        <w:numPr>
          <w:ilvl w:val="0"/>
          <w:numId w:val="2"/>
        </w:numPr>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FF15E4" w:rsidRDefault="00282C87" w:rsidP="00DC356E">
      <w:pPr>
        <w:pStyle w:val="normal0"/>
        <w:numPr>
          <w:ilvl w:val="0"/>
          <w:numId w:val="2"/>
        </w:numPr>
        <w:jc w:val="both"/>
      </w:pPr>
      <w:r>
        <w:rPr>
          <w:rFonts w:ascii="Calibri" w:eastAsia="Calibri" w:hAnsi="Calibri" w:cs="Calibri"/>
          <w:color w:val="000000"/>
          <w:sz w:val="22"/>
          <w:szCs w:val="22"/>
        </w:rPr>
        <w:t>COTIZACIÓN: de acuerdo a lo establecido en el artículo 12.-</w:t>
      </w:r>
    </w:p>
    <w:p w:rsidR="00FF15E4" w:rsidRDefault="00282C87" w:rsidP="00DC356E">
      <w:pPr>
        <w:pStyle w:val="normal0"/>
        <w:numPr>
          <w:ilvl w:val="0"/>
          <w:numId w:val="2"/>
        </w:numPr>
        <w:jc w:val="both"/>
      </w:pPr>
      <w:r>
        <w:rPr>
          <w:rFonts w:ascii="Calibri" w:eastAsia="Calibri" w:hAnsi="Calibri" w:cs="Calibri"/>
          <w:color w:val="000000"/>
          <w:sz w:val="22"/>
          <w:szCs w:val="22"/>
        </w:rPr>
        <w:t xml:space="preserve">PLAZO DE ENTREGA: de acuerdo a </w:t>
      </w:r>
      <w:r w:rsidR="00E75F37">
        <w:rPr>
          <w:rFonts w:ascii="Calibri" w:eastAsia="Calibri" w:hAnsi="Calibri" w:cs="Calibri"/>
          <w:color w:val="000000"/>
          <w:sz w:val="22"/>
          <w:szCs w:val="22"/>
        </w:rPr>
        <w:t>lo establecido en el artículo 16</w:t>
      </w:r>
      <w:r>
        <w:rPr>
          <w:rFonts w:ascii="Calibri" w:eastAsia="Calibri" w:hAnsi="Calibri" w:cs="Calibri"/>
          <w:color w:val="000000"/>
          <w:sz w:val="22"/>
          <w:szCs w:val="22"/>
        </w:rPr>
        <w:t>.-</w:t>
      </w:r>
    </w:p>
    <w:p w:rsidR="00FF15E4" w:rsidRDefault="00282C87" w:rsidP="00DC356E">
      <w:pPr>
        <w:pStyle w:val="normal0"/>
        <w:numPr>
          <w:ilvl w:val="0"/>
          <w:numId w:val="2"/>
        </w:numPr>
        <w:jc w:val="both"/>
      </w:pPr>
      <w:r>
        <w:rPr>
          <w:rFonts w:ascii="Calibri" w:eastAsia="Calibri" w:hAnsi="Calibri" w:cs="Calibri"/>
          <w:color w:val="000000"/>
          <w:sz w:val="22"/>
          <w:szCs w:val="22"/>
        </w:rPr>
        <w:t xml:space="preserve">MANTENIMIENTO DE OFERTA: de acuerdo  a </w:t>
      </w:r>
      <w:r w:rsidR="00E75F37">
        <w:rPr>
          <w:rFonts w:ascii="Calibri" w:eastAsia="Calibri" w:hAnsi="Calibri" w:cs="Calibri"/>
          <w:color w:val="000000"/>
          <w:sz w:val="22"/>
          <w:szCs w:val="22"/>
        </w:rPr>
        <w:t>lo establecido en el artículo 13</w:t>
      </w:r>
      <w:r>
        <w:rPr>
          <w:rFonts w:ascii="Calibri" w:eastAsia="Calibri" w:hAnsi="Calibri" w:cs="Calibri"/>
          <w:color w:val="000000"/>
          <w:sz w:val="22"/>
          <w:szCs w:val="22"/>
        </w:rPr>
        <w:t>.-</w:t>
      </w:r>
    </w:p>
    <w:p w:rsidR="00FF15E4" w:rsidRPr="00F769F1" w:rsidRDefault="00282C87" w:rsidP="00DC356E">
      <w:pPr>
        <w:pStyle w:val="normal0"/>
        <w:numPr>
          <w:ilvl w:val="0"/>
          <w:numId w:val="2"/>
        </w:numPr>
        <w:jc w:val="both"/>
      </w:pPr>
      <w:r>
        <w:rPr>
          <w:rFonts w:ascii="Calibri" w:eastAsia="Calibri" w:hAnsi="Calibri" w:cs="Calibri"/>
          <w:color w:val="000000"/>
          <w:sz w:val="22"/>
          <w:szCs w:val="22"/>
        </w:rPr>
        <w:t>FORMA DE PAGO: de acuerdo a lo</w:t>
      </w:r>
      <w:r w:rsidR="00E75F37">
        <w:rPr>
          <w:rFonts w:ascii="Calibri" w:eastAsia="Calibri" w:hAnsi="Calibri" w:cs="Calibri"/>
          <w:color w:val="000000"/>
          <w:sz w:val="22"/>
          <w:szCs w:val="22"/>
        </w:rPr>
        <w:t xml:space="preserve"> establecido en el artículo 21</w:t>
      </w:r>
      <w:r>
        <w:rPr>
          <w:rFonts w:ascii="Calibri" w:eastAsia="Calibri" w:hAnsi="Calibri" w:cs="Calibri"/>
          <w:color w:val="000000"/>
          <w:sz w:val="22"/>
          <w:szCs w:val="22"/>
        </w:rPr>
        <w:t>.-</w:t>
      </w:r>
    </w:p>
    <w:p w:rsidR="00F769F1" w:rsidRDefault="00F769F1" w:rsidP="00DC356E">
      <w:pPr>
        <w:pStyle w:val="normal0"/>
        <w:jc w:val="both"/>
      </w:pPr>
    </w:p>
    <w:p w:rsidR="00FF15E4" w:rsidRDefault="00282C87" w:rsidP="00DC356E">
      <w:pPr>
        <w:pStyle w:val="normal0"/>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FF15E4" w:rsidRDefault="00282C87" w:rsidP="00DC356E">
      <w:pPr>
        <w:pStyle w:val="normal0"/>
        <w:numPr>
          <w:ilvl w:val="0"/>
          <w:numId w:val="2"/>
        </w:numPr>
        <w:jc w:val="both"/>
      </w:pPr>
      <w:r>
        <w:rPr>
          <w:rFonts w:ascii="Calibri" w:eastAsia="Calibri" w:hAnsi="Calibri" w:cs="Calibri"/>
          <w:color w:val="000000"/>
          <w:sz w:val="22"/>
          <w:szCs w:val="22"/>
        </w:rPr>
        <w:t>los ítems cotizados.-</w:t>
      </w:r>
    </w:p>
    <w:p w:rsidR="00FF15E4" w:rsidRDefault="00282C87" w:rsidP="00DC356E">
      <w:pPr>
        <w:pStyle w:val="normal0"/>
        <w:numPr>
          <w:ilvl w:val="0"/>
          <w:numId w:val="2"/>
        </w:numPr>
        <w:jc w:val="both"/>
      </w:pPr>
      <w:r>
        <w:rPr>
          <w:rFonts w:ascii="Calibri" w:eastAsia="Calibri" w:hAnsi="Calibri" w:cs="Calibri"/>
          <w:color w:val="000000"/>
          <w:sz w:val="22"/>
          <w:szCs w:val="22"/>
        </w:rPr>
        <w:t>monto total de la oferta.-</w:t>
      </w:r>
    </w:p>
    <w:p w:rsidR="00FF15E4" w:rsidRDefault="00282C87" w:rsidP="00DC356E">
      <w:pPr>
        <w:pStyle w:val="normal0"/>
        <w:numPr>
          <w:ilvl w:val="0"/>
          <w:numId w:val="2"/>
        </w:numPr>
        <w:jc w:val="both"/>
      </w:pPr>
      <w:r>
        <w:rPr>
          <w:rFonts w:ascii="Calibri" w:eastAsia="Calibri" w:hAnsi="Calibri" w:cs="Calibri"/>
          <w:color w:val="000000"/>
          <w:sz w:val="22"/>
          <w:szCs w:val="22"/>
        </w:rPr>
        <w:t>condiciones específicas de la oferta: precio unitario, marca y  origen.-</w:t>
      </w:r>
    </w:p>
    <w:p w:rsidR="00DC356E" w:rsidRDefault="00DC356E"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6B3F23" w:rsidRDefault="006B3F23" w:rsidP="00DC356E">
      <w:pPr>
        <w:pStyle w:val="normal0"/>
        <w:jc w:val="both"/>
        <w:rPr>
          <w:rFonts w:ascii="Calibri" w:eastAsia="Calibri" w:hAnsi="Calibri" w:cs="Calibri"/>
          <w:b/>
          <w:sz w:val="22"/>
          <w:szCs w:val="22"/>
        </w:rPr>
      </w:pPr>
    </w:p>
    <w:p w:rsidR="004070BE" w:rsidRDefault="004070BE" w:rsidP="00DC356E">
      <w:pPr>
        <w:pStyle w:val="normal0"/>
        <w:jc w:val="both"/>
        <w:rPr>
          <w:rFonts w:ascii="Calibri" w:eastAsia="Calibri" w:hAnsi="Calibri" w:cs="Calibri"/>
          <w:b/>
          <w:sz w:val="22"/>
          <w:szCs w:val="22"/>
        </w:rPr>
      </w:pPr>
    </w:p>
    <w:p w:rsidR="004070BE" w:rsidRDefault="004070BE" w:rsidP="00DC356E">
      <w:pPr>
        <w:pStyle w:val="normal0"/>
        <w:jc w:val="both"/>
        <w:rPr>
          <w:rFonts w:ascii="Calibri" w:eastAsia="Calibri" w:hAnsi="Calibri" w:cs="Calibri"/>
          <w:b/>
          <w:sz w:val="22"/>
          <w:szCs w:val="22"/>
        </w:rPr>
      </w:pPr>
    </w:p>
    <w:p w:rsidR="004070BE" w:rsidRDefault="004070BE"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lastRenderedPageBreak/>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FF15E4" w:rsidRDefault="00282C87" w:rsidP="00DC356E">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3">
        <w:r>
          <w:rPr>
            <w:rFonts w:ascii="Calibri" w:eastAsia="Calibri" w:hAnsi="Calibri" w:cs="Calibri"/>
            <w:color w:val="0000FF"/>
            <w:u w:val="single"/>
          </w:rPr>
          <w:t>uccar_compras5@armada.mil.uy</w:t>
        </w:r>
      </w:hyperlink>
      <w:r>
        <w:rPr>
          <w:rFonts w:ascii="Calibri" w:eastAsia="Calibri" w:hAnsi="Calibri" w:cs="Calibri"/>
          <w:color w:val="000000"/>
          <w:sz w:val="22"/>
          <w:szCs w:val="22"/>
        </w:rPr>
        <w:t xml:space="preserve"> o </w:t>
      </w:r>
      <w:hyperlink r:id="rId14" w:history="1">
        <w:r w:rsidR="006B3F23" w:rsidRPr="006B3F23">
          <w:rPr>
            <w:rStyle w:val="Hipervnculo"/>
            <w:rFonts w:ascii="Calibri" w:eastAsia="Calibri" w:hAnsi="Calibri" w:cs="Calibri"/>
            <w:sz w:val="22"/>
            <w:szCs w:val="22"/>
          </w:rPr>
          <w:t>uccar_sice06</w:t>
        </w:r>
        <w:r w:rsidRPr="006B3F23">
          <w:rPr>
            <w:rStyle w:val="Hipervnculo"/>
            <w:rFonts w:ascii="Calibri" w:eastAsia="Calibri" w:hAnsi="Calibri" w:cs="Calibri"/>
            <w:sz w:val="22"/>
            <w:szCs w:val="22"/>
          </w:rPr>
          <w:t>@</w:t>
        </w:r>
        <w:r w:rsidR="006B3F23" w:rsidRPr="006B3F23">
          <w:rPr>
            <w:rStyle w:val="Hipervnculo"/>
            <w:rFonts w:ascii="Calibri" w:eastAsia="Calibri" w:hAnsi="Calibri" w:cs="Calibri"/>
            <w:sz w:val="22"/>
            <w:szCs w:val="22"/>
          </w:rPr>
          <w:t>armada.mil.uy</w:t>
        </w:r>
        <w:r w:rsidRPr="006B3F23">
          <w:rPr>
            <w:rStyle w:val="Hipervnculo"/>
            <w:rFonts w:ascii="Calibri" w:eastAsia="Calibri" w:hAnsi="Calibri" w:cs="Calibri"/>
            <w:sz w:val="22"/>
            <w:szCs w:val="22"/>
          </w:rPr>
          <w:t xml:space="preserve"> </w:t>
        </w:r>
      </w:hyperlink>
      <w:r>
        <w:rPr>
          <w:rFonts w:ascii="Calibri" w:eastAsia="Calibri" w:hAnsi="Calibri" w:cs="Calibri"/>
          <w:color w:val="000000"/>
          <w:sz w:val="22"/>
          <w:szCs w:val="22"/>
        </w:rPr>
        <w:t xml:space="preserve"> o vía fax.-</w:t>
      </w:r>
    </w:p>
    <w:p w:rsidR="00FF15E4" w:rsidRDefault="00282C87" w:rsidP="00DC356E">
      <w:pPr>
        <w:pStyle w:val="normal0"/>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FF15E4" w:rsidRPr="006B3F23" w:rsidRDefault="00282C87" w:rsidP="00DC356E">
      <w:pPr>
        <w:pStyle w:val="normal0"/>
        <w:jc w:val="both"/>
        <w:rPr>
          <w:rFonts w:ascii="Calibri" w:eastAsia="Calibri" w:hAnsi="Calibri" w:cs="Calibri"/>
          <w:b/>
          <w:color w:val="auto"/>
          <w:sz w:val="22"/>
          <w:szCs w:val="22"/>
        </w:rPr>
      </w:pPr>
      <w:r>
        <w:rPr>
          <w:rFonts w:ascii="Calibri" w:eastAsia="Calibri" w:hAnsi="Calibri" w:cs="Calibri"/>
          <w:b/>
          <w:color w:val="000000"/>
          <w:sz w:val="22"/>
          <w:szCs w:val="22"/>
        </w:rPr>
        <w:t xml:space="preserve">7.4.- Consultas técnicas serán formuladas </w:t>
      </w:r>
      <w:r w:rsidR="006B3F23">
        <w:rPr>
          <w:rFonts w:ascii="Calibri" w:eastAsia="Calibri" w:hAnsi="Calibri" w:cs="Calibri"/>
          <w:b/>
          <w:color w:val="000000"/>
          <w:sz w:val="22"/>
          <w:szCs w:val="22"/>
        </w:rPr>
        <w:t>ante la</w:t>
      </w:r>
      <w:r>
        <w:rPr>
          <w:rFonts w:ascii="Calibri" w:eastAsia="Calibri" w:hAnsi="Calibri" w:cs="Calibri"/>
          <w:b/>
          <w:color w:val="000000"/>
          <w:sz w:val="22"/>
          <w:szCs w:val="22"/>
        </w:rPr>
        <w:t xml:space="preserve"> Señor </w:t>
      </w:r>
      <w:r w:rsidR="006B3F23" w:rsidRPr="006B3F23">
        <w:rPr>
          <w:rFonts w:ascii="Calibri" w:eastAsia="Calibri" w:hAnsi="Calibri" w:cs="Calibri"/>
          <w:b/>
          <w:color w:val="auto"/>
          <w:sz w:val="22"/>
          <w:szCs w:val="22"/>
        </w:rPr>
        <w:t xml:space="preserve">Teniente de Navío </w:t>
      </w:r>
      <w:r w:rsidR="00011A29">
        <w:rPr>
          <w:rFonts w:ascii="Calibri" w:eastAsia="Calibri" w:hAnsi="Calibri" w:cs="Calibri"/>
          <w:b/>
          <w:color w:val="auto"/>
          <w:sz w:val="22"/>
          <w:szCs w:val="22"/>
        </w:rPr>
        <w:t xml:space="preserve">(CG) </w:t>
      </w:r>
      <w:r w:rsidR="006B3F23" w:rsidRPr="006B3F23">
        <w:rPr>
          <w:rFonts w:ascii="Calibri" w:eastAsia="Calibri" w:hAnsi="Calibri" w:cs="Calibri"/>
          <w:b/>
          <w:color w:val="auto"/>
          <w:sz w:val="22"/>
          <w:szCs w:val="22"/>
        </w:rPr>
        <w:t>V</w:t>
      </w:r>
      <w:r w:rsidR="00DC356E">
        <w:rPr>
          <w:rFonts w:ascii="Calibri" w:eastAsia="Calibri" w:hAnsi="Calibri" w:cs="Calibri"/>
          <w:b/>
          <w:color w:val="auto"/>
          <w:sz w:val="22"/>
          <w:szCs w:val="22"/>
        </w:rPr>
        <w:t>íctor</w:t>
      </w:r>
      <w:r w:rsidR="006B3F23" w:rsidRPr="006B3F23">
        <w:rPr>
          <w:rFonts w:ascii="Calibri" w:eastAsia="Calibri" w:hAnsi="Calibri" w:cs="Calibri"/>
          <w:b/>
          <w:color w:val="auto"/>
          <w:sz w:val="22"/>
          <w:szCs w:val="22"/>
        </w:rPr>
        <w:t xml:space="preserve"> </w:t>
      </w:r>
      <w:r w:rsidR="00DC356E">
        <w:rPr>
          <w:rFonts w:ascii="Calibri" w:eastAsia="Calibri" w:hAnsi="Calibri" w:cs="Calibri"/>
          <w:b/>
          <w:color w:val="auto"/>
          <w:sz w:val="22"/>
          <w:szCs w:val="22"/>
        </w:rPr>
        <w:t>SOCA</w:t>
      </w:r>
      <w:r w:rsidRPr="006B3F23">
        <w:rPr>
          <w:rFonts w:ascii="Calibri" w:eastAsia="Calibri" w:hAnsi="Calibri" w:cs="Calibri"/>
          <w:b/>
          <w:color w:val="auto"/>
          <w:sz w:val="22"/>
          <w:szCs w:val="22"/>
        </w:rPr>
        <w:t>,</w:t>
      </w:r>
      <w:r w:rsidR="006B3F23" w:rsidRPr="006B3F23">
        <w:rPr>
          <w:rFonts w:ascii="Calibri" w:eastAsia="Calibri" w:hAnsi="Calibri" w:cs="Calibri"/>
          <w:b/>
          <w:color w:val="auto"/>
          <w:sz w:val="22"/>
          <w:szCs w:val="22"/>
        </w:rPr>
        <w:t xml:space="preserve"> Celular: 099 678 </w:t>
      </w:r>
      <w:r w:rsidR="00DC356E">
        <w:rPr>
          <w:rFonts w:ascii="Calibri" w:eastAsia="Calibri" w:hAnsi="Calibri" w:cs="Calibri"/>
          <w:b/>
          <w:color w:val="auto"/>
          <w:sz w:val="22"/>
          <w:szCs w:val="22"/>
        </w:rPr>
        <w:t>844</w:t>
      </w:r>
      <w:r w:rsidRPr="006B3F23">
        <w:rPr>
          <w:rFonts w:ascii="Calibri" w:eastAsia="Calibri" w:hAnsi="Calibri" w:cs="Calibri"/>
          <w:b/>
          <w:color w:val="auto"/>
          <w:sz w:val="22"/>
          <w:szCs w:val="22"/>
        </w:rPr>
        <w:t xml:space="preserve"> de lunes a viernes de 8:30 a 12:30.-</w:t>
      </w:r>
    </w:p>
    <w:p w:rsidR="006B3F23" w:rsidRDefault="006B3F23"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FF15E4" w:rsidRDefault="00282C87" w:rsidP="00DC356E">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w:t>
      </w:r>
      <w:r w:rsidR="006B3F23">
        <w:rPr>
          <w:rFonts w:ascii="Calibri" w:eastAsia="Calibri" w:hAnsi="Calibri" w:cs="Calibri"/>
          <w:color w:val="000000"/>
          <w:sz w:val="22"/>
          <w:szCs w:val="22"/>
        </w:rPr>
        <w:t xml:space="preserve"> </w:t>
      </w:r>
      <w:r>
        <w:rPr>
          <w:rFonts w:ascii="Calibri" w:eastAsia="Calibri" w:hAnsi="Calibri" w:cs="Calibri"/>
          <w:color w:val="000000"/>
          <w:sz w:val="22"/>
          <w:szCs w:val="22"/>
        </w:rPr>
        <w:t>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FF15E4" w:rsidRDefault="00282C87" w:rsidP="00DC356E">
      <w:pPr>
        <w:pStyle w:val="normal0"/>
        <w:pBdr>
          <w:top w:val="nil"/>
          <w:left w:val="nil"/>
          <w:bottom w:val="nil"/>
          <w:right w:val="nil"/>
          <w:between w:val="nil"/>
        </w:pBdr>
        <w:spacing w:after="0"/>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FF15E4" w:rsidRDefault="00FF15E4" w:rsidP="00DC356E">
      <w:pPr>
        <w:pStyle w:val="normal0"/>
        <w:pBdr>
          <w:top w:val="nil"/>
          <w:left w:val="nil"/>
          <w:bottom w:val="nil"/>
          <w:right w:val="nil"/>
          <w:between w:val="nil"/>
        </w:pBdr>
        <w:spacing w:after="0"/>
        <w:jc w:val="both"/>
        <w:rPr>
          <w:rFonts w:ascii="Helvetica Neue" w:eastAsia="Helvetica Neue" w:hAnsi="Helvetica Neue" w:cs="Helvetica Neue"/>
          <w:sz w:val="20"/>
          <w:szCs w:val="20"/>
        </w:rPr>
      </w:pPr>
    </w:p>
    <w:p w:rsidR="006B3F23" w:rsidRDefault="006B3F23" w:rsidP="00DC356E">
      <w:pPr>
        <w:pStyle w:val="normal0"/>
        <w:jc w:val="both"/>
        <w:rPr>
          <w:rFonts w:ascii="Calibri" w:eastAsia="Calibri" w:hAnsi="Calibri" w:cs="Calibri"/>
          <w:b/>
          <w:sz w:val="22"/>
          <w:szCs w:val="22"/>
        </w:rPr>
      </w:pPr>
    </w:p>
    <w:p w:rsidR="00DC356E" w:rsidRDefault="00DC356E"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lastRenderedPageBreak/>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F769F1" w:rsidRPr="004652EB" w:rsidRDefault="00282C87" w:rsidP="00DC356E">
      <w:pPr>
        <w:pStyle w:val="normal0"/>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6B3F23" w:rsidRDefault="006B3F23"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FF15E4" w:rsidRDefault="00282C87" w:rsidP="00DC356E">
      <w:pPr>
        <w:pStyle w:val="normal0"/>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FF15E4" w:rsidRPr="009B1226" w:rsidRDefault="00282C87" w:rsidP="009B1226">
      <w:pPr>
        <w:pStyle w:val="normal0"/>
        <w:tabs>
          <w:tab w:val="left" w:pos="240"/>
          <w:tab w:val="center" w:pos="4252"/>
        </w:tabs>
        <w:jc w:val="both"/>
        <w:rPr>
          <w:noProof/>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sidR="009B1226" w:rsidRPr="009B1226">
        <w:rPr>
          <w:rFonts w:ascii="Calibri" w:eastAsia="Calibri" w:hAnsi="Calibri" w:cs="Calibri"/>
          <w:sz w:val="22"/>
          <w:szCs w:val="22"/>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838200</wp:posOffset>
              </wp:positionV>
              <wp:extent cx="5772150" cy="866775"/>
              <wp:effectExtent b="0" l="0" r="0" t="0"/>
              <wp:wrapNone/>
              <wp:docPr id="1" name=""/>
              <a:graphic>
                <a:graphicData uri="http://schemas.microsoft.com/office/word/2010/wordprocessingShape">
                  <wps:wsp>
                    <wps:cNvSpPr/>
                    <wps:cNvPr id="2" name="Shape 2"/>
                    <wps:spPr>
                      <a:xfrm>
                        <a:off x="2464688" y="3351375"/>
                        <a:ext cx="5762625" cy="85725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-76199</wp:posOffset>
                </wp:positionH>
                <wp:positionV relativeFrom="paragraph">
                  <wp:posOffset>838200</wp:posOffset>
                </wp:positionV>
                <wp:extent cx="5772150" cy="8667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72150" cy="866775"/>
                        </a:xfrm>
                        <a:prstGeom prst="rect">
                          <a:avLst/>
                        </a:prstGeom>
                        <a:ln/>
                      </pic:spPr>
                    </pic:pic>
                  </a:graphicData>
                </a:graphic>
              </wp:anchor>
            </w:drawing>
          </w:r>
        </ve:Fallback>
      </ve:AlternateContent>
    </w:p>
    <w:tbl>
      <w:tblPr>
        <w:tblW w:w="91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5"/>
      </w:tblGrid>
      <w:tr w:rsidR="009B1226" w:rsidTr="009B1226">
        <w:trPr>
          <w:trHeight w:val="915"/>
        </w:trPr>
        <w:tc>
          <w:tcPr>
            <w:tcW w:w="9135" w:type="dxa"/>
          </w:tcPr>
          <w:p w:rsidR="009B1226" w:rsidRDefault="009B1226" w:rsidP="009B1226">
            <w:pPr>
              <w:pStyle w:val="normal0"/>
              <w:ind w:left="51"/>
              <w:jc w:val="both"/>
              <w:rPr>
                <w:rFonts w:ascii="Calibri" w:eastAsia="Calibri" w:hAnsi="Calibri" w:cs="Calibri"/>
                <w:b/>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tc>
      </w:tr>
    </w:tbl>
    <w:p w:rsidR="00FF15E4" w:rsidRDefault="00282C87" w:rsidP="00DC356E">
      <w:pPr>
        <w:pStyle w:val="normal0"/>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FF15E4" w:rsidRDefault="00282C87" w:rsidP="00DC356E">
      <w:pPr>
        <w:pStyle w:val="normal0"/>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b/>
          <w:sz w:val="22"/>
          <w:szCs w:val="22"/>
        </w:rPr>
        <w:lastRenderedPageBreak/>
        <w:t>Dicho requisito es considerado por la Administración ESENCIAL por lo que aquellas ofertas que no sean publicadas en el referido sitio con anterioridad al acto de apertura, serán consideradas inadmisibles y en consecuencia desestimadas sin más trámite.</w:t>
      </w:r>
    </w:p>
    <w:p w:rsidR="00D019D0" w:rsidRDefault="00D019D0"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w:t>
      </w:r>
      <w:r w:rsidR="00D927D0">
        <w:rPr>
          <w:rFonts w:ascii="Calibri" w:eastAsia="Calibri" w:hAnsi="Calibri" w:cs="Calibri"/>
          <w:sz w:val="22"/>
          <w:szCs w:val="22"/>
        </w:rPr>
        <w:t xml:space="preserve">Se deberá cotizar </w:t>
      </w:r>
      <w:r>
        <w:rPr>
          <w:rFonts w:ascii="Calibri" w:eastAsia="Calibri" w:hAnsi="Calibri" w:cs="Calibri"/>
          <w:sz w:val="22"/>
          <w:szCs w:val="22"/>
        </w:rPr>
        <w:t xml:space="preserv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A110AA" w:rsidRDefault="00282C87" w:rsidP="00C851C6">
      <w:pPr>
        <w:pStyle w:val="normal0"/>
        <w:jc w:val="both"/>
        <w:rPr>
          <w:rFonts w:ascii="Calibri" w:eastAsia="Calibri" w:hAnsi="Calibri" w:cs="Calibri"/>
          <w:sz w:val="22"/>
          <w:szCs w:val="22"/>
        </w:rPr>
      </w:pPr>
      <w:r>
        <w:rPr>
          <w:rFonts w:ascii="Calibri" w:eastAsia="Calibri" w:hAnsi="Calibri" w:cs="Calibri"/>
          <w:b/>
          <w:color w:val="000000"/>
          <w:sz w:val="22"/>
          <w:szCs w:val="22"/>
        </w:rPr>
        <w:t>12.2.-</w:t>
      </w:r>
      <w:r w:rsidR="00A110AA">
        <w:rPr>
          <w:rFonts w:ascii="Calibri" w:eastAsia="Calibri" w:hAnsi="Calibri" w:cs="Calibri"/>
          <w:b/>
          <w:color w:val="000000"/>
          <w:sz w:val="22"/>
          <w:szCs w:val="22"/>
        </w:rPr>
        <w:t xml:space="preserve"> En caso de los proveedores marítimos</w:t>
      </w:r>
      <w:r w:rsidR="00A110AA">
        <w:rPr>
          <w:rFonts w:ascii="Calibri" w:eastAsia="Calibri" w:hAnsi="Calibri" w:cs="Calibri"/>
          <w:color w:val="000000"/>
          <w:sz w:val="22"/>
          <w:szCs w:val="22"/>
        </w:rPr>
        <w:t xml:space="preserve">, y solamente para los casos que corresponda (consumo a bordo,  reembarco o tránsito), se podrá cotizar en </w:t>
      </w:r>
      <w:r w:rsidR="00A110AA">
        <w:rPr>
          <w:rFonts w:ascii="Calibri" w:eastAsia="Calibri" w:hAnsi="Calibri" w:cs="Calibri"/>
          <w:b/>
          <w:color w:val="000000"/>
          <w:sz w:val="22"/>
          <w:szCs w:val="22"/>
          <w:u w:val="single"/>
        </w:rPr>
        <w:t xml:space="preserve">moneda nacional </w:t>
      </w:r>
      <w:r w:rsidR="00A110AA">
        <w:rPr>
          <w:rFonts w:ascii="Calibri" w:eastAsia="Calibri" w:hAnsi="Calibri" w:cs="Calibri"/>
          <w:b/>
          <w:sz w:val="22"/>
          <w:szCs w:val="22"/>
          <w:u w:val="single"/>
        </w:rPr>
        <w:t>exonerado del Impuesto al Valor Agregado (IVA)</w:t>
      </w:r>
      <w:r w:rsidR="00A110AA">
        <w:rPr>
          <w:rFonts w:ascii="Calibri" w:eastAsia="Calibri" w:hAnsi="Calibri" w:cs="Calibri"/>
          <w:sz w:val="22"/>
          <w:szCs w:val="22"/>
        </w:rPr>
        <w:t xml:space="preserve"> conforme a lo establecido en el Artículo 34 numeral 3) del Decreto Nº 220/98 (Mantenimiento de Naves), en la redacción dada por el Artículo 4º del Decreto 207/007 del 18/VI/2007. </w:t>
      </w:r>
    </w:p>
    <w:p w:rsidR="00896590" w:rsidRDefault="00896590" w:rsidP="00C851C6">
      <w:pPr>
        <w:pStyle w:val="normal0"/>
        <w:jc w:val="both"/>
        <w:rPr>
          <w:rFonts w:ascii="Calibri" w:eastAsia="Calibri" w:hAnsi="Calibri" w:cs="Calibri"/>
          <w:sz w:val="22"/>
          <w:szCs w:val="22"/>
        </w:rPr>
      </w:pPr>
      <w:r>
        <w:rPr>
          <w:rFonts w:ascii="Calibri" w:eastAsia="Calibri" w:hAnsi="Calibri" w:cs="Calibri"/>
          <w:b/>
          <w:sz w:val="22"/>
          <w:szCs w:val="22"/>
        </w:rPr>
        <w:t xml:space="preserve"> El precio que se cotice deberá agregar flete y todo costo que lo integre hasta su efectiva entrega en la Armada Nacional</w:t>
      </w:r>
      <w:r w:rsidR="00D927D0">
        <w:rPr>
          <w:rFonts w:ascii="Calibri" w:eastAsia="Calibri" w:hAnsi="Calibri" w:cs="Calibri"/>
          <w:b/>
          <w:sz w:val="22"/>
          <w:szCs w:val="22"/>
        </w:rPr>
        <w:t>,</w:t>
      </w:r>
      <w:r>
        <w:rPr>
          <w:rFonts w:ascii="Calibri" w:eastAsia="Calibri" w:hAnsi="Calibri" w:cs="Calibri"/>
          <w:sz w:val="22"/>
          <w:szCs w:val="22"/>
        </w:rPr>
        <w:t xml:space="preserve"> entendiéndose en este caso también que si no se especifica su inclusión se entenderá que están incluidos, no pudiendo aclararlo luego.-</w:t>
      </w:r>
    </w:p>
    <w:p w:rsidR="00896590" w:rsidRPr="00896590" w:rsidRDefault="00896590" w:rsidP="00C851C6">
      <w:pPr>
        <w:pStyle w:val="normal0"/>
        <w:jc w:val="both"/>
        <w:rPr>
          <w:rFonts w:ascii="Calibri" w:eastAsia="Calibri" w:hAnsi="Calibri" w:cs="Calibri"/>
          <w:sz w:val="22"/>
          <w:szCs w:val="22"/>
        </w:rPr>
      </w:pPr>
      <w:r>
        <w:rPr>
          <w:rFonts w:ascii="Calibri" w:eastAsia="Calibri" w:hAnsi="Calibri" w:cs="Calibri"/>
          <w:sz w:val="22"/>
          <w:szCs w:val="22"/>
        </w:rPr>
        <w:t>A los efectos del estudio comparativo de ofertas, se tomará el precio unitario total (con y sin IVA respectivamente). Ninguno de los dos regímenes impositivos será excluyente.-</w:t>
      </w:r>
    </w:p>
    <w:p w:rsidR="00FF15E4" w:rsidRPr="00896590" w:rsidRDefault="00896590" w:rsidP="00C851C6">
      <w:pPr>
        <w:pStyle w:val="normal0"/>
        <w:jc w:val="both"/>
        <w:rPr>
          <w:rFonts w:ascii="Calibri" w:eastAsia="Calibri" w:hAnsi="Calibri" w:cs="Calibri"/>
          <w:b/>
          <w:sz w:val="22"/>
          <w:szCs w:val="22"/>
        </w:rPr>
      </w:pPr>
      <w:r>
        <w:rPr>
          <w:rFonts w:ascii="Calibri" w:eastAsia="Calibri" w:hAnsi="Calibri" w:cs="Calibri"/>
          <w:b/>
          <w:sz w:val="22"/>
          <w:szCs w:val="22"/>
        </w:rPr>
        <w:t>12.</w:t>
      </w:r>
      <w:r w:rsidR="00D927D0">
        <w:rPr>
          <w:rFonts w:ascii="Calibri" w:eastAsia="Calibri" w:hAnsi="Calibri" w:cs="Calibri"/>
          <w:b/>
          <w:sz w:val="22"/>
          <w:szCs w:val="22"/>
        </w:rPr>
        <w:t>3</w:t>
      </w:r>
      <w:r>
        <w:rPr>
          <w:rFonts w:ascii="Calibri" w:eastAsia="Calibri" w:hAnsi="Calibri" w:cs="Calibri"/>
          <w:b/>
          <w:sz w:val="22"/>
          <w:szCs w:val="22"/>
        </w:rPr>
        <w:t>.-</w:t>
      </w:r>
      <w:r w:rsidR="00282C87">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DC356E" w:rsidRPr="00EE47C6" w:rsidRDefault="00896590" w:rsidP="00EE47C6">
      <w:pPr>
        <w:pStyle w:val="normal0"/>
        <w:jc w:val="both"/>
        <w:rPr>
          <w:rFonts w:ascii="Calibri" w:eastAsia="Calibri" w:hAnsi="Calibri" w:cs="Calibri"/>
          <w:color w:val="000000"/>
          <w:sz w:val="22"/>
          <w:szCs w:val="22"/>
        </w:rPr>
      </w:pPr>
      <w:r w:rsidRPr="00D927D0">
        <w:rPr>
          <w:rFonts w:ascii="Calibri" w:eastAsia="Calibri" w:hAnsi="Calibri" w:cs="Calibri"/>
          <w:b/>
          <w:sz w:val="22"/>
          <w:szCs w:val="22"/>
        </w:rPr>
        <w:t>12.</w:t>
      </w:r>
      <w:r w:rsidR="00D927D0">
        <w:rPr>
          <w:rFonts w:ascii="Calibri" w:eastAsia="Calibri" w:hAnsi="Calibri" w:cs="Calibri"/>
          <w:b/>
          <w:sz w:val="22"/>
          <w:szCs w:val="22"/>
        </w:rPr>
        <w:t>4</w:t>
      </w:r>
      <w:r w:rsidRPr="00D927D0">
        <w:rPr>
          <w:rFonts w:ascii="Calibri" w:eastAsia="Calibri" w:hAnsi="Calibri" w:cs="Calibri"/>
          <w:b/>
          <w:sz w:val="22"/>
          <w:szCs w:val="22"/>
        </w:rPr>
        <w:t>.-</w:t>
      </w:r>
      <w:r>
        <w:rPr>
          <w:rFonts w:ascii="Calibri" w:eastAsia="Calibri" w:hAnsi="Calibri" w:cs="Calibri"/>
          <w:sz w:val="22"/>
          <w:szCs w:val="22"/>
        </w:rPr>
        <w:t xml:space="preserve"> </w:t>
      </w:r>
      <w:r w:rsidR="00282C87">
        <w:rPr>
          <w:rFonts w:ascii="Calibri" w:eastAsia="Calibri" w:hAnsi="Calibri" w:cs="Calibri"/>
          <w:sz w:val="22"/>
          <w:szCs w:val="22"/>
        </w:rPr>
        <w:t>Se desecharán las ofertas que incluyan intereses por mora en los pagos que efectúe la Administración.-</w:t>
      </w: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sz w:val="22"/>
          <w:szCs w:val="22"/>
        </w:rPr>
        <w:t>12.</w:t>
      </w:r>
      <w:r w:rsidR="00EE47C6">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Se deberá cotizar precio unitario, costo total del ítem y costo total de la propuesta.-</w:t>
      </w:r>
    </w:p>
    <w:p w:rsidR="00D019D0" w:rsidRDefault="00D019D0" w:rsidP="00DC356E">
      <w:pPr>
        <w:pStyle w:val="normal0"/>
        <w:jc w:val="both"/>
        <w:rPr>
          <w:rFonts w:ascii="Calibri" w:eastAsia="Calibri" w:hAnsi="Calibri" w:cs="Calibri"/>
          <w:b/>
          <w:color w:val="000000"/>
          <w:sz w:val="22"/>
          <w:szCs w:val="22"/>
        </w:rPr>
      </w:pPr>
    </w:p>
    <w:p w:rsidR="00FF15E4" w:rsidRPr="00D019D0" w:rsidRDefault="00282C87" w:rsidP="00DC356E">
      <w:pPr>
        <w:pStyle w:val="normal0"/>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w:t>
      </w:r>
      <w:r w:rsidRPr="00D019D0">
        <w:rPr>
          <w:rFonts w:ascii="Calibri" w:eastAsia="Calibri" w:hAnsi="Calibri" w:cs="Calibri"/>
          <w:color w:val="auto"/>
          <w:sz w:val="22"/>
          <w:szCs w:val="22"/>
        </w:rPr>
        <w:t>plazo de mantenimiento de oferta  se expresará en la propuesta,</w:t>
      </w:r>
      <w:r w:rsidRPr="00D019D0">
        <w:rPr>
          <w:rFonts w:ascii="Calibri" w:eastAsia="Calibri" w:hAnsi="Calibri" w:cs="Calibri"/>
          <w:b/>
          <w:color w:val="auto"/>
          <w:sz w:val="22"/>
          <w:szCs w:val="22"/>
        </w:rPr>
        <w:t xml:space="preserve"> </w:t>
      </w:r>
      <w:r w:rsidRPr="00D019D0">
        <w:rPr>
          <w:rFonts w:ascii="Calibri" w:eastAsia="Calibri" w:hAnsi="Calibri" w:cs="Calibri"/>
          <w:color w:val="auto"/>
          <w:sz w:val="22"/>
          <w:szCs w:val="22"/>
        </w:rPr>
        <w:t>el cual</w:t>
      </w:r>
      <w:r w:rsidRPr="00D019D0">
        <w:rPr>
          <w:rFonts w:ascii="Calibri" w:eastAsia="Calibri" w:hAnsi="Calibri" w:cs="Calibri"/>
          <w:b/>
          <w:color w:val="auto"/>
          <w:sz w:val="22"/>
          <w:szCs w:val="22"/>
        </w:rPr>
        <w:t xml:space="preserve"> no podrá ser inferior a  </w:t>
      </w:r>
      <w:r w:rsidR="00D019D0" w:rsidRPr="00D019D0">
        <w:rPr>
          <w:rFonts w:ascii="Calibri" w:eastAsia="Calibri" w:hAnsi="Calibri" w:cs="Calibri"/>
          <w:b/>
          <w:color w:val="auto"/>
          <w:sz w:val="22"/>
          <w:szCs w:val="22"/>
        </w:rPr>
        <w:t>90</w:t>
      </w:r>
      <w:r w:rsidRPr="00D019D0">
        <w:rPr>
          <w:rFonts w:ascii="Calibri" w:eastAsia="Calibri" w:hAnsi="Calibri" w:cs="Calibri"/>
          <w:b/>
          <w:color w:val="auto"/>
          <w:sz w:val="22"/>
          <w:szCs w:val="22"/>
        </w:rPr>
        <w:t xml:space="preserve"> (</w:t>
      </w:r>
      <w:r w:rsidR="00D019D0" w:rsidRPr="00D019D0">
        <w:rPr>
          <w:rFonts w:ascii="Calibri" w:eastAsia="Calibri" w:hAnsi="Calibri" w:cs="Calibri"/>
          <w:b/>
          <w:color w:val="auto"/>
          <w:sz w:val="22"/>
          <w:szCs w:val="22"/>
        </w:rPr>
        <w:t>noventa</w:t>
      </w:r>
      <w:r w:rsidRPr="00D019D0">
        <w:rPr>
          <w:rFonts w:ascii="Calibri" w:eastAsia="Calibri" w:hAnsi="Calibri" w:cs="Calibri"/>
          <w:b/>
          <w:color w:val="auto"/>
          <w:sz w:val="22"/>
          <w:szCs w:val="22"/>
        </w:rPr>
        <w:t>) días corridos</w:t>
      </w:r>
      <w:r w:rsidRPr="00D019D0">
        <w:rPr>
          <w:rFonts w:ascii="Calibri" w:eastAsia="Calibri" w:hAnsi="Calibri" w:cs="Calibri"/>
          <w:color w:val="auto"/>
          <w:sz w:val="22"/>
          <w:szCs w:val="22"/>
        </w:rPr>
        <w:t xml:space="preserve"> a contar a partir del día siguiente a la apertura de ofertas.</w:t>
      </w:r>
    </w:p>
    <w:p w:rsidR="00FF15E4" w:rsidRPr="00D019D0" w:rsidRDefault="00282C87" w:rsidP="00DC356E">
      <w:pPr>
        <w:pStyle w:val="normal0"/>
        <w:jc w:val="both"/>
        <w:rPr>
          <w:rFonts w:ascii="Calibri" w:eastAsia="Calibri" w:hAnsi="Calibri" w:cs="Calibri"/>
          <w:color w:val="auto"/>
          <w:sz w:val="22"/>
          <w:szCs w:val="22"/>
        </w:rPr>
      </w:pPr>
      <w:r w:rsidRPr="00D019D0">
        <w:rPr>
          <w:rFonts w:ascii="Calibri" w:eastAsia="Calibri" w:hAnsi="Calibri" w:cs="Calibri"/>
          <w:color w:val="auto"/>
          <w:sz w:val="22"/>
          <w:szCs w:val="22"/>
        </w:rPr>
        <w:t xml:space="preserve">En caso de omisión se deberá entender que el plazo durante el cual se mantienen las ofertas y los precios </w:t>
      </w:r>
      <w:r w:rsidRPr="00D019D0">
        <w:rPr>
          <w:rFonts w:ascii="Calibri" w:eastAsia="Calibri" w:hAnsi="Calibri" w:cs="Calibri"/>
          <w:b/>
          <w:color w:val="auto"/>
          <w:sz w:val="22"/>
          <w:szCs w:val="22"/>
        </w:rPr>
        <w:t>será el exigido de</w:t>
      </w:r>
      <w:r w:rsidR="00D019D0" w:rsidRPr="00D019D0">
        <w:rPr>
          <w:rFonts w:ascii="Calibri" w:eastAsia="Calibri" w:hAnsi="Calibri" w:cs="Calibri"/>
          <w:b/>
          <w:color w:val="auto"/>
          <w:sz w:val="22"/>
          <w:szCs w:val="22"/>
        </w:rPr>
        <w:t xml:space="preserve"> noventa </w:t>
      </w:r>
      <w:r w:rsidRPr="00D019D0">
        <w:rPr>
          <w:rFonts w:ascii="Calibri" w:eastAsia="Calibri" w:hAnsi="Calibri" w:cs="Calibri"/>
          <w:b/>
          <w:color w:val="auto"/>
          <w:sz w:val="22"/>
          <w:szCs w:val="22"/>
        </w:rPr>
        <w:t>(</w:t>
      </w:r>
      <w:r w:rsidR="00D019D0" w:rsidRPr="00D019D0">
        <w:rPr>
          <w:rFonts w:ascii="Calibri" w:eastAsia="Calibri" w:hAnsi="Calibri" w:cs="Calibri"/>
          <w:b/>
          <w:color w:val="auto"/>
          <w:sz w:val="22"/>
          <w:szCs w:val="22"/>
        </w:rPr>
        <w:t>90</w:t>
      </w:r>
      <w:r w:rsidRPr="00D019D0">
        <w:rPr>
          <w:rFonts w:ascii="Calibri" w:eastAsia="Calibri" w:hAnsi="Calibri" w:cs="Calibri"/>
          <w:b/>
          <w:color w:val="auto"/>
          <w:sz w:val="22"/>
          <w:szCs w:val="22"/>
        </w:rPr>
        <w:t>) días corridos.-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r w:rsidR="0020110D">
        <w:rPr>
          <w:rFonts w:ascii="Calibri" w:eastAsia="Calibri" w:hAnsi="Calibri" w:cs="Calibri"/>
          <w:color w:val="000000"/>
          <w:sz w:val="22"/>
          <w:szCs w:val="22"/>
        </w:rPr>
        <w:t xml:space="preserve">                                                                      </w:t>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t xml:space="preserve">              </w:t>
      </w: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w:t>
      </w:r>
      <w:r w:rsidR="00C851C6">
        <w:rPr>
          <w:rFonts w:ascii="Calibri" w:eastAsia="Calibri" w:hAnsi="Calibri" w:cs="Calibri"/>
          <w:b/>
          <w:color w:val="000000"/>
          <w:sz w:val="22"/>
          <w:szCs w:val="22"/>
        </w:rPr>
        <w:t xml:space="preserve">s que requiera para su estudio </w:t>
      </w:r>
      <w:r>
        <w:rPr>
          <w:rFonts w:ascii="Calibri" w:eastAsia="Calibri" w:hAnsi="Calibri" w:cs="Calibri"/>
          <w:b/>
          <w:color w:val="000000"/>
          <w:sz w:val="22"/>
          <w:szCs w:val="22"/>
        </w:rPr>
        <w:t>a efectos de apreciar las características y dictaminar si cumplen con los requerimientos según pliego.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C851C6" w:rsidRPr="00EE47C6" w:rsidRDefault="00282C87" w:rsidP="00EE47C6">
      <w:pPr>
        <w:pStyle w:val="normal0"/>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FF15E4" w:rsidRPr="00D019D0" w:rsidRDefault="00282C87" w:rsidP="00DC356E">
      <w:pPr>
        <w:pStyle w:val="normal0"/>
        <w:jc w:val="center"/>
        <w:rPr>
          <w:rFonts w:ascii="Calibri" w:eastAsia="Calibri" w:hAnsi="Calibri" w:cs="Calibri"/>
          <w:color w:val="auto"/>
          <w:sz w:val="20"/>
          <w:szCs w:val="20"/>
          <w:u w:val="single"/>
        </w:rPr>
      </w:pPr>
      <w:r w:rsidRPr="00D019D0">
        <w:rPr>
          <w:rFonts w:ascii="Calibri" w:eastAsia="Calibri" w:hAnsi="Calibri" w:cs="Calibri"/>
          <w:b/>
          <w:color w:val="auto"/>
          <w:sz w:val="22"/>
          <w:szCs w:val="22"/>
          <w:u w:val="single"/>
        </w:rPr>
        <w:lastRenderedPageBreak/>
        <w:t>FACTORES DE EVALUACIÓN Y PONDERACIÓN</w:t>
      </w:r>
    </w:p>
    <w:tbl>
      <w:tblPr>
        <w:tblStyle w:val="a"/>
        <w:tblW w:w="6015" w:type="dxa"/>
        <w:jc w:val="center"/>
        <w:tblInd w:w="0" w:type="dxa"/>
        <w:tblLayout w:type="fixed"/>
        <w:tblLook w:val="0000"/>
      </w:tblPr>
      <w:tblGrid>
        <w:gridCol w:w="915"/>
        <w:gridCol w:w="5100"/>
      </w:tblGrid>
      <w:tr w:rsidR="00DC356E" w:rsidRPr="00D019D0" w:rsidTr="00DC356E">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sidRPr="00D019D0">
              <w:rPr>
                <w:rFonts w:ascii="Calibri" w:eastAsia="Calibri" w:hAnsi="Calibri" w:cs="Calibri"/>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sidRPr="00D019D0">
              <w:rPr>
                <w:rFonts w:ascii="Calibri" w:eastAsia="Calibri" w:hAnsi="Calibri" w:cs="Calibri"/>
                <w:color w:val="auto"/>
                <w:sz w:val="22"/>
                <w:szCs w:val="22"/>
              </w:rPr>
              <w:t>Antecedentes Negativos del Oferente en Contrataciones con el Estado</w:t>
            </w:r>
          </w:p>
        </w:tc>
      </w:tr>
      <w:tr w:rsidR="00DC356E" w:rsidRPr="00D019D0" w:rsidTr="00DC356E">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Pr>
                <w:rFonts w:ascii="Calibri" w:eastAsia="Calibri" w:hAnsi="Calibri" w:cs="Calibri"/>
                <w:color w:val="auto"/>
                <w:sz w:val="22"/>
                <w:szCs w:val="22"/>
              </w:rPr>
              <w:t>8</w:t>
            </w:r>
            <w:r w:rsidRPr="00D019D0">
              <w:rPr>
                <w:rFonts w:ascii="Calibri" w:eastAsia="Calibri" w:hAnsi="Calibri" w:cs="Calibri"/>
                <w:color w:val="auto"/>
                <w:sz w:val="22"/>
                <w:szCs w:val="22"/>
              </w:rPr>
              <w:t>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sidRPr="00D019D0">
              <w:rPr>
                <w:rFonts w:ascii="Calibri" w:eastAsia="Calibri" w:hAnsi="Calibri" w:cs="Calibri"/>
                <w:color w:val="auto"/>
                <w:sz w:val="22"/>
                <w:szCs w:val="22"/>
              </w:rPr>
              <w:t>20%</w:t>
            </w:r>
          </w:p>
        </w:tc>
      </w:tr>
    </w:tbl>
    <w:p w:rsidR="00FF15E4" w:rsidRDefault="00FF15E4" w:rsidP="00DC356E">
      <w:pPr>
        <w:pStyle w:val="normal0"/>
        <w:tabs>
          <w:tab w:val="left" w:pos="1080"/>
        </w:tabs>
        <w:jc w:val="both"/>
        <w:rPr>
          <w:rFonts w:ascii="Calibri" w:eastAsia="Calibri" w:hAnsi="Calibri" w:cs="Calibri"/>
          <w:color w:val="FF0000"/>
          <w:sz w:val="22"/>
          <w:szCs w:val="22"/>
        </w:rPr>
      </w:pPr>
    </w:p>
    <w:p w:rsidR="00FF15E4" w:rsidRDefault="00282C87" w:rsidP="00DC356E">
      <w:pPr>
        <w:pStyle w:val="normal0"/>
        <w:pBdr>
          <w:top w:val="nil"/>
          <w:left w:val="nil"/>
          <w:bottom w:val="nil"/>
          <w:right w:val="nil"/>
          <w:between w:val="nil"/>
        </w:pBdr>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FF15E4" w:rsidRPr="00F769F1" w:rsidRDefault="00282C87" w:rsidP="00DC356E">
      <w:pPr>
        <w:pStyle w:val="normal0"/>
        <w:numPr>
          <w:ilvl w:val="0"/>
          <w:numId w:val="1"/>
        </w:numPr>
        <w:pBdr>
          <w:top w:val="nil"/>
          <w:left w:val="nil"/>
          <w:bottom w:val="nil"/>
          <w:right w:val="nil"/>
          <w:between w:val="nil"/>
        </w:pBdr>
        <w:jc w:val="both"/>
        <w:rPr>
          <w:color w:val="auto"/>
        </w:rPr>
      </w:pPr>
      <w:r w:rsidRPr="00D019D0">
        <w:rPr>
          <w:rFonts w:ascii="Calibri" w:eastAsia="Calibri" w:hAnsi="Calibri" w:cs="Calibri"/>
          <w:b/>
          <w:color w:val="auto"/>
          <w:sz w:val="22"/>
          <w:szCs w:val="22"/>
        </w:rPr>
        <w:t xml:space="preserve"> PRECIO: </w:t>
      </w:r>
      <w:r w:rsidRPr="00D019D0">
        <w:rPr>
          <w:rFonts w:ascii="Calibri" w:eastAsia="Calibri" w:hAnsi="Calibri" w:cs="Calibri"/>
          <w:color w:val="auto"/>
          <w:sz w:val="22"/>
          <w:szCs w:val="22"/>
        </w:rPr>
        <w:t xml:space="preserve">se evaluará otorgando mayor valor al menor precio ofertado de acuerdo a la siguiente fórmula: </w:t>
      </w:r>
      <w:r w:rsidR="00DC356E">
        <w:rPr>
          <w:rFonts w:ascii="Calibri" w:eastAsia="Calibri" w:hAnsi="Calibri" w:cs="Calibri"/>
          <w:color w:val="auto"/>
          <w:sz w:val="22"/>
          <w:szCs w:val="22"/>
        </w:rPr>
        <w:t>precio menor/precio evaluado X 8</w:t>
      </w:r>
      <w:r w:rsidRPr="00D019D0">
        <w:rPr>
          <w:rFonts w:ascii="Calibri" w:eastAsia="Calibri" w:hAnsi="Calibri" w:cs="Calibri"/>
          <w:color w:val="auto"/>
          <w:sz w:val="22"/>
          <w:szCs w:val="22"/>
        </w:rPr>
        <w:t>0 (en este caso).</w:t>
      </w:r>
    </w:p>
    <w:p w:rsidR="00FF15E4" w:rsidRPr="00D019D0" w:rsidRDefault="00282C87" w:rsidP="00DC356E">
      <w:pPr>
        <w:pStyle w:val="normal0"/>
        <w:numPr>
          <w:ilvl w:val="0"/>
          <w:numId w:val="1"/>
        </w:numPr>
        <w:pBdr>
          <w:top w:val="nil"/>
          <w:left w:val="nil"/>
          <w:bottom w:val="nil"/>
          <w:right w:val="nil"/>
          <w:between w:val="nil"/>
        </w:pBdr>
        <w:spacing w:after="0"/>
        <w:ind w:left="1395"/>
        <w:rPr>
          <w:color w:val="auto"/>
        </w:rPr>
      </w:pPr>
      <w:r w:rsidRPr="00D019D0">
        <w:rPr>
          <w:rFonts w:ascii="Calibri" w:eastAsia="Calibri" w:hAnsi="Calibri" w:cs="Calibri"/>
          <w:b/>
          <w:color w:val="auto"/>
          <w:sz w:val="22"/>
          <w:szCs w:val="22"/>
        </w:rPr>
        <w:t xml:space="preserve">ANTECEDENTES  NEGATIVOS DEL OFERENTE EN CONTRATACIONES CON EL ESTADO: </w:t>
      </w:r>
    </w:p>
    <w:p w:rsidR="00FF15E4" w:rsidRPr="00D019D0" w:rsidRDefault="00282C87" w:rsidP="00DC356E">
      <w:pPr>
        <w:pStyle w:val="normal0"/>
        <w:pBdr>
          <w:top w:val="nil"/>
          <w:left w:val="nil"/>
          <w:bottom w:val="nil"/>
          <w:right w:val="nil"/>
          <w:between w:val="nil"/>
        </w:pBdr>
        <w:spacing w:after="0"/>
        <w:ind w:left="1395"/>
        <w:rPr>
          <w:rFonts w:ascii="Calibri" w:eastAsia="Calibri" w:hAnsi="Calibri" w:cs="Calibri"/>
          <w:color w:val="auto"/>
          <w:sz w:val="22"/>
          <w:szCs w:val="22"/>
        </w:rPr>
      </w:pPr>
      <w:r w:rsidRPr="00D019D0">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FF15E4" w:rsidRDefault="00282C87" w:rsidP="00DC356E">
      <w:pPr>
        <w:pStyle w:val="normal0"/>
        <w:pBdr>
          <w:top w:val="nil"/>
          <w:left w:val="nil"/>
          <w:bottom w:val="nil"/>
          <w:right w:val="nil"/>
          <w:between w:val="nil"/>
        </w:pBdr>
        <w:spacing w:after="0"/>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FF15E4" w:rsidRDefault="00FF15E4" w:rsidP="00DC356E">
      <w:pPr>
        <w:pStyle w:val="normal0"/>
        <w:pBdr>
          <w:top w:val="nil"/>
          <w:left w:val="nil"/>
          <w:bottom w:val="nil"/>
          <w:right w:val="nil"/>
          <w:between w:val="nil"/>
        </w:pBdr>
        <w:spacing w:after="0"/>
        <w:ind w:left="1395"/>
        <w:rPr>
          <w:rFonts w:ascii="Calibri" w:eastAsia="Calibri" w:hAnsi="Calibri" w:cs="Calibri"/>
          <w:color w:val="FF3333"/>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w:t>
      </w:r>
      <w:r w:rsidR="00924805">
        <w:rPr>
          <w:rFonts w:ascii="Calibri" w:eastAsia="Calibri" w:hAnsi="Calibri" w:cs="Calibri"/>
          <w:sz w:val="22"/>
          <w:szCs w:val="22"/>
        </w:rPr>
        <w:t xml:space="preserve">se obtendrá </w:t>
      </w:r>
      <w:r>
        <w:rPr>
          <w:rFonts w:ascii="Calibri" w:eastAsia="Calibri" w:hAnsi="Calibri" w:cs="Calibri"/>
          <w:sz w:val="22"/>
          <w:szCs w:val="22"/>
        </w:rPr>
        <w:t>el resultado final.</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D019D0"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16.1</w:t>
      </w:r>
      <w:r>
        <w:rPr>
          <w:rFonts w:ascii="Calibri" w:eastAsia="Calibri" w:hAnsi="Calibri" w:cs="Calibri"/>
          <w:color w:val="000000"/>
          <w:sz w:val="22"/>
          <w:szCs w:val="22"/>
        </w:rPr>
        <w:t>- El plazo de entrega de los artículos solicitados, se establecerá en la pr</w:t>
      </w:r>
      <w:r w:rsidRPr="00D019D0">
        <w:rPr>
          <w:rFonts w:ascii="Calibri" w:eastAsia="Calibri" w:hAnsi="Calibri" w:cs="Calibri"/>
          <w:color w:val="auto"/>
          <w:sz w:val="22"/>
          <w:szCs w:val="22"/>
        </w:rPr>
        <w:t xml:space="preserve">opuesta y  </w:t>
      </w:r>
      <w:r w:rsidRPr="00D019D0">
        <w:rPr>
          <w:rFonts w:ascii="Calibri" w:eastAsia="Calibri" w:hAnsi="Calibri" w:cs="Calibri"/>
          <w:b/>
          <w:color w:val="auto"/>
          <w:sz w:val="22"/>
          <w:szCs w:val="22"/>
        </w:rPr>
        <w:t xml:space="preserve">no podrá ser superior a </w:t>
      </w:r>
      <w:r w:rsidR="00DC356E">
        <w:rPr>
          <w:rFonts w:ascii="Calibri" w:eastAsia="Calibri" w:hAnsi="Calibri" w:cs="Calibri"/>
          <w:b/>
          <w:color w:val="auto"/>
          <w:sz w:val="22"/>
          <w:szCs w:val="22"/>
        </w:rPr>
        <w:t>6</w:t>
      </w:r>
      <w:r w:rsidR="00D019D0" w:rsidRPr="00D019D0">
        <w:rPr>
          <w:rFonts w:ascii="Calibri" w:eastAsia="Calibri" w:hAnsi="Calibri" w:cs="Calibri"/>
          <w:b/>
          <w:color w:val="auto"/>
          <w:sz w:val="22"/>
          <w:szCs w:val="22"/>
        </w:rPr>
        <w:t>0</w:t>
      </w:r>
      <w:r w:rsidRPr="00D019D0">
        <w:rPr>
          <w:rFonts w:ascii="Calibri" w:eastAsia="Calibri" w:hAnsi="Calibri" w:cs="Calibri"/>
          <w:b/>
          <w:color w:val="auto"/>
          <w:sz w:val="22"/>
          <w:szCs w:val="22"/>
        </w:rPr>
        <w:t xml:space="preserve"> (</w:t>
      </w:r>
      <w:r w:rsidR="00DC356E">
        <w:rPr>
          <w:rFonts w:ascii="Calibri" w:eastAsia="Calibri" w:hAnsi="Calibri" w:cs="Calibri"/>
          <w:b/>
          <w:color w:val="auto"/>
          <w:sz w:val="22"/>
          <w:szCs w:val="22"/>
        </w:rPr>
        <w:t>sesenta</w:t>
      </w:r>
      <w:r w:rsidRPr="00D019D0">
        <w:rPr>
          <w:rFonts w:ascii="Calibri" w:eastAsia="Calibri" w:hAnsi="Calibri" w:cs="Calibri"/>
          <w:b/>
          <w:color w:val="auto"/>
          <w:sz w:val="22"/>
          <w:szCs w:val="22"/>
        </w:rPr>
        <w:t>) días corridos</w:t>
      </w:r>
      <w:r w:rsidRPr="00D019D0">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D019D0">
        <w:rPr>
          <w:rFonts w:ascii="Calibri" w:eastAsia="Calibri" w:hAnsi="Calibri" w:cs="Calibri"/>
          <w:b/>
          <w:color w:val="auto"/>
          <w:sz w:val="22"/>
          <w:szCs w:val="22"/>
        </w:rPr>
        <w:t xml:space="preserve">el plazo será de </w:t>
      </w:r>
      <w:r w:rsidR="00DC356E">
        <w:rPr>
          <w:rFonts w:ascii="Calibri" w:eastAsia="Calibri" w:hAnsi="Calibri" w:cs="Calibri"/>
          <w:b/>
          <w:color w:val="auto"/>
          <w:sz w:val="22"/>
          <w:szCs w:val="22"/>
        </w:rPr>
        <w:t>sesenta</w:t>
      </w:r>
      <w:r w:rsidRPr="00D019D0">
        <w:rPr>
          <w:rFonts w:ascii="Calibri" w:eastAsia="Calibri" w:hAnsi="Calibri" w:cs="Calibri"/>
          <w:b/>
          <w:color w:val="auto"/>
          <w:sz w:val="22"/>
          <w:szCs w:val="22"/>
        </w:rPr>
        <w:t xml:space="preserve"> (</w:t>
      </w:r>
      <w:r w:rsidR="00DC356E">
        <w:rPr>
          <w:rFonts w:ascii="Calibri" w:eastAsia="Calibri" w:hAnsi="Calibri" w:cs="Calibri"/>
          <w:b/>
          <w:color w:val="auto"/>
          <w:sz w:val="22"/>
          <w:szCs w:val="22"/>
        </w:rPr>
        <w:t>6</w:t>
      </w:r>
      <w:r w:rsidR="00D019D0" w:rsidRPr="00D019D0">
        <w:rPr>
          <w:rFonts w:ascii="Calibri" w:eastAsia="Calibri" w:hAnsi="Calibri" w:cs="Calibri"/>
          <w:b/>
          <w:color w:val="auto"/>
          <w:sz w:val="22"/>
          <w:szCs w:val="22"/>
        </w:rPr>
        <w:t>0</w:t>
      </w:r>
      <w:r w:rsidRPr="00D019D0">
        <w:rPr>
          <w:rFonts w:ascii="Calibri" w:eastAsia="Calibri" w:hAnsi="Calibri" w:cs="Calibri"/>
          <w:b/>
          <w:color w:val="auto"/>
          <w:sz w:val="22"/>
          <w:szCs w:val="22"/>
        </w:rPr>
        <w:t>) días corridos</w:t>
      </w:r>
      <w:r>
        <w:rPr>
          <w:rFonts w:ascii="Calibri" w:eastAsia="Calibri" w:hAnsi="Calibri" w:cs="Calibri"/>
          <w:color w:val="000000"/>
          <w:sz w:val="22"/>
          <w:szCs w:val="22"/>
        </w:rPr>
        <w:t>,</w:t>
      </w:r>
      <w:r w:rsidR="005D50E5">
        <w:rPr>
          <w:rFonts w:ascii="Calibri" w:eastAsia="Calibri" w:hAnsi="Calibri" w:cs="Calibri"/>
          <w:color w:val="000000"/>
          <w:sz w:val="22"/>
          <w:szCs w:val="22"/>
        </w:rPr>
        <w:t xml:space="preserve"> entrega</w:t>
      </w:r>
      <w:r>
        <w:rPr>
          <w:rFonts w:ascii="Calibri" w:eastAsia="Calibri" w:hAnsi="Calibri" w:cs="Calibri"/>
          <w:color w:val="000000"/>
          <w:sz w:val="22"/>
          <w:szCs w:val="22"/>
        </w:rPr>
        <w:t xml:space="preserve"> previa coordinación con </w:t>
      </w:r>
      <w:r w:rsidR="00DC356E">
        <w:rPr>
          <w:rFonts w:ascii="Calibri" w:eastAsia="Calibri" w:hAnsi="Calibri" w:cs="Calibri"/>
          <w:color w:val="000000"/>
          <w:sz w:val="22"/>
          <w:szCs w:val="22"/>
        </w:rPr>
        <w:t>Estado Mayor de Prefectura</w:t>
      </w:r>
      <w:r>
        <w:rPr>
          <w:rFonts w:ascii="Calibri" w:eastAsia="Calibri" w:hAnsi="Calibri" w:cs="Calibri"/>
          <w:color w:val="000000"/>
          <w:sz w:val="22"/>
          <w:szCs w:val="22"/>
        </w:rPr>
        <w:t xml:space="preserve"> (</w:t>
      </w:r>
      <w:r w:rsidR="00DC356E">
        <w:rPr>
          <w:rFonts w:ascii="Calibri" w:eastAsia="Calibri" w:hAnsi="Calibri" w:cs="Calibri"/>
          <w:color w:val="000000"/>
          <w:sz w:val="22"/>
          <w:szCs w:val="22"/>
        </w:rPr>
        <w:t>EMPRE</w:t>
      </w:r>
      <w:r>
        <w:rPr>
          <w:rFonts w:ascii="Calibri" w:eastAsia="Calibri" w:hAnsi="Calibri" w:cs="Calibri"/>
          <w:color w:val="000000"/>
          <w:sz w:val="22"/>
          <w:szCs w:val="22"/>
        </w:rPr>
        <w:t>)</w:t>
      </w:r>
      <w:r>
        <w:rPr>
          <w:rFonts w:ascii="Calibri" w:eastAsia="Calibri" w:hAnsi="Calibri" w:cs="Calibri"/>
          <w:b/>
          <w:color w:val="000000"/>
          <w:sz w:val="22"/>
          <w:szCs w:val="22"/>
        </w:rPr>
        <w:t>,</w:t>
      </w:r>
      <w:r>
        <w:rPr>
          <w:rFonts w:ascii="Calibri" w:eastAsia="Calibri" w:hAnsi="Calibri" w:cs="Calibri"/>
          <w:color w:val="000000"/>
          <w:sz w:val="22"/>
          <w:szCs w:val="22"/>
        </w:rPr>
        <w:t xml:space="preserve"> de lunes a viernes en el horario de 08:30 a 13:00 hrs, teléfono: </w:t>
      </w:r>
      <w:r>
        <w:rPr>
          <w:rFonts w:ascii="Calibri" w:eastAsia="Calibri" w:hAnsi="Calibri" w:cs="Calibri"/>
          <w:sz w:val="22"/>
          <w:szCs w:val="22"/>
        </w:rPr>
        <w:t>2915</w:t>
      </w:r>
      <w:r w:rsidR="00DC356E">
        <w:rPr>
          <w:rFonts w:ascii="Calibri" w:eastAsia="Calibri" w:hAnsi="Calibri" w:cs="Calibri"/>
          <w:sz w:val="22"/>
          <w:szCs w:val="22"/>
        </w:rPr>
        <w:t xml:space="preserve"> 55 00 int. 717</w:t>
      </w:r>
      <w:r>
        <w:rPr>
          <w:rFonts w:ascii="Calibri" w:eastAsia="Calibri" w:hAnsi="Calibri" w:cs="Calibri"/>
          <w:sz w:val="22"/>
          <w:szCs w:val="22"/>
        </w:rPr>
        <w:t>.-</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sz w:val="22"/>
          <w:szCs w:val="22"/>
        </w:rPr>
        <w:lastRenderedPageBreak/>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t xml:space="preserve">               </w:t>
      </w: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C50782"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r w:rsidR="00C50782">
        <w:rPr>
          <w:rFonts w:ascii="Calibri" w:eastAsia="Calibri" w:hAnsi="Calibri" w:cs="Calibri"/>
          <w:color w:val="000000"/>
          <w:sz w:val="22"/>
          <w:szCs w:val="22"/>
        </w:rPr>
        <w:t>-</w:t>
      </w:r>
    </w:p>
    <w:p w:rsidR="00EE47C6" w:rsidRDefault="00EE47C6"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D019D0" w:rsidRDefault="00D019D0" w:rsidP="00DC356E">
      <w:pPr>
        <w:pStyle w:val="normal0"/>
        <w:jc w:val="both"/>
        <w:rPr>
          <w:rFonts w:ascii="Calibri" w:eastAsia="Calibri" w:hAnsi="Calibri" w:cs="Calibri"/>
          <w:b/>
          <w:color w:val="000000"/>
          <w:sz w:val="22"/>
          <w:szCs w:val="22"/>
        </w:rPr>
      </w:pPr>
    </w:p>
    <w:p w:rsidR="00D019D0"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0110D" w:rsidRDefault="0020110D" w:rsidP="00DC356E">
      <w:pPr>
        <w:pStyle w:val="normal0"/>
        <w:jc w:val="both"/>
        <w:rPr>
          <w:rFonts w:ascii="Calibri" w:eastAsia="Calibri" w:hAnsi="Calibri" w:cs="Calibri"/>
          <w:color w:val="000000"/>
          <w:sz w:val="22"/>
          <w:szCs w:val="22"/>
        </w:rPr>
      </w:pPr>
    </w:p>
    <w:p w:rsidR="00C50782"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r w:rsidR="00D019D0">
        <w:rPr>
          <w:rFonts w:ascii="Calibri" w:eastAsia="Calibri" w:hAnsi="Calibri" w:cs="Calibri"/>
          <w:color w:val="000000"/>
          <w:sz w:val="22"/>
          <w:szCs w:val="22"/>
        </w:rPr>
        <w:t xml:space="preserve"> </w:t>
      </w:r>
    </w:p>
    <w:p w:rsidR="00FF15E4" w:rsidRPr="00D019D0" w:rsidRDefault="00D019D0"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282C87">
        <w:rPr>
          <w:rFonts w:ascii="Calibri" w:eastAsia="Calibri" w:hAnsi="Calibri" w:cs="Calibri"/>
          <w:b/>
          <w:color w:val="000000"/>
          <w:sz w:val="22"/>
          <w:szCs w:val="22"/>
        </w:rPr>
        <w:t xml:space="preserve">21.2.- </w:t>
      </w:r>
      <w:r w:rsidR="00282C87">
        <w:rPr>
          <w:rFonts w:ascii="Calibri" w:eastAsia="Calibri" w:hAnsi="Calibri" w:cs="Calibri"/>
          <w:color w:val="000000"/>
          <w:sz w:val="22"/>
          <w:szCs w:val="22"/>
        </w:rPr>
        <w:t>A fin de hacer efectivo el cobro, los adjudicatarios deberán estar activos en el RUPE con todos los certificados al día.-</w:t>
      </w: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C851C6" w:rsidRDefault="00C851C6"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p>
    <w:p w:rsidR="00D019D0"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r w:rsidR="00C851C6">
        <w:rPr>
          <w:rFonts w:ascii="Calibri" w:eastAsia="Calibri" w:hAnsi="Calibri" w:cs="Calibri"/>
          <w:color w:val="000000"/>
          <w:sz w:val="22"/>
          <w:szCs w:val="22"/>
        </w:rPr>
        <w:t>-</w:t>
      </w:r>
    </w:p>
    <w:p w:rsidR="00C851C6" w:rsidRDefault="00C851C6"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C851C6" w:rsidRDefault="00C851C6"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D019D0" w:rsidRDefault="00D019D0"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DC356E" w:rsidRDefault="00DC356E"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EE47C6" w:rsidRDefault="00EE47C6"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EE47C6" w:rsidRDefault="00EE47C6"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FF15E4" w:rsidRDefault="00282C87" w:rsidP="00DC356E">
      <w:pPr>
        <w:pStyle w:val="normal0"/>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b/>
          <w:color w:val="000000"/>
          <w:sz w:val="22"/>
          <w:szCs w:val="22"/>
        </w:rPr>
        <w:lastRenderedPageBreak/>
        <w:t>22.- INTERVENCIÓN DEL TRIBUNAL DE CUENTAS.-</w:t>
      </w:r>
    </w:p>
    <w:p w:rsidR="00D019D0" w:rsidRPr="00D019D0" w:rsidRDefault="00282C87" w:rsidP="00DC356E">
      <w:pPr>
        <w:pStyle w:val="normal0"/>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D019D0" w:rsidRDefault="00D019D0" w:rsidP="00DC356E">
      <w:pPr>
        <w:pStyle w:val="normal0"/>
        <w:jc w:val="both"/>
        <w:rPr>
          <w:rFonts w:ascii="Calibri" w:eastAsia="Calibri" w:hAnsi="Calibri" w:cs="Calibri"/>
          <w:b/>
          <w:sz w:val="22"/>
          <w:szCs w:val="22"/>
        </w:rPr>
      </w:pPr>
    </w:p>
    <w:p w:rsidR="003B7ACB"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E47C6" w:rsidRDefault="00EE47C6" w:rsidP="00EE47C6">
      <w:pPr>
        <w:pStyle w:val="normal0"/>
        <w:rPr>
          <w:rFonts w:ascii="Calibri" w:eastAsia="Calibri" w:hAnsi="Calibri" w:cs="Calibri"/>
          <w:sz w:val="22"/>
          <w:szCs w:val="22"/>
        </w:rPr>
      </w:pPr>
      <w:r>
        <w:rPr>
          <w:rFonts w:ascii="Calibri" w:eastAsia="Calibri" w:hAnsi="Calibri" w:cs="Calibri"/>
          <w:sz w:val="22"/>
          <w:szCs w:val="22"/>
        </w:rPr>
        <w:t xml:space="preserve">                                                                                                                    </w:t>
      </w: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D019D0" w:rsidRDefault="00EE47C6" w:rsidP="00EE47C6">
      <w:pPr>
        <w:pStyle w:val="normal0"/>
        <w:ind w:left="5760"/>
        <w:rPr>
          <w:rFonts w:ascii="Calibri" w:eastAsia="Calibri" w:hAnsi="Calibri" w:cs="Calibri"/>
          <w:sz w:val="22"/>
          <w:szCs w:val="22"/>
        </w:rPr>
      </w:pPr>
      <w:r>
        <w:rPr>
          <w:rFonts w:ascii="Calibri" w:eastAsia="Calibri" w:hAnsi="Calibri" w:cs="Calibri"/>
          <w:sz w:val="22"/>
          <w:szCs w:val="22"/>
        </w:rPr>
        <w:t xml:space="preserve">     </w:t>
      </w:r>
      <w:r w:rsidR="00282C87">
        <w:rPr>
          <w:rFonts w:ascii="Calibri" w:eastAsia="Calibri" w:hAnsi="Calibri" w:cs="Calibri"/>
          <w:sz w:val="22"/>
          <w:szCs w:val="22"/>
        </w:rPr>
        <w:t xml:space="preserve">Montevideo, </w:t>
      </w:r>
      <w:r w:rsidR="006A3766">
        <w:rPr>
          <w:rFonts w:ascii="Calibri" w:eastAsia="Calibri" w:hAnsi="Calibri" w:cs="Calibri"/>
          <w:sz w:val="22"/>
          <w:szCs w:val="22"/>
        </w:rPr>
        <w:t xml:space="preserve">Mayo </w:t>
      </w:r>
      <w:r w:rsidR="00F769F1">
        <w:rPr>
          <w:rFonts w:ascii="Calibri" w:eastAsia="Calibri" w:hAnsi="Calibri" w:cs="Calibri"/>
          <w:sz w:val="22"/>
          <w:szCs w:val="22"/>
        </w:rPr>
        <w:t>2019.</w:t>
      </w: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EE47C6">
      <w:pPr>
        <w:pStyle w:val="normal0"/>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6A3766" w:rsidRDefault="006A3766" w:rsidP="00DC356E">
      <w:pPr>
        <w:pStyle w:val="normal0"/>
        <w:jc w:val="right"/>
        <w:rPr>
          <w:rFonts w:ascii="Calibri" w:eastAsia="Calibri" w:hAnsi="Calibri" w:cs="Calibri"/>
          <w:sz w:val="22"/>
          <w:szCs w:val="22"/>
        </w:rPr>
      </w:pPr>
    </w:p>
    <w:p w:rsidR="009305E7" w:rsidRDefault="009305E7" w:rsidP="00DC356E">
      <w:pPr>
        <w:pStyle w:val="normal0"/>
        <w:ind w:left="6372"/>
        <w:jc w:val="both"/>
        <w:rPr>
          <w:rFonts w:ascii="Calibri" w:eastAsia="Calibri" w:hAnsi="Calibri" w:cs="Calibri"/>
          <w:sz w:val="22"/>
          <w:szCs w:val="22"/>
        </w:rPr>
      </w:pPr>
    </w:p>
    <w:p w:rsidR="009305E7" w:rsidRDefault="00DC356E" w:rsidP="00DC356E">
      <w:pPr>
        <w:pStyle w:val="normal0"/>
        <w:ind w:left="6372"/>
        <w:jc w:val="both"/>
        <w:rPr>
          <w:rFonts w:ascii="Calibri" w:eastAsia="Calibri" w:hAnsi="Calibri" w:cs="Calibri"/>
          <w:sz w:val="22"/>
          <w:szCs w:val="22"/>
        </w:rPr>
      </w:pPr>
      <w:r>
        <w:rPr>
          <w:rFonts w:ascii="Calibri" w:eastAsia="Calibri" w:hAnsi="Calibri" w:cs="Calibri"/>
          <w:noProof/>
          <w:sz w:val="22"/>
          <w:szCs w:val="22"/>
        </w:rPr>
        <w:lastRenderedPageBreak/>
        <w:drawing>
          <wp:anchor distT="0" distB="0" distL="114935" distR="114935" simplePos="0" relativeHeight="251665408" behindDoc="0" locked="0" layoutInCell="1" allowOverlap="1">
            <wp:simplePos x="0" y="0"/>
            <wp:positionH relativeFrom="column">
              <wp:posOffset>1819275</wp:posOffset>
            </wp:positionH>
            <wp:positionV relativeFrom="paragraph">
              <wp:posOffset>-89535</wp:posOffset>
            </wp:positionV>
            <wp:extent cx="790575" cy="838200"/>
            <wp:effectExtent l="19050" t="0" r="9525"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Pr>
          <w:rFonts w:ascii="Calibri" w:eastAsia="Calibri" w:hAnsi="Calibri" w:cs="Calibri"/>
          <w:noProof/>
          <w:sz w:val="22"/>
          <w:szCs w:val="22"/>
        </w:rPr>
        <w:drawing>
          <wp:anchor distT="114300" distB="114300" distL="114300" distR="114300" simplePos="0" relativeHeight="251663360" behindDoc="0" locked="0" layoutInCell="1" allowOverlap="1">
            <wp:simplePos x="0" y="0"/>
            <wp:positionH relativeFrom="column">
              <wp:posOffset>4806315</wp:posOffset>
            </wp:positionH>
            <wp:positionV relativeFrom="paragraph">
              <wp:posOffset>-137160</wp:posOffset>
            </wp:positionV>
            <wp:extent cx="1028700" cy="685800"/>
            <wp:effectExtent l="1905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cstate="print"/>
                    <a:srcRect/>
                    <a:stretch>
                      <a:fillRect/>
                    </a:stretch>
                  </pic:blipFill>
                  <pic:spPr>
                    <a:xfrm>
                      <a:off x="0" y="0"/>
                      <a:ext cx="1028700" cy="685800"/>
                    </a:xfrm>
                    <a:prstGeom prst="rect">
                      <a:avLst/>
                    </a:prstGeom>
                    <a:ln/>
                  </pic:spPr>
                </pic:pic>
              </a:graphicData>
            </a:graphic>
          </wp:anchor>
        </w:drawing>
      </w:r>
      <w:r>
        <w:rPr>
          <w:rFonts w:ascii="Calibri" w:eastAsia="Calibri" w:hAnsi="Calibri" w:cs="Calibri"/>
          <w:noProof/>
          <w:sz w:val="22"/>
          <w:szCs w:val="22"/>
        </w:rPr>
        <w:drawing>
          <wp:anchor distT="114300" distB="114300" distL="114300" distR="114300" simplePos="0" relativeHeight="251667456" behindDoc="0" locked="0" layoutInCell="1" allowOverlap="1">
            <wp:simplePos x="0" y="0"/>
            <wp:positionH relativeFrom="column">
              <wp:posOffset>-489585</wp:posOffset>
            </wp:positionH>
            <wp:positionV relativeFrom="paragraph">
              <wp:posOffset>-222885</wp:posOffset>
            </wp:positionV>
            <wp:extent cx="790575" cy="971550"/>
            <wp:effectExtent l="19050" t="0" r="9525"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cstate="print"/>
                    <a:srcRect/>
                    <a:stretch>
                      <a:fillRect/>
                    </a:stretch>
                  </pic:blipFill>
                  <pic:spPr>
                    <a:xfrm>
                      <a:off x="0" y="0"/>
                      <a:ext cx="790575" cy="971550"/>
                    </a:xfrm>
                    <a:prstGeom prst="rect">
                      <a:avLst/>
                    </a:prstGeom>
                    <a:ln/>
                  </pic:spPr>
                </pic:pic>
              </a:graphicData>
            </a:graphic>
          </wp:anchor>
        </w:drawing>
      </w:r>
    </w:p>
    <w:p w:rsidR="009305E7" w:rsidRDefault="009305E7" w:rsidP="00DC356E">
      <w:pPr>
        <w:pStyle w:val="normal0"/>
        <w:ind w:left="6372"/>
        <w:jc w:val="both"/>
        <w:rPr>
          <w:rFonts w:ascii="Calibri" w:eastAsia="Calibri" w:hAnsi="Calibri" w:cs="Calibri"/>
          <w:sz w:val="22"/>
          <w:szCs w:val="22"/>
        </w:rPr>
      </w:pPr>
    </w:p>
    <w:p w:rsidR="0090092C" w:rsidRDefault="0090092C" w:rsidP="00DC356E">
      <w:pPr>
        <w:pStyle w:val="normal0"/>
        <w:ind w:left="6372"/>
        <w:jc w:val="both"/>
        <w:rPr>
          <w:rFonts w:ascii="Calibri" w:eastAsia="Calibri" w:hAnsi="Calibri" w:cs="Calibri"/>
          <w:sz w:val="22"/>
          <w:szCs w:val="22"/>
        </w:rPr>
      </w:pPr>
    </w:p>
    <w:p w:rsidR="00FF15E4" w:rsidRDefault="00282C87" w:rsidP="00DC356E">
      <w:pPr>
        <w:pStyle w:val="normal0"/>
        <w:tabs>
          <w:tab w:val="left" w:pos="3795"/>
          <w:tab w:val="left" w:pos="561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COMANDO GENERAL DE LA ARMADA</w:t>
      </w:r>
      <w:r>
        <w:rPr>
          <w:rFonts w:ascii="Calibri" w:eastAsia="Calibri" w:hAnsi="Calibri" w:cs="Calibri"/>
          <w:sz w:val="22"/>
          <w:szCs w:val="22"/>
        </w:rPr>
        <w:tab/>
      </w:r>
    </w:p>
    <w:p w:rsidR="00FF15E4" w:rsidRDefault="00282C87" w:rsidP="00DC356E">
      <w:pPr>
        <w:pStyle w:val="normal0"/>
        <w:spacing w:after="0"/>
        <w:jc w:val="center"/>
        <w:rPr>
          <w:rFonts w:ascii="Calibri" w:eastAsia="Calibri" w:hAnsi="Calibri" w:cs="Calibri"/>
          <w:sz w:val="22"/>
          <w:szCs w:val="22"/>
        </w:rPr>
      </w:pPr>
      <w:r>
        <w:rPr>
          <w:rFonts w:ascii="Calibri" w:eastAsia="Calibri" w:hAnsi="Calibri" w:cs="Calibri"/>
          <w:b/>
          <w:sz w:val="22"/>
          <w:szCs w:val="22"/>
        </w:rPr>
        <w:t>PLIEGO DE CONDICIONES PARTICULARES</w:t>
      </w:r>
    </w:p>
    <w:p w:rsidR="00FF15E4" w:rsidRPr="0090092C" w:rsidRDefault="00282C87" w:rsidP="00DC356E">
      <w:pPr>
        <w:pStyle w:val="normal0"/>
        <w:spacing w:after="0"/>
        <w:jc w:val="center"/>
        <w:rPr>
          <w:rFonts w:ascii="Calibri" w:eastAsia="Calibri" w:hAnsi="Calibri" w:cs="Calibri"/>
          <w:color w:val="000000" w:themeColor="text1"/>
          <w:sz w:val="22"/>
          <w:szCs w:val="22"/>
        </w:rPr>
      </w:pPr>
      <w:r>
        <w:rPr>
          <w:rFonts w:ascii="Calibri" w:eastAsia="Calibri" w:hAnsi="Calibri" w:cs="Calibri"/>
          <w:b/>
          <w:sz w:val="22"/>
          <w:szCs w:val="22"/>
        </w:rPr>
        <w:t xml:space="preserve">DE LA LICITACIÓN ABREVIADA </w:t>
      </w:r>
      <w:r w:rsidRPr="0090092C">
        <w:rPr>
          <w:rFonts w:ascii="Calibri" w:eastAsia="Calibri" w:hAnsi="Calibri" w:cs="Calibri"/>
          <w:b/>
          <w:color w:val="000000" w:themeColor="text1"/>
          <w:sz w:val="22"/>
          <w:szCs w:val="22"/>
        </w:rPr>
        <w:t xml:space="preserve">Nº </w:t>
      </w:r>
      <w:r w:rsidR="00DC356E">
        <w:rPr>
          <w:rFonts w:ascii="Calibri" w:eastAsia="Calibri" w:hAnsi="Calibri" w:cs="Calibri"/>
          <w:b/>
          <w:color w:val="000000" w:themeColor="text1"/>
          <w:sz w:val="22"/>
          <w:szCs w:val="22"/>
        </w:rPr>
        <w:t>41</w:t>
      </w:r>
      <w:r w:rsidRPr="0090092C">
        <w:rPr>
          <w:rFonts w:ascii="Calibri" w:eastAsia="Calibri" w:hAnsi="Calibri" w:cs="Calibri"/>
          <w:b/>
          <w:color w:val="000000" w:themeColor="text1"/>
          <w:sz w:val="22"/>
          <w:szCs w:val="22"/>
        </w:rPr>
        <w:t>/</w:t>
      </w:r>
      <w:r w:rsidR="0090092C" w:rsidRPr="0090092C">
        <w:rPr>
          <w:rFonts w:ascii="Calibri" w:eastAsia="Calibri" w:hAnsi="Calibri" w:cs="Calibri"/>
          <w:b/>
          <w:color w:val="000000" w:themeColor="text1"/>
          <w:sz w:val="22"/>
          <w:szCs w:val="22"/>
        </w:rPr>
        <w:t>2019</w:t>
      </w:r>
    </w:p>
    <w:p w:rsidR="00990CD4" w:rsidRDefault="00282C87" w:rsidP="00DC356E">
      <w:pPr>
        <w:pStyle w:val="normal0"/>
        <w:spacing w:after="0"/>
        <w:jc w:val="center"/>
        <w:rPr>
          <w:rFonts w:ascii="Calibri" w:eastAsia="Calibri" w:hAnsi="Calibri" w:cs="Calibri"/>
          <w:b/>
          <w:sz w:val="22"/>
          <w:szCs w:val="22"/>
        </w:rPr>
      </w:pPr>
      <w:r w:rsidRPr="0090092C">
        <w:rPr>
          <w:rFonts w:ascii="Calibri" w:eastAsia="Calibri" w:hAnsi="Calibri" w:cs="Calibri"/>
          <w:b/>
          <w:color w:val="000000" w:themeColor="text1"/>
          <w:sz w:val="22"/>
          <w:szCs w:val="22"/>
        </w:rPr>
        <w:t>“</w:t>
      </w:r>
      <w:r w:rsidR="00B12103">
        <w:rPr>
          <w:rFonts w:ascii="Calibri" w:eastAsia="Calibri" w:hAnsi="Calibri" w:cs="Calibri"/>
          <w:b/>
          <w:color w:val="000000" w:themeColor="text1"/>
          <w:sz w:val="22"/>
          <w:szCs w:val="22"/>
        </w:rPr>
        <w:t>ADQUISICIÓN DE E</w:t>
      </w:r>
      <w:r w:rsidR="00DC356E">
        <w:rPr>
          <w:rFonts w:ascii="Calibri" w:eastAsia="Calibri" w:hAnsi="Calibri" w:cs="Calibri"/>
          <w:b/>
          <w:color w:val="000000" w:themeColor="text1"/>
          <w:sz w:val="22"/>
          <w:szCs w:val="22"/>
        </w:rPr>
        <w:t xml:space="preserve">QUIPAMIENTO </w:t>
      </w:r>
      <w:r w:rsidR="00672324">
        <w:rPr>
          <w:rFonts w:ascii="Calibri" w:eastAsia="Calibri" w:hAnsi="Calibri" w:cs="Calibri"/>
          <w:b/>
          <w:color w:val="000000" w:themeColor="text1"/>
          <w:sz w:val="22"/>
          <w:szCs w:val="22"/>
        </w:rPr>
        <w:t>DE SEGURIDAD</w:t>
      </w:r>
      <w:r w:rsidR="00DC356E">
        <w:rPr>
          <w:rFonts w:ascii="Calibri" w:eastAsia="Calibri" w:hAnsi="Calibri" w:cs="Calibri"/>
          <w:b/>
          <w:color w:val="000000" w:themeColor="text1"/>
          <w:sz w:val="22"/>
          <w:szCs w:val="22"/>
        </w:rPr>
        <w:t xml:space="preserve"> Y PIROTECNIA</w:t>
      </w:r>
      <w:r>
        <w:rPr>
          <w:rFonts w:ascii="Calibri" w:eastAsia="Calibri" w:hAnsi="Calibri" w:cs="Calibri"/>
          <w:b/>
          <w:sz w:val="22"/>
          <w:szCs w:val="22"/>
        </w:rPr>
        <w:t>”</w:t>
      </w:r>
    </w:p>
    <w:tbl>
      <w:tblPr>
        <w:tblpPr w:leftFromText="141" w:rightFromText="141" w:vertAnchor="text" w:horzAnchor="margin" w:tblpY="597"/>
        <w:tblW w:w="8929" w:type="dxa"/>
        <w:tblCellMar>
          <w:left w:w="70" w:type="dxa"/>
          <w:right w:w="70" w:type="dxa"/>
        </w:tblCellMar>
        <w:tblLook w:val="04A0"/>
      </w:tblPr>
      <w:tblGrid>
        <w:gridCol w:w="605"/>
        <w:gridCol w:w="1005"/>
        <w:gridCol w:w="1511"/>
        <w:gridCol w:w="4621"/>
        <w:gridCol w:w="1187"/>
      </w:tblGrid>
      <w:tr w:rsidR="00705BDE" w:rsidRPr="00952772" w:rsidTr="00705BDE">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ITEM</w:t>
            </w:r>
          </w:p>
        </w:tc>
        <w:tc>
          <w:tcPr>
            <w:tcW w:w="1005" w:type="dxa"/>
            <w:tcBorders>
              <w:top w:val="single" w:sz="4" w:space="0" w:color="auto"/>
              <w:left w:val="nil"/>
              <w:bottom w:val="single" w:sz="4" w:space="0" w:color="auto"/>
              <w:right w:val="single" w:sz="4" w:space="0" w:color="auto"/>
            </w:tcBorders>
            <w:vAlign w:val="bottom"/>
          </w:tcPr>
          <w:p w:rsidR="00705BDE" w:rsidRPr="00952772" w:rsidRDefault="00705BDE" w:rsidP="00705BDE">
            <w:pPr>
              <w:spacing w:after="0"/>
              <w:rPr>
                <w:rFonts w:ascii="Calibri" w:hAnsi="Calibri"/>
                <w:color w:val="000000"/>
                <w:sz w:val="18"/>
                <w:szCs w:val="18"/>
              </w:rPr>
            </w:pPr>
            <w:r w:rsidRPr="00952772">
              <w:rPr>
                <w:rFonts w:ascii="Calibri" w:hAnsi="Calibri"/>
                <w:color w:val="000000"/>
                <w:sz w:val="18"/>
                <w:szCs w:val="18"/>
              </w:rPr>
              <w:t>CANTIDAD</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ARTICULO</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DESCRIPCION</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CODIGO SICE</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ALTAVOZ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C/SIRENA 27 PIES DE ALUMINIO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65912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ANCLA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CAPA. DIAMETRO 90CM, TELA ALTAMENTE RESISTENTE AL ROZAMIENTO.-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32899</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3</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NAVAJAS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TIPO MARINERAS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26944</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4</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BARRALES</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PARA 27 PIES (ROJO -AZUL) DE LED( 60X30 CM)</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64448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5</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BENDIX</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PARA MOTOR 90HP MERCURY</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5267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20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BENGALA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MANO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27452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7</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20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 xml:space="preserve">BENGALA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PARACAIDAS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65695</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8</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BRUJULA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NAUTICA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13317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9</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CHALECOS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SALVAVIDAS: DEBERA SER DE COLOCAR EN EL CUELLO (TIPO BABERO), CON AJUSTE EN LA ESPALDA. CAMARA INDIVIDUAL HECHA DE NYLON DE 1000 DENIER. UTILIZADO NORMALMENTE EN TAREAS DE DOMOLICIONES SUBMARINAS, NADO SOBRE LA SUPERFICIE Y TAREAS DE RECONOCIMIENTO DE PLAYAS. DEBE CONTAR CON INFLADOR MANUAL CON BOQUILLA Y MEDIENTE PORRON DE CO2 (21 GRAMOS) COLOR: NEGRO GRIS OSCURO O VERDE OLIVA.-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768</w:t>
            </w:r>
            <w:r>
              <w:rPr>
                <w:rFonts w:ascii="Calibri" w:hAnsi="Calibri"/>
                <w:color w:val="000000"/>
                <w:sz w:val="22"/>
                <w:szCs w:val="22"/>
              </w:rPr>
              <w:t>4</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10</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DEFENSA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INFLABLE CILINDRICA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11</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DEFENSA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INFLABLE CILINDRICA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12</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 xml:space="preserve">DEFENSA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INFLABLE REDONDA 60CM DIAMETRO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13</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 xml:space="preserve">DEFENSA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INFLABLE REDONDA 80CM</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14</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30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EXTINTORES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2KG PARA FUEGO ELECTRICO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2702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15</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40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EXTINTORES</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2KG PARA TODO TIPO DE FUEGO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2702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16</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40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FAROS BUSCADORES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CON CONTROL Y BASE 12VOLTS 1000LUX  (27PIES)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12888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lastRenderedPageBreak/>
              <w:t>17</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FAROS BUSCADORES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MANO 12VOLTS SUMERGIBLES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12888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18</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GPS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MANO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5668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19</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20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INFLADORES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PIE CAPACIDAD 5 LITROS DE VOLUMEN, MANGUERA CORRUGADA DE 150CM CON PICOS INTERCAMBIABLES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6817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20</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SISTEMA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WATER Y BOMBA PARA LANCHA 12 VOLTS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27405</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21</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TRAJES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DE NEOPRENO COMPLETOS TALLES M, L, XL.XXL.-  </w:t>
            </w:r>
            <w:r>
              <w:rPr>
                <w:rFonts w:ascii="Calibri" w:hAnsi="Calibri"/>
                <w:b/>
                <w:bCs/>
                <w:color w:val="000000"/>
                <w:sz w:val="18"/>
                <w:szCs w:val="18"/>
                <w:u w:val="single"/>
              </w:rPr>
              <w:t>MUÑECAS Y TOBILLOS:</w:t>
            </w:r>
            <w:r>
              <w:rPr>
                <w:rFonts w:ascii="Calibri" w:hAnsi="Calibri"/>
                <w:color w:val="000000"/>
                <w:sz w:val="18"/>
                <w:szCs w:val="18"/>
              </w:rPr>
              <w:t xml:space="preserve"> CON ESTANQUEIDADES MEDIANE MICRO MANGUITO DE NEOPRENO LISO "GLIDE SKIN" SIMPLES, DE MÁXIMA RESISTENCIA.- </w:t>
            </w:r>
            <w:r>
              <w:rPr>
                <w:rFonts w:ascii="Calibri" w:hAnsi="Calibri"/>
                <w:b/>
                <w:bCs/>
                <w:color w:val="000000"/>
                <w:sz w:val="18"/>
                <w:szCs w:val="18"/>
                <w:u w:val="single"/>
              </w:rPr>
              <w:t>RODILLERAS  -ESPINILLERAS:</w:t>
            </w:r>
            <w:r>
              <w:rPr>
                <w:rFonts w:ascii="Calibri" w:hAnsi="Calibri"/>
                <w:color w:val="000000"/>
                <w:sz w:val="18"/>
                <w:szCs w:val="18"/>
              </w:rPr>
              <w:t xml:space="preserve"> REFORZADAS CON UN MATERIAL FLEXIBLE Y RESISTENTE. NEOPRENO DE CON FORRO INTERIOR Y EXTERIOR EN NYLON ELÁSTICO. </w:t>
            </w:r>
            <w:r>
              <w:rPr>
                <w:rFonts w:ascii="Calibri" w:hAnsi="Calibri"/>
                <w:b/>
                <w:bCs/>
                <w:color w:val="000000"/>
                <w:sz w:val="18"/>
                <w:szCs w:val="18"/>
                <w:u w:val="single"/>
              </w:rPr>
              <w:t>CHAQUETA:</w:t>
            </w:r>
            <w:r>
              <w:rPr>
                <w:rFonts w:ascii="Calibri" w:hAnsi="Calibri"/>
                <w:color w:val="000000"/>
                <w:sz w:val="18"/>
                <w:szCs w:val="18"/>
              </w:rPr>
              <w:t xml:space="preserve"> DEBERÁ SER VERDIÓN MASCULINA. CREMALLERA FRONTAL DIAGONAL, 8 PITCH CON CURSOR CON ÁNIMA METÁLICA PARA EVITAR ROTURAS.</w:t>
            </w:r>
            <w:r>
              <w:rPr>
                <w:rFonts w:ascii="Calibri" w:hAnsi="Calibri"/>
                <w:b/>
                <w:bCs/>
                <w:color w:val="000000"/>
                <w:sz w:val="18"/>
                <w:szCs w:val="18"/>
                <w:u w:val="single"/>
              </w:rPr>
              <w:t xml:space="preserve"> EL CONTORNO FACIAL Y LA ZONA DEL CUELLO:</w:t>
            </w:r>
            <w:r>
              <w:rPr>
                <w:rFonts w:ascii="Calibri" w:hAnsi="Calibri"/>
                <w:color w:val="000000"/>
                <w:sz w:val="18"/>
                <w:szCs w:val="18"/>
              </w:rPr>
              <w:t xml:space="preserve"> DEBERÁ TENER UNA INSERCIÓN EN NEOPRENO LISO PARA MINIMIZAS LAS INFILTRACIONES. PANTALÓN CON PETO ALTO CERRADO Y CREMALLERA PARA UNA MAYOR PROTECCIÓN TÉRMICA.- EL TRAJE DEBERÁ SER DE DOS PIEZAS, REALIZADO EN NEOPRENO DE DOBLE CAPA DE 5 MM. PANTALONES ALTOS. CON CREMALLERA EXTERNA QUE HACEN MAS FACIL EL PONERSE LA PRENDA, ADEMAS DE DISEÑO ERGONÓMICO DE LAS PIERNAS. CHAQUETA CON CAPUCHA INCORPORADA, CREMALLERA ANTERIOR Y CIERRE EN LA INGLE MEDIANTE CORDONES INTEGRADOS. PUÑOS ESTANCOS DE METALITE EN MUÑECAS Y TOBILLOS. REFUERZOS ANTI DESGASTE EN LAS RODILLAS.-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9741</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22</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30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FLAP ADRIZADOR ELECTRICO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(27 PIES)12VOLTS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32190</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23</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600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CABOS DE AMARRE</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NYLON 30 mm DE MENA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27117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24</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600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CABOS DE AMARRE Y REMOLQUE</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1"DE MENA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27117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25</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CABOS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DE ARRANQUES COMPLETOS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12210</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SEÑAL</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FUMIGENA HOMOLOGADA SEGÚN SOLAS. EN COLOR NARANJA Y CON UNA DURACIÓN DE HASTA 3 MINUTOS. FECHA DE VENCIMIENTO MÍNIMO 36 MESES.-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27452</w:t>
            </w:r>
          </w:p>
        </w:tc>
      </w:tr>
    </w:tbl>
    <w:p w:rsidR="00EE47C6" w:rsidRPr="006A3766" w:rsidRDefault="00930357" w:rsidP="006A3766">
      <w:pPr>
        <w:pStyle w:val="normal0"/>
        <w:spacing w:after="0"/>
        <w:jc w:val="center"/>
        <w:rPr>
          <w:rFonts w:ascii="Calibri" w:eastAsia="Calibri" w:hAnsi="Calibri" w:cs="Calibri"/>
          <w:b/>
          <w:sz w:val="22"/>
          <w:szCs w:val="22"/>
        </w:rPr>
      </w:pPr>
      <w:r>
        <w:rPr>
          <w:rFonts w:ascii="Calibri" w:eastAsia="Calibri" w:hAnsi="Calibri" w:cs="Calibri"/>
          <w:b/>
          <w:sz w:val="22"/>
          <w:szCs w:val="22"/>
        </w:rPr>
        <w:t>ANEXO ÚNICO</w:t>
      </w:r>
      <w:r w:rsidR="00C50782">
        <w:rPr>
          <w:rFonts w:ascii="Calibri" w:eastAsia="Calibri" w:hAnsi="Calibri" w:cs="Calibri"/>
          <w:b/>
          <w:sz w:val="22"/>
          <w:szCs w:val="22"/>
        </w:rPr>
        <w:t>:</w:t>
      </w: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6A3766" w:rsidRDefault="00245230" w:rsidP="006A3766">
      <w:pPr>
        <w:pStyle w:val="Textosinformato1"/>
        <w:tabs>
          <w:tab w:val="center" w:pos="5107"/>
          <w:tab w:val="right" w:pos="10215"/>
        </w:tabs>
        <w:rPr>
          <w:rFonts w:asciiTheme="majorHAnsi" w:hAnsiTheme="majorHAnsi" w:cs="Arial"/>
          <w:b/>
          <w:bCs/>
          <w:sz w:val="22"/>
          <w:szCs w:val="22"/>
          <w:lang w:val="es-ES"/>
        </w:rPr>
      </w:pPr>
      <w:r>
        <w:rPr>
          <w:rFonts w:asciiTheme="majorHAnsi" w:hAnsiTheme="majorHAnsi" w:cs="Arial"/>
          <w:b/>
          <w:bCs/>
          <w:sz w:val="22"/>
          <w:szCs w:val="22"/>
          <w:lang w:val="es-ES"/>
        </w:rPr>
        <w:t>ACLARACIÓN PARA ÍTEMS 10 AL 13</w:t>
      </w:r>
      <w:r w:rsidR="00CF6945">
        <w:rPr>
          <w:rFonts w:asciiTheme="majorHAnsi" w:hAnsiTheme="majorHAnsi" w:cs="Arial"/>
          <w:b/>
          <w:bCs/>
          <w:sz w:val="22"/>
          <w:szCs w:val="22"/>
          <w:lang w:val="es-ES"/>
        </w:rPr>
        <w:t xml:space="preserve">: SE DEBERÁ TENER EN CUENTA QUE LA MEDIDA VARIANTE DE LA PLATAFORMA DE LA AGENCIA DE COMPRAS Y CONTRATACIONES DEL ESTADO (ACCE), ES SOLO A EFECTOS DE DIFERENCIAR LOS ÍTEMS Y QUE SE PUEDA COTIZAR CADA </w:t>
      </w:r>
      <w:r>
        <w:rPr>
          <w:rFonts w:asciiTheme="majorHAnsi" w:hAnsiTheme="majorHAnsi" w:cs="Arial"/>
          <w:b/>
          <w:bCs/>
          <w:sz w:val="22"/>
          <w:szCs w:val="22"/>
          <w:lang w:val="es-ES"/>
        </w:rPr>
        <w:t>ÍTEM</w:t>
      </w:r>
      <w:r w:rsidR="00CF6945">
        <w:rPr>
          <w:rFonts w:asciiTheme="majorHAnsi" w:hAnsiTheme="majorHAnsi" w:cs="Arial"/>
          <w:b/>
          <w:bCs/>
          <w:sz w:val="22"/>
          <w:szCs w:val="22"/>
          <w:lang w:val="es-ES"/>
        </w:rPr>
        <w:t xml:space="preserve"> POR SEPARADO, DEBIENDO AJUSTARSE A LAS CARACTERISTICAS Y ESPECIFICACIONES REDACTADAS EN EL PRESENTE ANEXO.</w:t>
      </w:r>
    </w:p>
    <w:p w:rsidR="006A3766" w:rsidRDefault="00CF6945" w:rsidP="006A3766">
      <w:pPr>
        <w:pStyle w:val="Textosinformato1"/>
        <w:tabs>
          <w:tab w:val="center" w:pos="5107"/>
          <w:tab w:val="right" w:pos="10215"/>
        </w:tabs>
      </w:pPr>
      <w:r>
        <w:t xml:space="preserve">                                     </w:t>
      </w:r>
    </w:p>
    <w:p w:rsidR="0020110D" w:rsidRPr="006A3766" w:rsidRDefault="006A3766" w:rsidP="006A3766">
      <w:pPr>
        <w:pStyle w:val="Textosinformato1"/>
        <w:tabs>
          <w:tab w:val="center" w:pos="5107"/>
          <w:tab w:val="right" w:pos="10215"/>
        </w:tabs>
        <w:rPr>
          <w:rFonts w:asciiTheme="majorHAnsi" w:hAnsiTheme="majorHAnsi" w:cs="Arial"/>
          <w:b/>
          <w:bCs/>
          <w:sz w:val="22"/>
          <w:szCs w:val="22"/>
          <w:lang w:val="es-ES"/>
        </w:rPr>
      </w:pPr>
      <w:r>
        <w:tab/>
        <w:t xml:space="preserve">                    </w:t>
      </w:r>
      <w:r w:rsidR="00CF6945">
        <w:t xml:space="preserve">  </w:t>
      </w:r>
      <w:r w:rsidR="0020110D" w:rsidRPr="006A3766">
        <w:rPr>
          <w:rFonts w:asciiTheme="majorHAnsi" w:hAnsiTheme="majorHAnsi"/>
          <w:sz w:val="22"/>
          <w:szCs w:val="22"/>
        </w:rPr>
        <w:t xml:space="preserve">Montevideo, </w:t>
      </w:r>
      <w:r>
        <w:rPr>
          <w:rFonts w:asciiTheme="majorHAnsi" w:hAnsiTheme="majorHAnsi"/>
          <w:sz w:val="22"/>
          <w:szCs w:val="22"/>
        </w:rPr>
        <w:t xml:space="preserve">Mayo </w:t>
      </w:r>
      <w:r w:rsidR="0020110D" w:rsidRPr="006A3766">
        <w:rPr>
          <w:rFonts w:asciiTheme="majorHAnsi" w:hAnsiTheme="majorHAnsi"/>
          <w:sz w:val="22"/>
          <w:szCs w:val="22"/>
        </w:rPr>
        <w:t>2019.</w:t>
      </w:r>
    </w:p>
    <w:sectPr w:rsidR="0020110D" w:rsidRPr="006A3766" w:rsidSect="00FF15E4">
      <w:headerReference w:type="default" r:id="rId19"/>
      <w:footerReference w:type="default" r:id="rId20"/>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78" w:rsidRDefault="00887478" w:rsidP="00FF15E4">
      <w:pPr>
        <w:spacing w:after="0"/>
      </w:pPr>
      <w:r>
        <w:separator/>
      </w:r>
    </w:p>
  </w:endnote>
  <w:endnote w:type="continuationSeparator" w:id="1">
    <w:p w:rsidR="00887478" w:rsidRDefault="00887478" w:rsidP="00FF15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E" w:rsidRDefault="00DC356E">
    <w:pPr>
      <w:pStyle w:val="normal0"/>
      <w:jc w:val="center"/>
    </w:pPr>
    <w:r>
      <w:t xml:space="preserve">   </w:t>
    </w:r>
    <w:fldSimple w:instr="PAGE">
      <w:r w:rsidR="00DC498D">
        <w:rPr>
          <w:noProof/>
        </w:rPr>
        <w:t>13</w:t>
      </w:r>
    </w:fldSimple>
    <w:r>
      <w:rPr>
        <w:rFonts w:ascii="Arial" w:eastAsia="Arial" w:hAnsi="Arial" w:cs="Arial"/>
        <w:b/>
      </w:rPr>
      <w:t xml:space="preserve"> de </w:t>
    </w:r>
    <w:r w:rsidR="001E169D">
      <w:rPr>
        <w:b/>
      </w:rPr>
      <w:fldChar w:fldCharType="begin"/>
    </w:r>
    <w:r>
      <w:rPr>
        <w:b/>
      </w:rPr>
      <w:instrText>NUMPAGES</w:instrText>
    </w:r>
    <w:r w:rsidR="001E169D">
      <w:rPr>
        <w:b/>
      </w:rPr>
      <w:fldChar w:fldCharType="separate"/>
    </w:r>
    <w:r w:rsidR="00DC498D">
      <w:rPr>
        <w:b/>
        <w:noProof/>
      </w:rPr>
      <w:t>13</w:t>
    </w:r>
    <w:r w:rsidR="001E169D">
      <w:rPr>
        <w:b/>
      </w:rPr>
      <w:fldChar w:fldCharType="end"/>
    </w:r>
  </w:p>
  <w:p w:rsidR="00DC356E" w:rsidRDefault="00DC356E">
    <w:pPr>
      <w:pStyle w:val="normal0"/>
      <w:pBdr>
        <w:top w:val="nil"/>
        <w:left w:val="nil"/>
        <w:bottom w:val="nil"/>
        <w:right w:val="nil"/>
        <w:between w:val="nil"/>
      </w:pBdr>
      <w:jc w:val="center"/>
    </w:pPr>
  </w:p>
  <w:p w:rsidR="00DC356E" w:rsidRDefault="00DC356E">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78" w:rsidRDefault="00887478" w:rsidP="00FF15E4">
      <w:pPr>
        <w:spacing w:after="0"/>
      </w:pPr>
      <w:r>
        <w:separator/>
      </w:r>
    </w:p>
  </w:footnote>
  <w:footnote w:type="continuationSeparator" w:id="1">
    <w:p w:rsidR="00887478" w:rsidRDefault="00887478" w:rsidP="00FF15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E" w:rsidRPr="00277929" w:rsidRDefault="00DC356E">
    <w:pPr>
      <w:pStyle w:val="normal0"/>
      <w:pBdr>
        <w:top w:val="nil"/>
        <w:left w:val="nil"/>
        <w:bottom w:val="nil"/>
        <w:right w:val="nil"/>
        <w:between w:val="nil"/>
      </w:pBdr>
      <w:tabs>
        <w:tab w:val="center" w:pos="4252"/>
        <w:tab w:val="right" w:pos="8504"/>
      </w:tabs>
      <w:spacing w:after="0"/>
      <w:jc w:val="center"/>
      <w:rPr>
        <w:color w:val="000000" w:themeColor="text1"/>
      </w:rPr>
    </w:pPr>
    <w:r w:rsidRPr="00277929">
      <w:rPr>
        <w:rFonts w:ascii="Calibri" w:eastAsia="Calibri" w:hAnsi="Calibri" w:cs="Calibri"/>
        <w:color w:val="000000" w:themeColor="text1"/>
      </w:rPr>
      <w:t xml:space="preserve">L/A </w:t>
    </w:r>
    <w:r>
      <w:rPr>
        <w:rFonts w:ascii="Calibri" w:eastAsia="Calibri" w:hAnsi="Calibri" w:cs="Calibri"/>
        <w:color w:val="000000" w:themeColor="text1"/>
      </w:rPr>
      <w:t>41</w:t>
    </w:r>
    <w:r w:rsidRPr="00277929">
      <w:rPr>
        <w:rFonts w:ascii="Calibri" w:eastAsia="Calibri" w:hAnsi="Calibri" w:cs="Calibri"/>
        <w:color w:val="000000" w:themeColor="text1"/>
      </w:rPr>
      <w:t>/2019 “</w:t>
    </w:r>
    <w:r>
      <w:rPr>
        <w:rFonts w:ascii="Calibri" w:eastAsia="Calibri" w:hAnsi="Calibri" w:cs="Calibri"/>
        <w:color w:val="000000" w:themeColor="text1"/>
      </w:rPr>
      <w:t>ADQ</w:t>
    </w:r>
    <w:r w:rsidR="00672324">
      <w:rPr>
        <w:rFonts w:ascii="Calibri" w:eastAsia="Calibri" w:hAnsi="Calibri" w:cs="Calibri"/>
        <w:color w:val="000000" w:themeColor="text1"/>
      </w:rPr>
      <w:t>UISICIÓN DE EQUIPAMIENTO DE SEGURIDAD</w:t>
    </w:r>
    <w:r>
      <w:rPr>
        <w:rFonts w:ascii="Calibri" w:eastAsia="Calibri" w:hAnsi="Calibri" w:cs="Calibri"/>
        <w:color w:val="000000" w:themeColor="text1"/>
      </w:rPr>
      <w:t xml:space="preserve"> Y PIROTECNIA</w:t>
    </w:r>
    <w:r w:rsidRPr="00277929">
      <w:rPr>
        <w:rFonts w:ascii="Calibri" w:eastAsia="Calibri" w:hAnsi="Calibri" w:cs="Calibri"/>
        <w:color w:val="000000" w:themeColor="text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25D"/>
    <w:multiLevelType w:val="multilevel"/>
    <w:tmpl w:val="7564DB5A"/>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1">
    <w:nsid w:val="215448F3"/>
    <w:multiLevelType w:val="multilevel"/>
    <w:tmpl w:val="ACCA7582"/>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BC927F3"/>
    <w:multiLevelType w:val="multilevel"/>
    <w:tmpl w:val="C47C815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F15E4"/>
    <w:rsid w:val="00011209"/>
    <w:rsid w:val="00011A29"/>
    <w:rsid w:val="000362AC"/>
    <w:rsid w:val="0005164F"/>
    <w:rsid w:val="00057186"/>
    <w:rsid w:val="000D32D9"/>
    <w:rsid w:val="00127584"/>
    <w:rsid w:val="00165222"/>
    <w:rsid w:val="001A22A2"/>
    <w:rsid w:val="001B3A54"/>
    <w:rsid w:val="001E169D"/>
    <w:rsid w:val="001F6109"/>
    <w:rsid w:val="00200038"/>
    <w:rsid w:val="0020110D"/>
    <w:rsid w:val="00210C26"/>
    <w:rsid w:val="002337E1"/>
    <w:rsid w:val="00245230"/>
    <w:rsid w:val="00277929"/>
    <w:rsid w:val="00282C87"/>
    <w:rsid w:val="00283CAC"/>
    <w:rsid w:val="002D392A"/>
    <w:rsid w:val="00327D88"/>
    <w:rsid w:val="0033129C"/>
    <w:rsid w:val="003A0832"/>
    <w:rsid w:val="003B7ACB"/>
    <w:rsid w:val="004070BE"/>
    <w:rsid w:val="00447EBF"/>
    <w:rsid w:val="00452123"/>
    <w:rsid w:val="004652EB"/>
    <w:rsid w:val="004B3C50"/>
    <w:rsid w:val="00520505"/>
    <w:rsid w:val="00534CB1"/>
    <w:rsid w:val="00557165"/>
    <w:rsid w:val="0056018C"/>
    <w:rsid w:val="005A21E2"/>
    <w:rsid w:val="005A4332"/>
    <w:rsid w:val="005D3E45"/>
    <w:rsid w:val="005D50E5"/>
    <w:rsid w:val="005F2F78"/>
    <w:rsid w:val="00602504"/>
    <w:rsid w:val="00672324"/>
    <w:rsid w:val="00683FB0"/>
    <w:rsid w:val="006A3060"/>
    <w:rsid w:val="006A3766"/>
    <w:rsid w:val="006B3F23"/>
    <w:rsid w:val="006E022C"/>
    <w:rsid w:val="00704DE6"/>
    <w:rsid w:val="00705BDE"/>
    <w:rsid w:val="007302D2"/>
    <w:rsid w:val="00733F27"/>
    <w:rsid w:val="00742652"/>
    <w:rsid w:val="00743027"/>
    <w:rsid w:val="0076731D"/>
    <w:rsid w:val="0076792A"/>
    <w:rsid w:val="00772A1E"/>
    <w:rsid w:val="007A3EEA"/>
    <w:rsid w:val="007C3944"/>
    <w:rsid w:val="007F1A18"/>
    <w:rsid w:val="007F23F7"/>
    <w:rsid w:val="00845BF9"/>
    <w:rsid w:val="00887478"/>
    <w:rsid w:val="00896590"/>
    <w:rsid w:val="0090092C"/>
    <w:rsid w:val="00924805"/>
    <w:rsid w:val="00930357"/>
    <w:rsid w:val="009305E7"/>
    <w:rsid w:val="00952772"/>
    <w:rsid w:val="009670A0"/>
    <w:rsid w:val="00980D55"/>
    <w:rsid w:val="00990CD4"/>
    <w:rsid w:val="009A2979"/>
    <w:rsid w:val="009B1226"/>
    <w:rsid w:val="009B503A"/>
    <w:rsid w:val="009C69AA"/>
    <w:rsid w:val="009D17C5"/>
    <w:rsid w:val="00A0344D"/>
    <w:rsid w:val="00A110AA"/>
    <w:rsid w:val="00A97739"/>
    <w:rsid w:val="00AA4C66"/>
    <w:rsid w:val="00AB7BB6"/>
    <w:rsid w:val="00AE341D"/>
    <w:rsid w:val="00B12103"/>
    <w:rsid w:val="00B60518"/>
    <w:rsid w:val="00B65A12"/>
    <w:rsid w:val="00B81E3E"/>
    <w:rsid w:val="00B82AAE"/>
    <w:rsid w:val="00BF75A1"/>
    <w:rsid w:val="00C50782"/>
    <w:rsid w:val="00C851C6"/>
    <w:rsid w:val="00CE4B4B"/>
    <w:rsid w:val="00CF6945"/>
    <w:rsid w:val="00D019D0"/>
    <w:rsid w:val="00D50624"/>
    <w:rsid w:val="00D67F33"/>
    <w:rsid w:val="00D927D0"/>
    <w:rsid w:val="00DB3F7D"/>
    <w:rsid w:val="00DB7271"/>
    <w:rsid w:val="00DC356E"/>
    <w:rsid w:val="00DC498D"/>
    <w:rsid w:val="00DF2C6E"/>
    <w:rsid w:val="00E75F37"/>
    <w:rsid w:val="00E86512"/>
    <w:rsid w:val="00EC4D08"/>
    <w:rsid w:val="00EE47C6"/>
    <w:rsid w:val="00EE5BF0"/>
    <w:rsid w:val="00F769F1"/>
    <w:rsid w:val="00F91DBB"/>
    <w:rsid w:val="00FF15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E2"/>
  </w:style>
  <w:style w:type="paragraph" w:styleId="Ttulo1">
    <w:name w:val="heading 1"/>
    <w:basedOn w:val="normal0"/>
    <w:next w:val="normal0"/>
    <w:rsid w:val="00FF15E4"/>
    <w:pPr>
      <w:keepNext/>
      <w:keepLines/>
      <w:spacing w:before="480" w:after="120"/>
      <w:outlineLvl w:val="0"/>
    </w:pPr>
    <w:rPr>
      <w:b/>
      <w:sz w:val="48"/>
      <w:szCs w:val="48"/>
    </w:rPr>
  </w:style>
  <w:style w:type="paragraph" w:styleId="Ttulo2">
    <w:name w:val="heading 2"/>
    <w:basedOn w:val="normal0"/>
    <w:next w:val="normal0"/>
    <w:rsid w:val="00FF15E4"/>
    <w:pPr>
      <w:keepNext/>
      <w:keepLines/>
      <w:spacing w:before="360" w:after="80"/>
      <w:outlineLvl w:val="1"/>
    </w:pPr>
    <w:rPr>
      <w:b/>
      <w:sz w:val="36"/>
      <w:szCs w:val="36"/>
    </w:rPr>
  </w:style>
  <w:style w:type="paragraph" w:styleId="Ttulo3">
    <w:name w:val="heading 3"/>
    <w:basedOn w:val="normal0"/>
    <w:next w:val="normal0"/>
    <w:rsid w:val="00FF15E4"/>
    <w:pPr>
      <w:keepNext/>
      <w:keepLines/>
      <w:spacing w:before="280" w:after="80"/>
      <w:outlineLvl w:val="2"/>
    </w:pPr>
    <w:rPr>
      <w:b/>
      <w:sz w:val="28"/>
      <w:szCs w:val="28"/>
    </w:rPr>
  </w:style>
  <w:style w:type="paragraph" w:styleId="Ttulo4">
    <w:name w:val="heading 4"/>
    <w:basedOn w:val="normal0"/>
    <w:next w:val="normal0"/>
    <w:rsid w:val="00FF15E4"/>
    <w:pPr>
      <w:keepNext/>
      <w:keepLines/>
      <w:spacing w:before="240" w:after="40"/>
      <w:outlineLvl w:val="3"/>
    </w:pPr>
    <w:rPr>
      <w:b/>
    </w:rPr>
  </w:style>
  <w:style w:type="paragraph" w:styleId="Ttulo5">
    <w:name w:val="heading 5"/>
    <w:basedOn w:val="normal0"/>
    <w:next w:val="normal0"/>
    <w:rsid w:val="00FF15E4"/>
    <w:pPr>
      <w:keepNext/>
      <w:keepLines/>
      <w:spacing w:before="220" w:after="40"/>
      <w:outlineLvl w:val="4"/>
    </w:pPr>
    <w:rPr>
      <w:b/>
      <w:sz w:val="22"/>
      <w:szCs w:val="22"/>
    </w:rPr>
  </w:style>
  <w:style w:type="paragraph" w:styleId="Ttulo6">
    <w:name w:val="heading 6"/>
    <w:basedOn w:val="normal0"/>
    <w:next w:val="normal0"/>
    <w:rsid w:val="00FF15E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F15E4"/>
  </w:style>
  <w:style w:type="table" w:customStyle="1" w:styleId="TableNormal">
    <w:name w:val="Table Normal"/>
    <w:rsid w:val="00FF15E4"/>
    <w:tblPr>
      <w:tblCellMar>
        <w:top w:w="0" w:type="dxa"/>
        <w:left w:w="0" w:type="dxa"/>
        <w:bottom w:w="0" w:type="dxa"/>
        <w:right w:w="0" w:type="dxa"/>
      </w:tblCellMar>
    </w:tblPr>
  </w:style>
  <w:style w:type="paragraph" w:styleId="Ttulo">
    <w:name w:val="Title"/>
    <w:basedOn w:val="normal0"/>
    <w:next w:val="normal0"/>
    <w:rsid w:val="00FF15E4"/>
    <w:pPr>
      <w:keepNext/>
      <w:keepLines/>
      <w:spacing w:before="480" w:after="120"/>
    </w:pPr>
    <w:rPr>
      <w:b/>
      <w:sz w:val="72"/>
      <w:szCs w:val="72"/>
    </w:rPr>
  </w:style>
  <w:style w:type="paragraph" w:styleId="Subttulo">
    <w:name w:val="Subtitle"/>
    <w:basedOn w:val="normal0"/>
    <w:next w:val="normal0"/>
    <w:rsid w:val="00FF15E4"/>
    <w:pPr>
      <w:keepNext/>
      <w:keepLines/>
      <w:spacing w:before="360" w:after="80"/>
    </w:pPr>
    <w:rPr>
      <w:rFonts w:ascii="Georgia" w:eastAsia="Georgia" w:hAnsi="Georgia" w:cs="Georgia"/>
      <w:i/>
      <w:color w:val="666666"/>
      <w:sz w:val="48"/>
      <w:szCs w:val="48"/>
    </w:rPr>
  </w:style>
  <w:style w:type="table" w:customStyle="1" w:styleId="a">
    <w:basedOn w:val="TableNormal"/>
    <w:rsid w:val="00FF15E4"/>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27792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277929"/>
  </w:style>
  <w:style w:type="paragraph" w:styleId="Piedepgina">
    <w:name w:val="footer"/>
    <w:basedOn w:val="Normal"/>
    <w:link w:val="PiedepginaCar"/>
    <w:uiPriority w:val="99"/>
    <w:semiHidden/>
    <w:unhideWhenUsed/>
    <w:rsid w:val="0027792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277929"/>
  </w:style>
  <w:style w:type="character" w:styleId="Hipervnculo">
    <w:name w:val="Hyperlink"/>
    <w:basedOn w:val="Fuentedeprrafopredeter"/>
    <w:uiPriority w:val="99"/>
    <w:unhideWhenUsed/>
    <w:rsid w:val="006B3F23"/>
    <w:rPr>
      <w:color w:val="0000FF" w:themeColor="hyperlink"/>
      <w:u w:val="single"/>
    </w:rPr>
  </w:style>
  <w:style w:type="paragraph" w:customStyle="1" w:styleId="Textosinformato1">
    <w:name w:val="Texto sin formato1"/>
    <w:basedOn w:val="Normal"/>
    <w:rsid w:val="00CF6945"/>
    <w:pPr>
      <w:widowControl w:val="0"/>
      <w:suppressAutoHyphens/>
      <w:spacing w:after="0"/>
      <w:textAlignment w:val="baseline"/>
    </w:pPr>
    <w:rPr>
      <w:rFonts w:ascii="Courier New" w:eastAsia="Arial Unicode MS" w:hAnsi="Courier New" w:cs="Courier New"/>
      <w:color w:val="auto"/>
      <w:kern w:val="1"/>
      <w:sz w:val="20"/>
      <w:szCs w:val="20"/>
      <w:lang w:val="en-US" w:eastAsia="zh-CN"/>
    </w:rPr>
  </w:style>
  <w:style w:type="table" w:styleId="Tablaconcuadrcula">
    <w:name w:val="Table Grid"/>
    <w:basedOn w:val="Tablanormal"/>
    <w:uiPriority w:val="59"/>
    <w:rsid w:val="009B122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314062">
      <w:bodyDiv w:val="1"/>
      <w:marLeft w:val="0"/>
      <w:marRight w:val="0"/>
      <w:marTop w:val="0"/>
      <w:marBottom w:val="0"/>
      <w:divBdr>
        <w:top w:val="none" w:sz="0" w:space="0" w:color="auto"/>
        <w:left w:val="none" w:sz="0" w:space="0" w:color="auto"/>
        <w:bottom w:val="none" w:sz="0" w:space="0" w:color="auto"/>
        <w:right w:val="none" w:sz="0" w:space="0" w:color="auto"/>
      </w:divBdr>
    </w:div>
    <w:div w:id="186818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uccar_sice06@armada.mil.uy%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BFEF-27F2-4486-A019-04D0C20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4565</Words>
  <Characters>25112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UCCAR23</dc:creator>
  <cp:lastModifiedBy>ADQDIPER</cp:lastModifiedBy>
  <cp:revision>5</cp:revision>
  <cp:lastPrinted>2019-05-29T15:07:00Z</cp:lastPrinted>
  <dcterms:created xsi:type="dcterms:W3CDTF">2019-05-29T15:00:00Z</dcterms:created>
  <dcterms:modified xsi:type="dcterms:W3CDTF">2019-05-29T15:23:00Z</dcterms:modified>
</cp:coreProperties>
</file>