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16" w:rsidRPr="007F0016" w:rsidRDefault="007F0016" w:rsidP="00232112">
      <w:pPr>
        <w:pStyle w:val="Encabezado"/>
        <w:jc w:val="center"/>
        <w:rPr>
          <w:rFonts w:ascii="Arial" w:hAnsi="Arial" w:cs="Arial"/>
          <w:b/>
          <w:bCs/>
          <w:noProof/>
        </w:rPr>
      </w:pPr>
    </w:p>
    <w:p w:rsidR="007F0016" w:rsidRDefault="007F0016" w:rsidP="00232112">
      <w:pPr>
        <w:pStyle w:val="Encabezado"/>
        <w:jc w:val="center"/>
        <w:rPr>
          <w:rFonts w:ascii="Arial" w:hAnsi="Arial" w:cs="Arial"/>
          <w:noProof/>
        </w:rPr>
      </w:pPr>
    </w:p>
    <w:p w:rsidR="005064F9" w:rsidRPr="005064F9" w:rsidRDefault="001571AE" w:rsidP="005064F9">
      <w:pPr>
        <w:jc w:val="center"/>
        <w:rPr>
          <w:sz w:val="36"/>
          <w:szCs w:val="36"/>
        </w:rPr>
      </w:pPr>
      <w:r>
        <w:rPr>
          <w:sz w:val="36"/>
          <w:szCs w:val="36"/>
        </w:rPr>
        <w:t>Compra Directa N° 123</w:t>
      </w:r>
      <w:r w:rsidR="005064F9">
        <w:rPr>
          <w:sz w:val="36"/>
          <w:szCs w:val="36"/>
        </w:rPr>
        <w:t>/2020</w:t>
      </w:r>
    </w:p>
    <w:p w:rsidR="005064F9" w:rsidRPr="005064F9" w:rsidRDefault="005064F9" w:rsidP="005064F9"/>
    <w:p w:rsidR="005064F9" w:rsidRPr="005064F9" w:rsidRDefault="005064F9" w:rsidP="005064F9"/>
    <w:p w:rsidR="005064F9" w:rsidRPr="005064F9" w:rsidRDefault="005064F9" w:rsidP="005064F9">
      <w:pPr>
        <w:pBdr>
          <w:top w:val="single" w:sz="4" w:space="1" w:color="auto"/>
          <w:left w:val="single" w:sz="4" w:space="4" w:color="auto"/>
          <w:bottom w:val="single" w:sz="4" w:space="1" w:color="auto"/>
          <w:right w:val="single" w:sz="4" w:space="4" w:color="auto"/>
        </w:pBdr>
        <w:jc w:val="center"/>
      </w:pPr>
      <w:r w:rsidRPr="005064F9">
        <w:rPr>
          <w:b/>
        </w:rPr>
        <w:t>OBJETO:</w:t>
      </w:r>
      <w:r w:rsidRPr="005064F9">
        <w:t xml:space="preserve"> SERVICIO DE FUMIGACION</w:t>
      </w:r>
    </w:p>
    <w:p w:rsidR="005064F9" w:rsidRPr="005064F9" w:rsidRDefault="005064F9" w:rsidP="005064F9"/>
    <w:p w:rsidR="00B12701" w:rsidRPr="00392ED1" w:rsidRDefault="00B12701" w:rsidP="00B12701">
      <w:pPr>
        <w:numPr>
          <w:ilvl w:val="12"/>
          <w:numId w:val="0"/>
        </w:numPr>
        <w:rPr>
          <w:b/>
          <w:spacing w:val="-10"/>
          <w:kern w:val="28"/>
          <w:lang w:val="es-UY" w:eastAsia="en-US"/>
        </w:rPr>
      </w:pPr>
      <w:r w:rsidRPr="00392ED1">
        <w:rPr>
          <w:b/>
          <w:spacing w:val="-10"/>
          <w:kern w:val="28"/>
          <w:lang w:val="es-UY" w:eastAsia="en-US"/>
        </w:rPr>
        <w:t>OBJETO:</w:t>
      </w:r>
    </w:p>
    <w:p w:rsidR="00B12701" w:rsidRPr="00392ED1" w:rsidRDefault="00B12701" w:rsidP="00B12701">
      <w:pPr>
        <w:kinsoku w:val="0"/>
        <w:overflowPunct w:val="0"/>
        <w:spacing w:line="276" w:lineRule="auto"/>
        <w:jc w:val="both"/>
        <w:rPr>
          <w:spacing w:val="-10"/>
          <w:kern w:val="28"/>
          <w:lang w:val="es-UY" w:eastAsia="en-US"/>
        </w:rPr>
      </w:pPr>
      <w:r w:rsidRPr="00392ED1">
        <w:rPr>
          <w:spacing w:val="-10"/>
          <w:kern w:val="28"/>
          <w:lang w:val="es-UY" w:eastAsia="en-US"/>
        </w:rPr>
        <w:t>El objeto del presente llamado es la cont</w:t>
      </w:r>
      <w:r>
        <w:rPr>
          <w:spacing w:val="-10"/>
          <w:kern w:val="28"/>
          <w:lang w:val="es-UY" w:eastAsia="en-US"/>
        </w:rPr>
        <w:t xml:space="preserve">ratación de Servicio </w:t>
      </w:r>
      <w:r w:rsidRPr="00392ED1">
        <w:rPr>
          <w:spacing w:val="-10"/>
          <w:kern w:val="28"/>
          <w:lang w:val="es-UY" w:eastAsia="en-US"/>
        </w:rPr>
        <w:t xml:space="preserve">de Fumigación y control de plagas para los locales de la Administración de Rivera, resguardo, depósitos y sede en el Departamento de Rivera. </w:t>
      </w:r>
      <w:r>
        <w:rPr>
          <w:spacing w:val="-10"/>
          <w:kern w:val="28"/>
          <w:lang w:val="es-UY" w:eastAsia="en-US"/>
        </w:rPr>
        <w:t xml:space="preserve"> </w:t>
      </w:r>
      <w:r w:rsidRPr="00392ED1">
        <w:rPr>
          <w:spacing w:val="-10"/>
          <w:kern w:val="28"/>
          <w:lang w:val="es-UY" w:eastAsia="en-US"/>
        </w:rPr>
        <w:t xml:space="preserve">El plazo de contratación de los servicios será de dos años a partir de la fecha de adjudicación, estimando fecha de inicio </w:t>
      </w:r>
      <w:r w:rsidR="005E249A">
        <w:rPr>
          <w:spacing w:val="-10"/>
          <w:kern w:val="28"/>
          <w:lang w:val="es-UY" w:eastAsia="en-US"/>
        </w:rPr>
        <w:t>n</w:t>
      </w:r>
      <w:r w:rsidRPr="00EA47EB">
        <w:rPr>
          <w:spacing w:val="-10"/>
          <w:kern w:val="28"/>
          <w:lang w:val="es-UY" w:eastAsia="en-US"/>
        </w:rPr>
        <w:t>oviembre de 2020</w:t>
      </w:r>
      <w:r w:rsidR="00F20BEF">
        <w:rPr>
          <w:spacing w:val="-10"/>
          <w:kern w:val="28"/>
          <w:lang w:val="es-UY" w:eastAsia="en-US"/>
        </w:rPr>
        <w:t>.-</w:t>
      </w:r>
    </w:p>
    <w:p w:rsidR="005064F9" w:rsidRPr="005064F9" w:rsidRDefault="005064F9" w:rsidP="005064F9"/>
    <w:p w:rsidR="005064F9" w:rsidRPr="001571AE" w:rsidRDefault="005064F9" w:rsidP="005064F9">
      <w:pPr>
        <w:rPr>
          <w:b/>
          <w:u w:val="single"/>
        </w:rPr>
      </w:pPr>
      <w:r w:rsidRPr="001571AE">
        <w:rPr>
          <w:b/>
          <w:u w:val="single"/>
        </w:rPr>
        <w:t>APERTURA ELECTRONICA:</w:t>
      </w:r>
      <w:r w:rsidR="001571AE" w:rsidRPr="001571AE">
        <w:rPr>
          <w:b/>
          <w:u w:val="single"/>
        </w:rPr>
        <w:t xml:space="preserve"> viernes 18 de setiembre, hora 10:00</w:t>
      </w:r>
    </w:p>
    <w:p w:rsidR="005064F9" w:rsidRPr="005064F9" w:rsidRDefault="005064F9" w:rsidP="005064F9"/>
    <w:p w:rsidR="005064F9" w:rsidRPr="005064F9" w:rsidRDefault="005064F9" w:rsidP="005064F9">
      <w:pPr>
        <w:rPr>
          <w:b/>
        </w:rPr>
      </w:pPr>
      <w:r w:rsidRPr="005064F9">
        <w:rPr>
          <w:b/>
        </w:rPr>
        <w:t>LOCALES Y FRECUENCIAS:</w:t>
      </w:r>
    </w:p>
    <w:p w:rsidR="005064F9" w:rsidRPr="005064F9" w:rsidRDefault="005064F9" w:rsidP="005064F9"/>
    <w:bookmarkStart w:id="0" w:name="_MON_1606805898"/>
    <w:bookmarkEnd w:id="0"/>
    <w:p w:rsidR="005064F9" w:rsidRPr="005064F9" w:rsidRDefault="00F20BEF" w:rsidP="005064F9">
      <w:r w:rsidRPr="005064F9">
        <w:object w:dxaOrig="10845" w:dyaOrig="2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in;height:122.25pt" o:ole="">
            <v:imagedata r:id="rId7" o:title=""/>
          </v:shape>
          <o:OLEObject Type="Embed" ProgID="Excel.Sheet.12" ShapeID="_x0000_i1030" DrawAspect="Content" ObjectID="_1661608350" r:id="rId8"/>
        </w:object>
      </w:r>
    </w:p>
    <w:p w:rsidR="005064F9" w:rsidRPr="005064F9" w:rsidRDefault="005064F9" w:rsidP="005E249A">
      <w:pPr>
        <w:jc w:val="both"/>
      </w:pPr>
    </w:p>
    <w:p w:rsidR="005064F9" w:rsidRPr="005E249A" w:rsidRDefault="005064F9" w:rsidP="005E249A">
      <w:pPr>
        <w:jc w:val="both"/>
      </w:pPr>
      <w:r w:rsidRPr="005064F9">
        <w:rPr>
          <w:b/>
        </w:rPr>
        <w:t>LUGAR Y PRESENTACION DE LAS OFERTAS:</w:t>
      </w:r>
      <w:r w:rsidRPr="005064F9">
        <w:t xml:space="preserve"> Exclusivamente on-line en la página web de Compras Estatales: </w:t>
      </w:r>
      <w:hyperlink r:id="rId9" w:history="1">
        <w:r w:rsidRPr="005064F9">
          <w:rPr>
            <w:color w:val="0000FF"/>
            <w:u w:val="single"/>
          </w:rPr>
          <w:t>www.comprasestatales.gub.uy</w:t>
        </w:r>
      </w:hyperlink>
    </w:p>
    <w:p w:rsidR="005064F9" w:rsidRPr="005064F9" w:rsidRDefault="005064F9" w:rsidP="005E249A">
      <w:pPr>
        <w:jc w:val="both"/>
      </w:pPr>
    </w:p>
    <w:p w:rsidR="005064F9" w:rsidRPr="005064F9" w:rsidRDefault="005064F9" w:rsidP="005E249A">
      <w:pPr>
        <w:jc w:val="both"/>
        <w:rPr>
          <w:b/>
        </w:rPr>
      </w:pPr>
      <w:r w:rsidRPr="005064F9">
        <w:rPr>
          <w:b/>
        </w:rPr>
        <w:t xml:space="preserve">COTIZACION: </w:t>
      </w:r>
    </w:p>
    <w:p w:rsidR="005064F9" w:rsidRPr="005064F9" w:rsidRDefault="005064F9" w:rsidP="005E249A">
      <w:pPr>
        <w:jc w:val="both"/>
      </w:pPr>
      <w:r w:rsidRPr="005064F9">
        <w:t>La cotización se realizará en M</w:t>
      </w:r>
      <w:r w:rsidR="00B12701">
        <w:t xml:space="preserve">oneda Nacional según Cuadro de </w:t>
      </w:r>
      <w:r w:rsidRPr="005064F9">
        <w:t xml:space="preserve">Cotización Anexo </w:t>
      </w:r>
      <w:r>
        <w:t>II</w:t>
      </w:r>
    </w:p>
    <w:p w:rsidR="005064F9" w:rsidRPr="005064F9" w:rsidRDefault="005064F9" w:rsidP="005E249A">
      <w:pPr>
        <w:jc w:val="both"/>
      </w:pPr>
    </w:p>
    <w:p w:rsidR="005064F9" w:rsidRPr="005064F9" w:rsidRDefault="005064F9" w:rsidP="005E249A">
      <w:pPr>
        <w:jc w:val="both"/>
        <w:rPr>
          <w:b/>
        </w:rPr>
      </w:pPr>
      <w:r w:rsidRPr="005064F9">
        <w:rPr>
          <w:b/>
        </w:rPr>
        <w:t>FACTURACION:</w:t>
      </w:r>
    </w:p>
    <w:p w:rsidR="00EA47EB" w:rsidRDefault="005064F9" w:rsidP="005E249A">
      <w:pPr>
        <w:jc w:val="both"/>
      </w:pPr>
      <w:r w:rsidRPr="005064F9">
        <w:t>Se emitirá una factura por cada local</w:t>
      </w:r>
      <w:r w:rsidR="00B12701">
        <w:t xml:space="preserve">, </w:t>
      </w:r>
      <w:r w:rsidRPr="005064F9">
        <w:t>el último</w:t>
      </w:r>
      <w:r w:rsidR="007327D6">
        <w:t xml:space="preserve"> día hábil del mes del servicio, acompañada del comprobante de realizac</w:t>
      </w:r>
      <w:r w:rsidR="00B12701">
        <w:t>ión del servicio. Este último, firmado</w:t>
      </w:r>
      <w:r w:rsidR="007327D6">
        <w:t xml:space="preserve"> por personal de la empresa y funcionario de la Dirección Nacional de Aduanas designado a tales efectos</w:t>
      </w:r>
      <w:r w:rsidR="00B12701">
        <w:t>.</w:t>
      </w:r>
    </w:p>
    <w:p w:rsidR="00EA47EB" w:rsidRDefault="00EA47EB" w:rsidP="005E249A">
      <w:pPr>
        <w:jc w:val="both"/>
        <w:rPr>
          <w:b/>
        </w:rPr>
      </w:pPr>
    </w:p>
    <w:p w:rsidR="00EA47EB" w:rsidRDefault="00EA47EB" w:rsidP="005E249A">
      <w:pPr>
        <w:jc w:val="both"/>
      </w:pPr>
      <w:r w:rsidRPr="005064F9">
        <w:rPr>
          <w:b/>
        </w:rPr>
        <w:t>AJUSTE:</w:t>
      </w:r>
      <w:r w:rsidRPr="005064F9">
        <w:t xml:space="preserve"> </w:t>
      </w:r>
      <w:r w:rsidR="001571AE">
        <w:t>s</w:t>
      </w:r>
      <w:r>
        <w:t>emestral, en enero y julio de cada año, siendo el primero en julio de 2021</w:t>
      </w:r>
      <w:r w:rsidRPr="005064F9">
        <w:t xml:space="preserve"> por IPC, tomando como base el IPC del mes de </w:t>
      </w:r>
      <w:r>
        <w:t>setiembre 2020</w:t>
      </w:r>
      <w:r w:rsidR="00B12701">
        <w:t>.-</w:t>
      </w:r>
    </w:p>
    <w:p w:rsidR="00EA47EB" w:rsidRPr="005064F9" w:rsidRDefault="00EA47EB" w:rsidP="005E249A">
      <w:pPr>
        <w:jc w:val="both"/>
      </w:pPr>
    </w:p>
    <w:p w:rsidR="00EA47EB" w:rsidRPr="005064F9" w:rsidRDefault="00EA47EB" w:rsidP="005E249A">
      <w:pPr>
        <w:jc w:val="both"/>
      </w:pPr>
      <w:r w:rsidRPr="005064F9">
        <w:rPr>
          <w:b/>
        </w:rPr>
        <w:t>PERIODO DE CONTRATACION</w:t>
      </w:r>
      <w:r w:rsidRPr="005064F9">
        <w:t xml:space="preserve">: </w:t>
      </w:r>
      <w:r w:rsidR="005E249A">
        <w:t>noviembre 2020 a octubre</w:t>
      </w:r>
      <w:r>
        <w:t xml:space="preserve"> 2022</w:t>
      </w:r>
      <w:r w:rsidRPr="005064F9">
        <w:t>.</w:t>
      </w:r>
    </w:p>
    <w:p w:rsidR="00EA47EB" w:rsidRPr="005064F9" w:rsidRDefault="00EA47EB" w:rsidP="005E249A">
      <w:pPr>
        <w:jc w:val="both"/>
      </w:pPr>
      <w:r w:rsidRPr="005064F9">
        <w:lastRenderedPageBreak/>
        <w:t xml:space="preserve"> </w:t>
      </w:r>
    </w:p>
    <w:p w:rsidR="00EA47EB" w:rsidRPr="00B12701" w:rsidRDefault="00EA47EB" w:rsidP="005E249A">
      <w:pPr>
        <w:jc w:val="both"/>
        <w:rPr>
          <w:b/>
        </w:rPr>
      </w:pPr>
      <w:r w:rsidRPr="005064F9">
        <w:rPr>
          <w:b/>
        </w:rPr>
        <w:t>FORMA DE PAGO:</w:t>
      </w:r>
      <w:bookmarkStart w:id="1" w:name="_Toc503258629"/>
      <w:r w:rsidR="00B12701">
        <w:rPr>
          <w:b/>
        </w:rPr>
        <w:t xml:space="preserve"> </w:t>
      </w:r>
      <w:r w:rsidRPr="005064F9">
        <w:t xml:space="preserve">Los pagos se realizarán crédito SIIF 60 días luego de </w:t>
      </w:r>
      <w:r>
        <w:t>conformada</w:t>
      </w:r>
      <w:r w:rsidRPr="005064F9">
        <w:t xml:space="preserve"> la factura.</w:t>
      </w:r>
      <w:bookmarkEnd w:id="1"/>
    </w:p>
    <w:p w:rsidR="00EA47EB" w:rsidRPr="005064F9" w:rsidRDefault="00EA47EB" w:rsidP="00EA47EB"/>
    <w:p w:rsidR="00EA47EB" w:rsidRPr="005064F9" w:rsidRDefault="00EA47EB" w:rsidP="00EA47EB">
      <w:pPr>
        <w:pBdr>
          <w:top w:val="single" w:sz="4" w:space="1" w:color="auto"/>
          <w:left w:val="single" w:sz="4" w:space="4" w:color="auto"/>
          <w:bottom w:val="single" w:sz="4" w:space="1" w:color="auto"/>
          <w:right w:val="single" w:sz="4" w:space="4" w:color="auto"/>
        </w:pBdr>
        <w:suppressAutoHyphens/>
        <w:jc w:val="both"/>
        <w:rPr>
          <w:rFonts w:ascii="Arial" w:hAnsi="Arial" w:cs="Arial"/>
          <w:sz w:val="22"/>
          <w:szCs w:val="22"/>
        </w:rPr>
      </w:pPr>
      <w:r w:rsidRPr="005064F9">
        <w:rPr>
          <w:rFonts w:ascii="Arial" w:hAnsi="Arial" w:cs="Arial"/>
          <w:spacing w:val="-10"/>
          <w:kern w:val="28"/>
          <w:sz w:val="22"/>
          <w:szCs w:val="22"/>
        </w:rPr>
        <w:t xml:space="preserve">El adjudicatario deberá estar inscripto en el RUPE (Registro Único de Proveedores del Estado) en estado </w:t>
      </w:r>
      <w:r w:rsidRPr="005064F9">
        <w:rPr>
          <w:rFonts w:ascii="Arial" w:hAnsi="Arial" w:cs="Arial"/>
          <w:b/>
          <w:spacing w:val="-10"/>
          <w:kern w:val="28"/>
          <w:sz w:val="22"/>
          <w:szCs w:val="22"/>
        </w:rPr>
        <w:t>ACTIVO</w:t>
      </w:r>
      <w:r w:rsidRPr="005064F9">
        <w:rPr>
          <w:rFonts w:ascii="Arial" w:hAnsi="Arial" w:cs="Arial"/>
          <w:spacing w:val="-10"/>
          <w:kern w:val="28"/>
          <w:sz w:val="22"/>
          <w:szCs w:val="22"/>
        </w:rPr>
        <w:t>, según Decreto Nº 155/2013, de fecha 21 de mayo de 2013.</w:t>
      </w:r>
    </w:p>
    <w:p w:rsidR="00392ED1" w:rsidRDefault="00392ED1" w:rsidP="00392ED1">
      <w:pPr>
        <w:spacing w:after="160" w:line="259" w:lineRule="auto"/>
      </w:pPr>
    </w:p>
    <w:p w:rsidR="005E249A" w:rsidRPr="005E249A" w:rsidRDefault="005E249A" w:rsidP="00392ED1">
      <w:pPr>
        <w:spacing w:after="160" w:line="259" w:lineRule="auto"/>
        <w:rPr>
          <w:b/>
        </w:rPr>
      </w:pPr>
      <w:r w:rsidRPr="005E249A">
        <w:rPr>
          <w:b/>
        </w:rPr>
        <w:t>CARACTERISTICAS DEL SERVICIO:</w:t>
      </w:r>
    </w:p>
    <w:p w:rsidR="00392ED1" w:rsidRPr="005E249A" w:rsidRDefault="00392ED1" w:rsidP="005E249A">
      <w:pPr>
        <w:jc w:val="both"/>
      </w:pPr>
      <w:r w:rsidRPr="005E249A">
        <w:t xml:space="preserve">El servicio a realizar debe cumplir con la eliminación y control de cucarachas,  roedores,  insectos rastreros y voladores, etc. </w:t>
      </w:r>
    </w:p>
    <w:p w:rsidR="00392ED1" w:rsidRPr="00392ED1" w:rsidRDefault="00392ED1" w:rsidP="00392ED1">
      <w:pPr>
        <w:jc w:val="both"/>
        <w:rPr>
          <w:b/>
          <w:bCs/>
          <w:i/>
          <w:iCs/>
          <w:spacing w:val="-10"/>
          <w:kern w:val="28"/>
          <w:u w:val="single"/>
          <w:lang w:val="es-UY"/>
        </w:rPr>
      </w:pPr>
    </w:p>
    <w:p w:rsidR="00392ED1" w:rsidRPr="00392ED1" w:rsidRDefault="00392ED1" w:rsidP="00392ED1">
      <w:pPr>
        <w:jc w:val="both"/>
        <w:rPr>
          <w:b/>
          <w:i/>
          <w:spacing w:val="-10"/>
          <w:kern w:val="28"/>
          <w:u w:val="single"/>
          <w:lang w:val="es-UY" w:eastAsia="en-US"/>
        </w:rPr>
      </w:pPr>
      <w:r w:rsidRPr="00392ED1">
        <w:rPr>
          <w:b/>
          <w:bCs/>
          <w:i/>
          <w:iCs/>
          <w:spacing w:val="-10"/>
          <w:kern w:val="28"/>
          <w:u w:val="single"/>
          <w:lang w:val="es-UY"/>
        </w:rPr>
        <w:t>A. Alcance del Servicio</w:t>
      </w:r>
      <w:r w:rsidRPr="00392ED1">
        <w:rPr>
          <w:b/>
          <w:bCs/>
          <w:i/>
          <w:iCs/>
          <w:u w:val="single"/>
          <w:lang w:val="es-ES_tradnl"/>
        </w:rPr>
        <w:t>:</w:t>
      </w:r>
    </w:p>
    <w:p w:rsidR="00392ED1" w:rsidRPr="00392ED1" w:rsidRDefault="00392ED1" w:rsidP="00392ED1">
      <w:pPr>
        <w:rPr>
          <w:rFonts w:eastAsia="Calibri"/>
          <w:lang w:val="es-UY" w:eastAsia="en-US"/>
        </w:rPr>
      </w:pPr>
    </w:p>
    <w:p w:rsidR="00392ED1" w:rsidRPr="005E249A" w:rsidRDefault="005E249A" w:rsidP="00124579">
      <w:pPr>
        <w:jc w:val="both"/>
      </w:pPr>
      <w:r>
        <w:t xml:space="preserve">Se deberá realizar </w:t>
      </w:r>
      <w:r w:rsidR="00392ED1" w:rsidRPr="005E249A">
        <w:t>el tratamiento total de todos los locales para la eliminación de insectos, cucarachas, ratas, ratones, palomas, hormigas, pulgas, arañas, etc. así como cualquier otro foco de plagas que pueda presentarse.</w:t>
      </w:r>
    </w:p>
    <w:p w:rsidR="00392ED1" w:rsidRPr="005E249A" w:rsidRDefault="00392ED1" w:rsidP="00392ED1"/>
    <w:p w:rsidR="00392ED1" w:rsidRPr="005E249A" w:rsidRDefault="00392ED1" w:rsidP="00124579">
      <w:pPr>
        <w:jc w:val="both"/>
      </w:pPr>
      <w:r w:rsidRPr="005E249A">
        <w:t>Se incluirá desinfecciones profundas en EXTERIORES de las áreas consecutivas a los Locales (resguardos, depósitos).</w:t>
      </w:r>
    </w:p>
    <w:p w:rsidR="00392ED1" w:rsidRPr="005E249A" w:rsidRDefault="00392ED1" w:rsidP="00124579">
      <w:pPr>
        <w:jc w:val="both"/>
      </w:pPr>
    </w:p>
    <w:p w:rsidR="00392ED1" w:rsidRPr="005E249A" w:rsidRDefault="00392ED1" w:rsidP="00124579">
      <w:pPr>
        <w:jc w:val="both"/>
      </w:pPr>
      <w:r w:rsidRPr="005E249A">
        <w:t>El oferente deberá Indicar las características y calidad del servicio ofertado, mencionando las tareas que se propone realizar y métodos de trabajo, entregar una lista detallada de los productos a emplear y explicitar en su oferta los mecanismos a aplicar y los tiempos de respuesta en caso de aparición imprevista de focos de plagas.</w:t>
      </w:r>
    </w:p>
    <w:p w:rsidR="00392ED1" w:rsidRPr="005E249A" w:rsidRDefault="00392ED1" w:rsidP="00124579">
      <w:pPr>
        <w:jc w:val="both"/>
      </w:pPr>
    </w:p>
    <w:p w:rsidR="00392ED1" w:rsidRPr="005E249A" w:rsidRDefault="00392ED1" w:rsidP="00124579">
      <w:pPr>
        <w:jc w:val="both"/>
      </w:pPr>
      <w:r w:rsidRPr="005E249A">
        <w:t>Se deberá utilizar productos profesionales que no contaminen  el medio ambiente, sin olor, que no manchen y no sean corrosivos. Los mismos deberán contar, en todos los casos, con autorización del MSP y cumplir con todas las normativas nacionales y departamentales.</w:t>
      </w:r>
    </w:p>
    <w:p w:rsidR="00392ED1" w:rsidRPr="005E249A" w:rsidRDefault="00392ED1" w:rsidP="00124579">
      <w:pPr>
        <w:jc w:val="both"/>
      </w:pPr>
    </w:p>
    <w:p w:rsidR="00392ED1" w:rsidRPr="005E249A" w:rsidRDefault="00392ED1" w:rsidP="00124579">
      <w:pPr>
        <w:jc w:val="both"/>
      </w:pPr>
      <w:r w:rsidRPr="005E249A">
        <w:t>Los locales a prestar el servicio podrán ser sustituidos por otros dentro del Departamento.</w:t>
      </w:r>
    </w:p>
    <w:p w:rsidR="00392ED1" w:rsidRPr="005E249A" w:rsidRDefault="00392ED1" w:rsidP="00124579">
      <w:pPr>
        <w:jc w:val="both"/>
      </w:pPr>
    </w:p>
    <w:p w:rsidR="00392ED1" w:rsidRPr="005E249A" w:rsidRDefault="00392ED1" w:rsidP="00124579">
      <w:pPr>
        <w:jc w:val="both"/>
      </w:pPr>
      <w:r w:rsidRPr="005E249A">
        <w:t>La empresa deberá suministrar todos los materiales, herramientas y artefactos necesarios en cantidad y calidad suficiente que aseguren la total ejecución de las tareas por las cual fue contratada.</w:t>
      </w:r>
    </w:p>
    <w:p w:rsidR="00392ED1" w:rsidRPr="005E249A" w:rsidRDefault="00392ED1" w:rsidP="00124579">
      <w:pPr>
        <w:jc w:val="both"/>
      </w:pPr>
    </w:p>
    <w:p w:rsidR="00392ED1" w:rsidRPr="005E249A" w:rsidRDefault="00392ED1" w:rsidP="00124579">
      <w:pPr>
        <w:jc w:val="both"/>
      </w:pPr>
      <w:r w:rsidRPr="005E249A">
        <w:t>Será responsabilidad del adjudicatario la indicación con su personal técnico (a los servicios correspondientes), los métodos de prevención en el uso y colocación de los productos utilizados, a fin de evitar accidentes.</w:t>
      </w:r>
    </w:p>
    <w:p w:rsidR="00392ED1" w:rsidRPr="005E249A" w:rsidRDefault="00392ED1" w:rsidP="00124579">
      <w:pPr>
        <w:jc w:val="both"/>
      </w:pPr>
    </w:p>
    <w:p w:rsidR="00392ED1" w:rsidRPr="00392ED1" w:rsidRDefault="00392ED1" w:rsidP="00124579">
      <w:pPr>
        <w:jc w:val="both"/>
        <w:rPr>
          <w:rFonts w:eastAsia="Calibri"/>
          <w:lang w:val="es-UY" w:eastAsia="en-US"/>
        </w:rPr>
      </w:pPr>
      <w:r w:rsidRPr="00392ED1">
        <w:rPr>
          <w:rFonts w:eastAsia="Calibri"/>
          <w:lang w:val="es-UY" w:eastAsia="en-US"/>
        </w:rPr>
        <w:t>La Dirección Nacional de Aduanas se reserva el derecho de solicitar asesoramiento en cualquier etapa de la contratación, para verificar que los productos, así como las proporciones utilizadas se corresponden a las normas que rigen al respecto.</w:t>
      </w:r>
    </w:p>
    <w:p w:rsidR="00392ED1" w:rsidRPr="00392ED1" w:rsidRDefault="00392ED1" w:rsidP="00124579">
      <w:pPr>
        <w:jc w:val="both"/>
        <w:rPr>
          <w:rFonts w:eastAsia="Calibri"/>
          <w:lang w:val="es-UY" w:eastAsia="en-US"/>
        </w:rPr>
      </w:pPr>
    </w:p>
    <w:p w:rsidR="00392ED1" w:rsidRPr="00392ED1" w:rsidRDefault="00392ED1" w:rsidP="00124579">
      <w:pPr>
        <w:jc w:val="both"/>
        <w:rPr>
          <w:rFonts w:eastAsia="Calibri"/>
          <w:lang w:val="es-UY" w:eastAsia="en-US"/>
        </w:rPr>
      </w:pPr>
      <w:r w:rsidRPr="00392ED1">
        <w:rPr>
          <w:rFonts w:eastAsia="Calibri"/>
          <w:lang w:val="es-UY" w:eastAsia="en-US"/>
        </w:rPr>
        <w:t>El adjudicatario deberá contar además, con todos los elementos necesarios para el cumplimiento integral de las tareas incluyendo los elementos de seguridad que sean necesarios de acuerdo a normativa vigente. La Dirección Nacional de Aduanas no se responsabiliza por ninguna falta, deterioro o cualquier otro desperfecto que sufrieren los equipos debiendo la empresa proveerse de los adecuados medios para asegurar los mismos.</w:t>
      </w:r>
    </w:p>
    <w:p w:rsidR="00392ED1" w:rsidRPr="00392ED1" w:rsidRDefault="00392ED1" w:rsidP="00392ED1">
      <w:pPr>
        <w:rPr>
          <w:rFonts w:eastAsia="Calibri"/>
          <w:lang w:val="es-UY" w:eastAsia="en-US"/>
        </w:rPr>
      </w:pPr>
    </w:p>
    <w:p w:rsidR="00392ED1" w:rsidRPr="00392ED1" w:rsidRDefault="00392ED1" w:rsidP="00392ED1">
      <w:pPr>
        <w:numPr>
          <w:ilvl w:val="0"/>
          <w:numId w:val="3"/>
        </w:numPr>
        <w:spacing w:after="160" w:line="288" w:lineRule="auto"/>
        <w:contextualSpacing/>
        <w:jc w:val="both"/>
        <w:rPr>
          <w:b/>
          <w:i/>
          <w:u w:val="single"/>
          <w:lang w:val="es-UY" w:eastAsia="en-US"/>
        </w:rPr>
      </w:pPr>
      <w:r w:rsidRPr="00392ED1">
        <w:rPr>
          <w:b/>
          <w:i/>
          <w:u w:val="single"/>
          <w:lang w:val="es-UY" w:eastAsia="en-US"/>
        </w:rPr>
        <w:t>Frecuencia de las tareas:</w:t>
      </w:r>
    </w:p>
    <w:p w:rsidR="00392ED1" w:rsidRPr="00392ED1" w:rsidRDefault="00392ED1" w:rsidP="00392ED1">
      <w:pPr>
        <w:rPr>
          <w:rFonts w:eastAsia="Calibri"/>
          <w:lang w:val="es-UY" w:eastAsia="en-US"/>
        </w:rPr>
      </w:pPr>
    </w:p>
    <w:p w:rsidR="00392ED1" w:rsidRPr="00392ED1" w:rsidRDefault="005E249A" w:rsidP="005E249A">
      <w:pPr>
        <w:jc w:val="both"/>
        <w:rPr>
          <w:rFonts w:eastAsia="Calibri"/>
          <w:lang w:val="es-UY" w:eastAsia="en-US"/>
        </w:rPr>
      </w:pPr>
      <w:r>
        <w:t>Realizar trimestralmente, excepto en el Depósito Fiscal que la frecuencia será mensual</w:t>
      </w:r>
      <w:r w:rsidR="00392ED1" w:rsidRPr="00392ED1">
        <w:rPr>
          <w:rFonts w:eastAsia="Calibri"/>
          <w:lang w:val="es-UY" w:eastAsia="en-US"/>
        </w:rPr>
        <w:t>, sin perjuicio que de ser necesario se realicen visitas puntuales dentro del período mencionado.</w:t>
      </w:r>
    </w:p>
    <w:p w:rsidR="00392ED1" w:rsidRPr="00392ED1" w:rsidRDefault="00392ED1" w:rsidP="005E249A">
      <w:pPr>
        <w:jc w:val="both"/>
        <w:rPr>
          <w:rFonts w:eastAsia="Calibri"/>
          <w:lang w:val="es-UY" w:eastAsia="en-US"/>
        </w:rPr>
      </w:pPr>
    </w:p>
    <w:p w:rsidR="00392ED1" w:rsidRPr="00392ED1" w:rsidRDefault="00392ED1" w:rsidP="005E249A">
      <w:pPr>
        <w:jc w:val="both"/>
        <w:rPr>
          <w:rFonts w:eastAsia="Calibri"/>
          <w:lang w:val="es-UY" w:eastAsia="en-US"/>
        </w:rPr>
      </w:pPr>
      <w:r w:rsidRPr="00392ED1">
        <w:rPr>
          <w:rFonts w:eastAsia="Calibri"/>
          <w:lang w:val="es-UY" w:eastAsia="en-US"/>
        </w:rPr>
        <w:t>Los trabajos se realizarán en horario indicado por la DNA.</w:t>
      </w:r>
    </w:p>
    <w:p w:rsidR="00392ED1" w:rsidRPr="00392ED1" w:rsidRDefault="00392ED1" w:rsidP="005E249A">
      <w:pPr>
        <w:jc w:val="both"/>
        <w:rPr>
          <w:rFonts w:eastAsia="Calibri"/>
          <w:lang w:val="es-UY" w:eastAsia="en-US"/>
        </w:rPr>
      </w:pPr>
    </w:p>
    <w:p w:rsidR="00392ED1" w:rsidRPr="00392ED1" w:rsidRDefault="00392ED1" w:rsidP="005E249A">
      <w:pPr>
        <w:numPr>
          <w:ilvl w:val="0"/>
          <w:numId w:val="3"/>
        </w:numPr>
        <w:spacing w:after="160" w:line="288" w:lineRule="auto"/>
        <w:contextualSpacing/>
        <w:jc w:val="both"/>
        <w:rPr>
          <w:b/>
          <w:i/>
          <w:u w:val="single"/>
          <w:lang w:val="es-UY" w:eastAsia="en-US"/>
        </w:rPr>
      </w:pPr>
      <w:r w:rsidRPr="00392ED1">
        <w:rPr>
          <w:b/>
          <w:i/>
          <w:u w:val="single"/>
          <w:lang w:val="es-UY" w:eastAsia="en-US"/>
        </w:rPr>
        <w:t>Requisitos técnicos mínimos:</w:t>
      </w:r>
    </w:p>
    <w:p w:rsidR="00392ED1" w:rsidRPr="00392ED1" w:rsidRDefault="00392ED1" w:rsidP="005E249A">
      <w:pPr>
        <w:spacing w:line="288" w:lineRule="auto"/>
        <w:ind w:left="360"/>
        <w:contextualSpacing/>
        <w:jc w:val="both"/>
        <w:rPr>
          <w:b/>
          <w:i/>
          <w:u w:val="single"/>
          <w:lang w:val="es-UY" w:eastAsia="en-US"/>
        </w:rPr>
      </w:pPr>
    </w:p>
    <w:p w:rsidR="00392ED1" w:rsidRPr="00392ED1" w:rsidRDefault="00392ED1" w:rsidP="005E249A">
      <w:pPr>
        <w:jc w:val="both"/>
        <w:rPr>
          <w:rFonts w:eastAsia="Calibri"/>
          <w:lang w:val="es-UY" w:eastAsia="en-US"/>
        </w:rPr>
      </w:pPr>
      <w:r w:rsidRPr="00392ED1">
        <w:rPr>
          <w:rFonts w:eastAsia="Calibri"/>
          <w:lang w:val="es-UY" w:eastAsia="en-US"/>
        </w:rPr>
        <w:t>•</w:t>
      </w:r>
      <w:r w:rsidRPr="00392ED1">
        <w:rPr>
          <w:rFonts w:eastAsia="Calibri"/>
          <w:lang w:val="es-UY" w:eastAsia="en-US"/>
        </w:rPr>
        <w:tab/>
        <w:t>Antigüedad en el ramo objeto de la contratación: mayor a 2 años</w:t>
      </w:r>
    </w:p>
    <w:p w:rsidR="00392ED1" w:rsidRPr="00392ED1" w:rsidRDefault="00392ED1" w:rsidP="005E249A">
      <w:pPr>
        <w:jc w:val="both"/>
        <w:rPr>
          <w:rFonts w:eastAsia="Calibri"/>
          <w:lang w:val="es-UY" w:eastAsia="en-US"/>
        </w:rPr>
      </w:pPr>
      <w:r w:rsidRPr="00392ED1">
        <w:rPr>
          <w:rFonts w:eastAsia="Calibri"/>
          <w:lang w:val="es-UY" w:eastAsia="en-US"/>
        </w:rPr>
        <w:t>•</w:t>
      </w:r>
      <w:r w:rsidRPr="00392ED1">
        <w:rPr>
          <w:rFonts w:eastAsia="Calibri"/>
          <w:lang w:val="es-UY" w:eastAsia="en-US"/>
        </w:rPr>
        <w:tab/>
        <w:t>Mínimo de 2 referencias documentadas (antigüedad no mayor a 3 años) emitidas por las empresas donde hubiera desempeñado servicios.</w:t>
      </w:r>
    </w:p>
    <w:p w:rsidR="00392ED1" w:rsidRPr="00392ED1" w:rsidRDefault="00392ED1" w:rsidP="005E249A">
      <w:pPr>
        <w:jc w:val="both"/>
        <w:rPr>
          <w:rFonts w:eastAsia="Calibri"/>
          <w:lang w:val="es-UY" w:eastAsia="en-US"/>
        </w:rPr>
      </w:pPr>
    </w:p>
    <w:p w:rsidR="00392ED1" w:rsidRPr="00392ED1" w:rsidRDefault="00392ED1" w:rsidP="005E249A">
      <w:pPr>
        <w:keepNext/>
        <w:keepLines/>
        <w:numPr>
          <w:ilvl w:val="0"/>
          <w:numId w:val="3"/>
        </w:numPr>
        <w:spacing w:before="80" w:after="160" w:line="259" w:lineRule="auto"/>
        <w:jc w:val="both"/>
        <w:outlineLvl w:val="1"/>
        <w:rPr>
          <w:b/>
          <w:i/>
          <w:u w:val="single"/>
          <w:lang w:val="es-UY" w:eastAsia="en-US"/>
        </w:rPr>
      </w:pPr>
      <w:bookmarkStart w:id="2" w:name="_Toc489015034"/>
      <w:bookmarkStart w:id="3" w:name="_Toc511655045"/>
      <w:r w:rsidRPr="00392ED1">
        <w:rPr>
          <w:b/>
          <w:i/>
          <w:u w:val="single"/>
          <w:lang w:val="es-UY" w:eastAsia="en-US"/>
        </w:rPr>
        <w:t>Del Personal</w:t>
      </w:r>
      <w:bookmarkEnd w:id="2"/>
      <w:bookmarkEnd w:id="3"/>
      <w:r w:rsidRPr="00392ED1">
        <w:rPr>
          <w:b/>
          <w:i/>
          <w:u w:val="single"/>
          <w:lang w:val="es-UY" w:eastAsia="en-US"/>
        </w:rPr>
        <w:t xml:space="preserve"> </w:t>
      </w:r>
    </w:p>
    <w:p w:rsidR="00392ED1" w:rsidRPr="00392ED1" w:rsidRDefault="00392ED1" w:rsidP="005E249A">
      <w:pPr>
        <w:jc w:val="both"/>
        <w:rPr>
          <w:rFonts w:eastAsia="Calibri"/>
          <w:lang w:val="es-UY" w:eastAsia="en-US"/>
        </w:rPr>
      </w:pPr>
    </w:p>
    <w:p w:rsidR="00392ED1" w:rsidRPr="008E45F9" w:rsidRDefault="00392ED1" w:rsidP="005E249A">
      <w:pPr>
        <w:spacing w:after="160" w:line="259" w:lineRule="auto"/>
        <w:jc w:val="both"/>
        <w:rPr>
          <w:spacing w:val="-10"/>
          <w:kern w:val="28"/>
          <w:lang w:val="es-UY" w:eastAsia="en-US"/>
        </w:rPr>
      </w:pPr>
      <w:r w:rsidRPr="00392ED1">
        <w:rPr>
          <w:spacing w:val="-10"/>
          <w:kern w:val="28"/>
          <w:lang w:val="es-UY" w:eastAsia="en-US"/>
        </w:rPr>
        <w:t>La empresa adjudicataria deberá presentar en forma previa al inicio de ejecución de cada fumigación, la nómina completa del personal titular y de eventuales suplentes que serán afectados al servicio y su identificación (número de cédula de identidad</w:t>
      </w:r>
      <w:r w:rsidR="008E45F9">
        <w:rPr>
          <w:spacing w:val="-10"/>
          <w:kern w:val="28"/>
          <w:lang w:val="es-UY" w:eastAsia="en-US"/>
        </w:rPr>
        <w:t xml:space="preserve"> y fotocopia de carne de salud vigente</w:t>
      </w:r>
      <w:r w:rsidRPr="00392ED1">
        <w:rPr>
          <w:spacing w:val="-10"/>
          <w:kern w:val="28"/>
          <w:lang w:val="es-UY" w:eastAsia="en-US"/>
        </w:rPr>
        <w:t xml:space="preserve">). Cualquier modificación en relación con las altas o bajas del personal ocupado deberá ser comunicada de manera inmediata a la </w:t>
      </w:r>
      <w:r w:rsidRPr="008E45F9">
        <w:rPr>
          <w:spacing w:val="-10"/>
          <w:kern w:val="28"/>
          <w:lang w:val="es-UY" w:eastAsia="en-US"/>
        </w:rPr>
        <w:t>Administración de Aduana que corresponda, para mantener actualizada la información.</w:t>
      </w:r>
    </w:p>
    <w:p w:rsidR="00392ED1" w:rsidRPr="00392ED1" w:rsidRDefault="00392ED1" w:rsidP="00392ED1">
      <w:pPr>
        <w:spacing w:after="160" w:line="259" w:lineRule="auto"/>
        <w:jc w:val="both"/>
        <w:rPr>
          <w:spacing w:val="-10"/>
          <w:kern w:val="28"/>
          <w:lang w:val="es-UY" w:eastAsia="en-US"/>
        </w:rPr>
      </w:pPr>
      <w:r w:rsidRPr="008E45F9">
        <w:rPr>
          <w:spacing w:val="-10"/>
          <w:kern w:val="28"/>
          <w:lang w:val="es-UY" w:eastAsia="en-US"/>
        </w:rPr>
        <w:t>Todo el personal que se emplee en los trabajos aludidos, deberá tener certificado de buena conducta, el cual deberá ser presentado ante la administración de Aduana correspondiente al inicio de los trabajos y cada vez que se integre un nuevo empleado a la planilla.</w:t>
      </w:r>
    </w:p>
    <w:p w:rsidR="00392ED1" w:rsidRDefault="00392ED1" w:rsidP="00741C7F">
      <w:pPr>
        <w:jc w:val="both"/>
        <w:rPr>
          <w:spacing w:val="-10"/>
          <w:kern w:val="28"/>
          <w:lang w:val="es-UY" w:eastAsia="en-US"/>
        </w:rPr>
      </w:pPr>
      <w:r w:rsidRPr="00392ED1">
        <w:rPr>
          <w:spacing w:val="-10"/>
          <w:kern w:val="28"/>
          <w:lang w:val="es-UY" w:eastAsia="en-US"/>
        </w:rPr>
        <w:t>La D.N.A se reserva el derecho de rechazar u objetar la inclusión de cualquier personal sin dar explicación sobre el particular, pudiendo en cualquier momento y sin expresión de causa, requerir a la empresa la sustitución de todo o parte del personal destinado a realizar las actividades contratadas.</w:t>
      </w:r>
    </w:p>
    <w:p w:rsidR="008E45F9" w:rsidRPr="00392ED1" w:rsidRDefault="008E45F9" w:rsidP="00741C7F">
      <w:pPr>
        <w:jc w:val="both"/>
        <w:rPr>
          <w:spacing w:val="-10"/>
          <w:kern w:val="28"/>
          <w:lang w:val="es-UY" w:eastAsia="en-US"/>
        </w:rPr>
      </w:pPr>
    </w:p>
    <w:p w:rsidR="00392ED1" w:rsidRPr="00392ED1" w:rsidRDefault="00392ED1" w:rsidP="00741C7F">
      <w:pPr>
        <w:jc w:val="both"/>
        <w:rPr>
          <w:rFonts w:eastAsia="Calibri"/>
          <w:lang w:val="es-UY" w:eastAsia="en-US"/>
        </w:rPr>
      </w:pPr>
    </w:p>
    <w:p w:rsidR="00392ED1" w:rsidRPr="00392ED1" w:rsidRDefault="00392ED1" w:rsidP="00392ED1">
      <w:pPr>
        <w:keepNext/>
        <w:keepLines/>
        <w:numPr>
          <w:ilvl w:val="0"/>
          <w:numId w:val="3"/>
        </w:numPr>
        <w:spacing w:before="80" w:after="160" w:line="259" w:lineRule="auto"/>
        <w:outlineLvl w:val="1"/>
        <w:rPr>
          <w:b/>
          <w:i/>
          <w:u w:val="single"/>
          <w:lang w:val="es-UY" w:eastAsia="en-US"/>
        </w:rPr>
      </w:pPr>
      <w:bookmarkStart w:id="4" w:name="_Toc489015035"/>
      <w:bookmarkStart w:id="5" w:name="_Toc511655046"/>
      <w:r w:rsidRPr="00392ED1">
        <w:rPr>
          <w:b/>
          <w:i/>
          <w:u w:val="single"/>
          <w:lang w:val="es-UY" w:eastAsia="en-US"/>
        </w:rPr>
        <w:lastRenderedPageBreak/>
        <w:t>Uniforme</w:t>
      </w:r>
      <w:bookmarkEnd w:id="4"/>
      <w:bookmarkEnd w:id="5"/>
      <w:r w:rsidRPr="00392ED1">
        <w:rPr>
          <w:b/>
          <w:i/>
          <w:u w:val="single"/>
          <w:lang w:val="es-UY" w:eastAsia="en-US"/>
        </w:rPr>
        <w:t xml:space="preserve"> </w:t>
      </w:r>
    </w:p>
    <w:p w:rsidR="00392ED1" w:rsidRPr="00392ED1" w:rsidRDefault="00392ED1" w:rsidP="00392ED1">
      <w:pPr>
        <w:rPr>
          <w:rFonts w:eastAsia="Calibri"/>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Se observará la vestimenta y aspecto personal de los operarios asignados, debiendo contar con calzado cerrado o botas de goma acorde a las tareas.</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La DNA podrá exigir la utilización de mascarillas, tapabocas o barbijo para el desarrollo de las tareas dentro de sus instalaciones.</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 xml:space="preserve">El personal que realice la </w:t>
      </w:r>
      <w:r w:rsidR="008E45F9" w:rsidRPr="00741C7F">
        <w:rPr>
          <w:spacing w:val="-10"/>
          <w:kern w:val="28"/>
          <w:lang w:val="es-UY" w:eastAsia="en-US"/>
        </w:rPr>
        <w:t>fumigación</w:t>
      </w:r>
      <w:r w:rsidRPr="00741C7F">
        <w:rPr>
          <w:spacing w:val="-10"/>
          <w:kern w:val="28"/>
          <w:lang w:val="es-UY" w:eastAsia="en-US"/>
        </w:rPr>
        <w:t xml:space="preserve"> no podrá salir con bultos o paquetes sin la respectiva declaración y verificación del contenido de los mismos, ante el personal de la guardia del Organismo o de los funcionarios que designe la Dirección N</w:t>
      </w:r>
      <w:r w:rsidR="008E45F9">
        <w:rPr>
          <w:spacing w:val="-10"/>
          <w:kern w:val="28"/>
          <w:lang w:val="es-UY" w:eastAsia="en-US"/>
        </w:rPr>
        <w:t>acional de Aduanas a tal efecto</w:t>
      </w:r>
      <w:r w:rsidRPr="00741C7F">
        <w:rPr>
          <w:spacing w:val="-10"/>
          <w:kern w:val="28"/>
          <w:lang w:val="es-UY" w:eastAsia="en-US"/>
        </w:rPr>
        <w:t>.-</w:t>
      </w:r>
    </w:p>
    <w:p w:rsidR="00392ED1" w:rsidRPr="00741C7F" w:rsidRDefault="00392ED1" w:rsidP="00392ED1">
      <w:pPr>
        <w:rPr>
          <w:spacing w:val="-10"/>
          <w:kern w:val="28"/>
          <w:lang w:val="es-UY" w:eastAsia="en-US"/>
        </w:rPr>
      </w:pPr>
    </w:p>
    <w:p w:rsidR="00392ED1" w:rsidRPr="00392ED1" w:rsidRDefault="00392ED1" w:rsidP="00392ED1">
      <w:pPr>
        <w:keepNext/>
        <w:keepLines/>
        <w:numPr>
          <w:ilvl w:val="0"/>
          <w:numId w:val="3"/>
        </w:numPr>
        <w:spacing w:before="80" w:after="160" w:line="259" w:lineRule="auto"/>
        <w:outlineLvl w:val="1"/>
        <w:rPr>
          <w:b/>
          <w:i/>
          <w:lang w:val="es-UY" w:eastAsia="en-US"/>
        </w:rPr>
      </w:pPr>
      <w:bookmarkStart w:id="6" w:name="_Toc489015036"/>
      <w:bookmarkStart w:id="7" w:name="_Toc511655047"/>
      <w:r w:rsidRPr="00392ED1">
        <w:rPr>
          <w:b/>
          <w:i/>
          <w:u w:val="single"/>
          <w:lang w:val="es-UY" w:eastAsia="en-US"/>
        </w:rPr>
        <w:t>Otras Responsabilidades</w:t>
      </w:r>
      <w:bookmarkEnd w:id="6"/>
      <w:bookmarkEnd w:id="7"/>
      <w:r w:rsidRPr="00392ED1">
        <w:rPr>
          <w:b/>
          <w:i/>
          <w:lang w:val="es-UY" w:eastAsia="en-US"/>
        </w:rPr>
        <w:t xml:space="preserve"> </w:t>
      </w:r>
    </w:p>
    <w:p w:rsidR="00392ED1" w:rsidRPr="00392ED1" w:rsidRDefault="00392ED1" w:rsidP="00124579">
      <w:pPr>
        <w:jc w:val="both"/>
        <w:rPr>
          <w:rFonts w:eastAsia="Calibri"/>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Se</w:t>
      </w:r>
      <w:r w:rsidR="00741C7F">
        <w:rPr>
          <w:spacing w:val="-10"/>
          <w:kern w:val="28"/>
          <w:lang w:val="es-UY" w:eastAsia="en-US"/>
        </w:rPr>
        <w:t xml:space="preserve"> deberá dar cumplimiento a los P</w:t>
      </w:r>
      <w:r w:rsidRPr="00741C7F">
        <w:rPr>
          <w:spacing w:val="-10"/>
          <w:kern w:val="28"/>
          <w:lang w:val="es-UY" w:eastAsia="en-US"/>
        </w:rPr>
        <w:t>rotocolos, Normas e indicaciones que el MSP indicase como necesarias y/</w:t>
      </w:r>
      <w:proofErr w:type="spellStart"/>
      <w:r w:rsidRPr="00741C7F">
        <w:rPr>
          <w:spacing w:val="-10"/>
          <w:kern w:val="28"/>
          <w:lang w:val="es-UY" w:eastAsia="en-US"/>
        </w:rPr>
        <w:t>o</w:t>
      </w:r>
      <w:proofErr w:type="spellEnd"/>
      <w:r w:rsidRPr="00741C7F">
        <w:rPr>
          <w:spacing w:val="-10"/>
          <w:kern w:val="28"/>
          <w:lang w:val="es-UY" w:eastAsia="en-US"/>
        </w:rPr>
        <w:t xml:space="preserve"> obligatorias referido a las temáticas de salud, limpieza e higiene de los espacios de trabajo públicos o privados.</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La empresa adjudicataria será responsable de la supervisión, conducta, labor y actuación de su personal, no pudiendo deslindarse de faltas, accidentes, omisiones, indemnizaciones, etc., así como las roturas, desgastes y daños producidos por la inexperiencia, desidia, falta de cuidado o daño intencional del citado personal, quedando el Organismo totalmente desvinculado y exento de todo tipo de responsabilidad con respecto a los mismos o frente a terceros.</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La empresa adjudicataria será asimismo la única responsable, liberando de toda responsabilidad a la Dirección Nacional de Aduanas  por cualquier accidente de su personal, estando además obligada a contratar seguros de accidente de trabajo para cubrir dichos riesgos. La DNA, queda liberada de toda responsabilidad por causa de accidente aun cuando ocurra por desperfectos o fallas de los bienes o elementos de su propiedad</w:t>
      </w:r>
      <w:r w:rsidR="00F45EC7" w:rsidRPr="00741C7F">
        <w:rPr>
          <w:spacing w:val="-10"/>
          <w:kern w:val="28"/>
          <w:lang w:val="es-UY" w:eastAsia="en-US"/>
        </w:rPr>
        <w:t>.</w:t>
      </w:r>
    </w:p>
    <w:p w:rsidR="00392ED1" w:rsidRPr="00741C7F" w:rsidRDefault="00392ED1" w:rsidP="00124579">
      <w:pPr>
        <w:jc w:val="both"/>
        <w:rPr>
          <w:spacing w:val="-10"/>
          <w:kern w:val="28"/>
          <w:lang w:val="es-UY" w:eastAsia="en-US"/>
        </w:rPr>
      </w:pPr>
      <w:r w:rsidRPr="00741C7F">
        <w:rPr>
          <w:spacing w:val="-10"/>
          <w:kern w:val="28"/>
          <w:lang w:val="es-UY" w:eastAsia="en-US"/>
        </w:rPr>
        <w:t xml:space="preserve">Los gastos que se ocasionen por los actos imputables a la empresa serán de cargo de la misma pudiendo la D.N.A debitarlo de las facturas o del depósito de garantía. </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La empresa deberá cumplir las reglamentaciones y disposiciones internas del organismo.</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 xml:space="preserve">La falta de cualquier objeto, </w:t>
      </w:r>
      <w:proofErr w:type="spellStart"/>
      <w:r w:rsidRPr="00741C7F">
        <w:rPr>
          <w:spacing w:val="-10"/>
          <w:kern w:val="28"/>
          <w:lang w:val="es-UY" w:eastAsia="en-US"/>
        </w:rPr>
        <w:t>etc</w:t>
      </w:r>
      <w:proofErr w:type="spellEnd"/>
      <w:r w:rsidRPr="00741C7F">
        <w:rPr>
          <w:spacing w:val="-10"/>
          <w:kern w:val="28"/>
          <w:lang w:val="es-UY" w:eastAsia="en-US"/>
        </w:rPr>
        <w:t>, roturas, daños, desperfectos o deterioros que se produzcan, serán  por cuenta del adjudicatario cuando se constatara la imputabilidad a sus operarios, ya sea por dolo, negligencia o trato inadecuado de implementos, etc.-</w:t>
      </w:r>
    </w:p>
    <w:p w:rsidR="00392ED1" w:rsidRPr="00741C7F" w:rsidRDefault="00392ED1" w:rsidP="00124579">
      <w:pPr>
        <w:jc w:val="both"/>
        <w:rPr>
          <w:spacing w:val="-10"/>
          <w:kern w:val="28"/>
          <w:lang w:val="es-UY" w:eastAsia="en-US"/>
        </w:rPr>
      </w:pPr>
    </w:p>
    <w:p w:rsidR="00392ED1" w:rsidRPr="00741C7F" w:rsidRDefault="00392ED1" w:rsidP="00124579">
      <w:pPr>
        <w:jc w:val="both"/>
        <w:rPr>
          <w:spacing w:val="-10"/>
          <w:kern w:val="28"/>
          <w:lang w:val="es-UY" w:eastAsia="en-US"/>
        </w:rPr>
      </w:pPr>
      <w:r w:rsidRPr="00741C7F">
        <w:rPr>
          <w:spacing w:val="-10"/>
          <w:kern w:val="28"/>
          <w:lang w:val="es-UY" w:eastAsia="en-US"/>
        </w:rPr>
        <w:t>Es de exclusivo cargo del adjudicatario todo riesgo o responsabilidad derivados del incumplimiento del contrato, ya sea como consecuencia de daños causados a terceros, a la Dirección Nacional de Aduanas , a sus funcionarios o a los bienes de unos y otros tanto  en los casos que sufriere o causare daño.-</w:t>
      </w:r>
    </w:p>
    <w:p w:rsidR="00392ED1" w:rsidRPr="00392ED1" w:rsidRDefault="00392ED1" w:rsidP="00124579">
      <w:pPr>
        <w:jc w:val="both"/>
        <w:rPr>
          <w:rFonts w:eastAsia="Calibri"/>
          <w:lang w:val="es-UY" w:eastAsia="en-US"/>
        </w:rPr>
      </w:pPr>
    </w:p>
    <w:p w:rsidR="00392ED1" w:rsidRPr="00392ED1" w:rsidRDefault="00392ED1" w:rsidP="00124579">
      <w:pPr>
        <w:keepNext/>
        <w:keepLines/>
        <w:numPr>
          <w:ilvl w:val="0"/>
          <w:numId w:val="3"/>
        </w:numPr>
        <w:spacing w:before="80" w:after="160" w:line="259" w:lineRule="auto"/>
        <w:jc w:val="both"/>
        <w:outlineLvl w:val="1"/>
        <w:rPr>
          <w:b/>
          <w:i/>
          <w:u w:val="single"/>
          <w:lang w:val="es-UY" w:eastAsia="en-US"/>
        </w:rPr>
      </w:pPr>
      <w:r w:rsidRPr="00392ED1">
        <w:rPr>
          <w:b/>
          <w:i/>
          <w:u w:val="single"/>
          <w:lang w:val="es-UY" w:eastAsia="en-US"/>
        </w:rPr>
        <w:t>Cumplimiento de normas en materia laboral y seguridad social.</w:t>
      </w:r>
    </w:p>
    <w:p w:rsidR="00392ED1" w:rsidRPr="00392ED1" w:rsidRDefault="00392ED1" w:rsidP="00124579">
      <w:pPr>
        <w:jc w:val="both"/>
        <w:rPr>
          <w:rFonts w:eastAsia="Calibri"/>
          <w:lang w:val="es-UY" w:eastAsia="en-US"/>
        </w:rPr>
      </w:pPr>
    </w:p>
    <w:p w:rsidR="00392ED1" w:rsidRPr="00F45EC7" w:rsidRDefault="00392ED1" w:rsidP="00124579">
      <w:pPr>
        <w:jc w:val="both"/>
        <w:rPr>
          <w:spacing w:val="-10"/>
          <w:kern w:val="28"/>
          <w:lang w:val="es-UY" w:eastAsia="en-US"/>
        </w:rPr>
      </w:pPr>
      <w:r w:rsidRPr="00F45EC7">
        <w:rPr>
          <w:spacing w:val="-10"/>
          <w:kern w:val="28"/>
          <w:lang w:val="es-UY" w:eastAsia="en-US"/>
        </w:rPr>
        <w:t xml:space="preserve">El adjudicatario deberá dar cumplimiento a todas las normas laborales y de seguridad e higiene, siendo responsable del cumplimiento de las obligaciones correspondientes a las leyes sociales de sus operarios. </w:t>
      </w:r>
    </w:p>
    <w:p w:rsidR="00392ED1" w:rsidRPr="00F45EC7" w:rsidRDefault="00392ED1" w:rsidP="00124579">
      <w:pPr>
        <w:jc w:val="both"/>
        <w:rPr>
          <w:spacing w:val="-10"/>
          <w:kern w:val="28"/>
          <w:lang w:val="es-UY" w:eastAsia="en-US"/>
        </w:rPr>
      </w:pPr>
    </w:p>
    <w:p w:rsidR="00392ED1" w:rsidRPr="00F45EC7" w:rsidRDefault="00392ED1" w:rsidP="00124579">
      <w:pPr>
        <w:jc w:val="both"/>
        <w:rPr>
          <w:spacing w:val="-10"/>
          <w:kern w:val="28"/>
          <w:lang w:val="es-UY" w:eastAsia="en-US"/>
        </w:rPr>
      </w:pPr>
      <w:r w:rsidRPr="00F45EC7">
        <w:rPr>
          <w:spacing w:val="-10"/>
          <w:kern w:val="28"/>
          <w:lang w:val="es-UY" w:eastAsia="en-US"/>
        </w:rPr>
        <w:t>Serán de cargo de la empresa adjudicataria el pago de sueldos, jornales, cargas sociales, seguro de enfermedad, otros seguros, etc., que devengue el cumplimiento de la contratación del servicio.</w:t>
      </w:r>
    </w:p>
    <w:p w:rsidR="00392ED1" w:rsidRPr="00F45EC7" w:rsidRDefault="00392ED1" w:rsidP="00124579">
      <w:pPr>
        <w:jc w:val="both"/>
        <w:rPr>
          <w:spacing w:val="-10"/>
          <w:kern w:val="28"/>
          <w:lang w:val="es-UY" w:eastAsia="en-US"/>
        </w:rPr>
      </w:pPr>
    </w:p>
    <w:p w:rsidR="00392ED1" w:rsidRPr="008E45F9" w:rsidRDefault="00392ED1" w:rsidP="00124579">
      <w:pPr>
        <w:jc w:val="both"/>
        <w:rPr>
          <w:spacing w:val="-10"/>
          <w:kern w:val="28"/>
          <w:lang w:val="es-UY" w:eastAsia="en-US"/>
        </w:rPr>
      </w:pPr>
      <w:r w:rsidRPr="008E45F9">
        <w:rPr>
          <w:spacing w:val="-10"/>
          <w:kern w:val="28"/>
          <w:lang w:val="es-UY" w:eastAsia="en-US"/>
        </w:rPr>
        <w:t>Las empresas oferentes deberán acreditar junt</w:t>
      </w:r>
      <w:r w:rsidR="008E45F9" w:rsidRPr="008E45F9">
        <w:rPr>
          <w:spacing w:val="-10"/>
          <w:kern w:val="28"/>
          <w:lang w:val="es-UY" w:eastAsia="en-US"/>
        </w:rPr>
        <w:t xml:space="preserve">o con la propuesta, </w:t>
      </w:r>
      <w:r w:rsidRPr="008E45F9">
        <w:rPr>
          <w:spacing w:val="-10"/>
          <w:kern w:val="28"/>
          <w:lang w:val="es-UY" w:eastAsia="en-US"/>
        </w:rPr>
        <w:t>contar con los elementos de seguridad necesarios para los trabajos de riesgo, de acuerdo a la normativa dispuesta por el Ministerio de Trabajo y Seguridad Social y Banco de Seguros del Estado.</w:t>
      </w:r>
    </w:p>
    <w:p w:rsidR="00392ED1" w:rsidRPr="008E45F9" w:rsidRDefault="00392ED1" w:rsidP="00124579">
      <w:pPr>
        <w:jc w:val="both"/>
        <w:rPr>
          <w:spacing w:val="-10"/>
          <w:kern w:val="28"/>
          <w:lang w:val="es-UY" w:eastAsia="en-US"/>
        </w:rPr>
      </w:pPr>
    </w:p>
    <w:p w:rsidR="00392ED1" w:rsidRPr="00F45EC7" w:rsidRDefault="00392ED1" w:rsidP="00124579">
      <w:pPr>
        <w:jc w:val="both"/>
        <w:rPr>
          <w:spacing w:val="-10"/>
          <w:kern w:val="28"/>
          <w:lang w:val="es-UY" w:eastAsia="en-US"/>
        </w:rPr>
      </w:pPr>
      <w:r w:rsidRPr="008E45F9">
        <w:rPr>
          <w:spacing w:val="-10"/>
          <w:kern w:val="28"/>
          <w:lang w:val="es-UY" w:eastAsia="en-US"/>
        </w:rPr>
        <w:t>Se dará especial atención a lo establecido en el Decreto del Poder Ejecutivo Nº 475/005 de 14 de</w:t>
      </w:r>
      <w:r w:rsidRPr="00F45EC7">
        <w:rPr>
          <w:spacing w:val="-10"/>
          <w:kern w:val="28"/>
          <w:lang w:val="es-UY" w:eastAsia="en-US"/>
        </w:rPr>
        <w:t xml:space="preserve"> noviembre de 2005.</w:t>
      </w:r>
    </w:p>
    <w:p w:rsidR="00392ED1" w:rsidRPr="00F45EC7" w:rsidRDefault="00392ED1" w:rsidP="00124579">
      <w:pPr>
        <w:jc w:val="both"/>
        <w:rPr>
          <w:spacing w:val="-10"/>
          <w:kern w:val="28"/>
          <w:lang w:val="es-UY" w:eastAsia="en-US"/>
        </w:rPr>
      </w:pPr>
    </w:p>
    <w:p w:rsidR="00392ED1" w:rsidRPr="00F45EC7" w:rsidRDefault="00392ED1" w:rsidP="00124579">
      <w:pPr>
        <w:jc w:val="both"/>
        <w:rPr>
          <w:spacing w:val="-10"/>
          <w:kern w:val="28"/>
          <w:lang w:val="es-UY" w:eastAsia="en-US"/>
        </w:rPr>
      </w:pPr>
      <w:r w:rsidRPr="00F45EC7">
        <w:rPr>
          <w:spacing w:val="-10"/>
          <w:kern w:val="28"/>
          <w:lang w:val="es-UY" w:eastAsia="en-US"/>
        </w:rPr>
        <w:t>Asimismo, la adjudicataria se someterá a las exigencias sobre seguridad e higiene industrial determinadas en el Decreto 406/988 del 3 de junio de 1988 y disposiciones modificativas, complementarias y/o concordantes.</w:t>
      </w:r>
    </w:p>
    <w:p w:rsidR="00392ED1" w:rsidRPr="00392ED1" w:rsidRDefault="00392ED1" w:rsidP="00124579">
      <w:pPr>
        <w:jc w:val="both"/>
        <w:rPr>
          <w:rFonts w:eastAsia="Calibri"/>
          <w:lang w:val="es-UY" w:eastAsia="en-US"/>
        </w:rPr>
      </w:pPr>
    </w:p>
    <w:p w:rsidR="00392ED1" w:rsidRPr="008E45F9" w:rsidRDefault="00392ED1" w:rsidP="00124579">
      <w:pPr>
        <w:jc w:val="both"/>
        <w:rPr>
          <w:spacing w:val="-10"/>
          <w:kern w:val="28"/>
          <w:lang w:val="es-UY" w:eastAsia="en-US"/>
        </w:rPr>
      </w:pPr>
      <w:r w:rsidRPr="008E45F9">
        <w:rPr>
          <w:spacing w:val="-10"/>
          <w:kern w:val="28"/>
          <w:lang w:val="es-UY" w:eastAsia="en-US"/>
        </w:rPr>
        <w:t>Será obligación de la empres</w:t>
      </w:r>
      <w:r w:rsidR="008E45F9" w:rsidRPr="008E45F9">
        <w:rPr>
          <w:spacing w:val="-10"/>
          <w:kern w:val="28"/>
          <w:lang w:val="es-UY" w:eastAsia="en-US"/>
        </w:rPr>
        <w:t>a entregar junto a la factura, d</w:t>
      </w:r>
      <w:r w:rsidRPr="008E45F9">
        <w:rPr>
          <w:spacing w:val="-10"/>
          <w:kern w:val="28"/>
          <w:lang w:val="es-UY" w:eastAsia="en-US"/>
        </w:rPr>
        <w:t>eclaración al Sistema de Recaudación Nominada, firmada por el representante de la empresa, y fotocopia  (con exhibición de original) d</w:t>
      </w:r>
      <w:r w:rsidR="008E45F9" w:rsidRPr="008E45F9">
        <w:rPr>
          <w:spacing w:val="-10"/>
          <w:kern w:val="28"/>
          <w:lang w:val="es-UY" w:eastAsia="en-US"/>
        </w:rPr>
        <w:t>el comprobante de pago al B.P.S</w:t>
      </w:r>
      <w:r w:rsidRPr="008E45F9">
        <w:rPr>
          <w:spacing w:val="-10"/>
          <w:kern w:val="28"/>
          <w:lang w:val="es-UY" w:eastAsia="en-US"/>
        </w:rPr>
        <w:t>, conjuntamente con el recibo de pago de sueldos correspondiente</w:t>
      </w:r>
      <w:r w:rsidR="008E45F9" w:rsidRPr="008E45F9">
        <w:rPr>
          <w:spacing w:val="-10"/>
          <w:kern w:val="28"/>
          <w:lang w:val="es-UY" w:eastAsia="en-US"/>
        </w:rPr>
        <w:t xml:space="preserve"> firmado por los funcionarios que prestaron servicio en el Organismo</w:t>
      </w:r>
      <w:r w:rsidRPr="008E45F9">
        <w:rPr>
          <w:spacing w:val="-10"/>
          <w:kern w:val="28"/>
          <w:lang w:val="es-UY" w:eastAsia="en-US"/>
        </w:rPr>
        <w:t xml:space="preserve">. </w:t>
      </w:r>
    </w:p>
    <w:p w:rsidR="00392ED1" w:rsidRPr="008E45F9" w:rsidRDefault="00392ED1" w:rsidP="00124579">
      <w:pPr>
        <w:jc w:val="both"/>
        <w:rPr>
          <w:spacing w:val="-10"/>
          <w:kern w:val="28"/>
          <w:lang w:val="es-UY" w:eastAsia="en-US"/>
        </w:rPr>
      </w:pPr>
    </w:p>
    <w:p w:rsidR="008E45F9" w:rsidRDefault="00392ED1" w:rsidP="00124579">
      <w:pPr>
        <w:jc w:val="both"/>
        <w:rPr>
          <w:spacing w:val="-10"/>
          <w:kern w:val="28"/>
          <w:lang w:val="es-UY" w:eastAsia="en-US"/>
        </w:rPr>
      </w:pPr>
      <w:r w:rsidRPr="008E45F9">
        <w:rPr>
          <w:spacing w:val="-10"/>
          <w:kern w:val="28"/>
          <w:lang w:val="es-UY" w:eastAsia="en-US"/>
        </w:rPr>
        <w:t xml:space="preserve">El personal que cumplirá las tareas motivo de esta contratación deberá estar asegurado en </w:t>
      </w:r>
      <w:r w:rsidR="008E45F9">
        <w:rPr>
          <w:spacing w:val="-10"/>
          <w:kern w:val="28"/>
          <w:lang w:val="es-UY" w:eastAsia="en-US"/>
        </w:rPr>
        <w:t xml:space="preserve"> el Banco de Seguros del Estado.</w:t>
      </w:r>
    </w:p>
    <w:p w:rsidR="00392ED1" w:rsidRPr="008E45F9" w:rsidRDefault="008E45F9" w:rsidP="00124579">
      <w:pPr>
        <w:jc w:val="both"/>
        <w:rPr>
          <w:spacing w:val="-10"/>
          <w:kern w:val="28"/>
          <w:lang w:val="es-UY" w:eastAsia="en-US"/>
        </w:rPr>
      </w:pPr>
      <w:r w:rsidRPr="008E45F9">
        <w:rPr>
          <w:spacing w:val="-10"/>
          <w:kern w:val="28"/>
          <w:lang w:val="es-UY" w:eastAsia="en-US"/>
        </w:rPr>
        <w:t xml:space="preserve"> </w:t>
      </w:r>
    </w:p>
    <w:p w:rsidR="00392ED1" w:rsidRPr="008E45F9" w:rsidRDefault="00392ED1" w:rsidP="00124579">
      <w:pPr>
        <w:jc w:val="both"/>
        <w:rPr>
          <w:spacing w:val="-10"/>
          <w:kern w:val="28"/>
          <w:lang w:val="es-UY" w:eastAsia="en-US"/>
        </w:rPr>
      </w:pPr>
      <w:r w:rsidRPr="008E45F9">
        <w:rPr>
          <w:spacing w:val="-10"/>
          <w:kern w:val="28"/>
          <w:lang w:val="es-UY" w:eastAsia="en-US"/>
        </w:rPr>
        <w:t>Asimismo, semestralmente la DNA podrá requerir Certificado Contable que acredite la situación de regularidad en la totalidad de las obligaciones laborales y de seguridad social de la empresa para con sus dependientes.</w:t>
      </w:r>
    </w:p>
    <w:p w:rsidR="00392ED1" w:rsidRPr="00392ED1" w:rsidRDefault="00392ED1" w:rsidP="00124579">
      <w:pPr>
        <w:jc w:val="both"/>
        <w:rPr>
          <w:rFonts w:eastAsia="Calibri"/>
          <w:lang w:val="es-UY" w:eastAsia="en-US"/>
        </w:rPr>
      </w:pPr>
    </w:p>
    <w:p w:rsidR="00392ED1" w:rsidRPr="008E45F9" w:rsidRDefault="00392ED1" w:rsidP="00124579">
      <w:pPr>
        <w:jc w:val="both"/>
        <w:rPr>
          <w:spacing w:val="-10"/>
          <w:kern w:val="28"/>
          <w:lang w:val="es-UY" w:eastAsia="en-US"/>
        </w:rPr>
      </w:pPr>
      <w:r w:rsidRPr="008E45F9">
        <w:rPr>
          <w:spacing w:val="-10"/>
          <w:kern w:val="28"/>
          <w:lang w:val="es-UY" w:eastAsia="en-US"/>
        </w:rPr>
        <w:t xml:space="preserve">La D.N.A  tiene la potestad de retener de los pagos debidos en virtud del contrato, los créditos laborales a los que tengan derecho los trabajadores de la empresa contratada (Ley 18.098 de 27 de diciembre de 2006, Ley 18.099 de 10 de Enero de 2007 y Ley 18.251 de 27 de Diciembre de 2007). </w:t>
      </w:r>
    </w:p>
    <w:p w:rsidR="00392ED1" w:rsidRPr="008E45F9" w:rsidRDefault="00392ED1" w:rsidP="00124579">
      <w:pPr>
        <w:jc w:val="both"/>
        <w:rPr>
          <w:spacing w:val="-10"/>
          <w:kern w:val="28"/>
          <w:lang w:val="es-UY" w:eastAsia="en-US"/>
        </w:rPr>
      </w:pPr>
    </w:p>
    <w:p w:rsidR="00392ED1" w:rsidRPr="00392ED1" w:rsidRDefault="00392ED1" w:rsidP="00124579">
      <w:pPr>
        <w:jc w:val="both"/>
        <w:rPr>
          <w:rFonts w:eastAsia="Calibri"/>
          <w:lang w:val="es-UY" w:eastAsia="en-US"/>
        </w:rPr>
      </w:pPr>
      <w:r w:rsidRPr="00392ED1">
        <w:rPr>
          <w:rFonts w:eastAsia="Calibri"/>
          <w:lang w:val="es-UY" w:eastAsia="en-US"/>
        </w:rPr>
        <w:t>Las partes convienen que, de tener que afrontar la D.N.A cualquier tipo de pago por los rubros contenidos en las Leyes 18.098, 18.099 y 18.251, el monto total le será restituido por la empresa adjudicataria.</w:t>
      </w:r>
    </w:p>
    <w:p w:rsidR="00124579" w:rsidRPr="00392ED1" w:rsidRDefault="00124579" w:rsidP="00124579">
      <w:pPr>
        <w:jc w:val="both"/>
        <w:rPr>
          <w:rFonts w:eastAsia="Calibri"/>
          <w:lang w:val="es-UY" w:eastAsia="en-US"/>
        </w:rPr>
      </w:pPr>
    </w:p>
    <w:p w:rsidR="00124579" w:rsidRDefault="00392ED1" w:rsidP="00124579">
      <w:pPr>
        <w:keepNext/>
        <w:keepLines/>
        <w:tabs>
          <w:tab w:val="left" w:pos="-1440"/>
          <w:tab w:val="left" w:pos="318"/>
        </w:tabs>
        <w:spacing w:before="240" w:after="60" w:line="259" w:lineRule="auto"/>
        <w:ind w:right="-1"/>
        <w:jc w:val="both"/>
        <w:outlineLvl w:val="1"/>
        <w:rPr>
          <w:b/>
          <w:bCs/>
          <w:i/>
          <w:iCs/>
          <w:snapToGrid w:val="0"/>
          <w:u w:val="single"/>
          <w:lang w:val="es-MX" w:eastAsia="en-US"/>
        </w:rPr>
      </w:pPr>
      <w:r w:rsidRPr="00392ED1">
        <w:rPr>
          <w:b/>
          <w:bCs/>
          <w:i/>
          <w:iCs/>
          <w:snapToGrid w:val="0"/>
          <w:u w:val="single"/>
          <w:lang w:val="es-MX" w:eastAsia="en-US"/>
        </w:rPr>
        <w:lastRenderedPageBreak/>
        <w:t xml:space="preserve">H </w:t>
      </w:r>
      <w:r w:rsidR="00124579">
        <w:rPr>
          <w:b/>
          <w:bCs/>
          <w:i/>
          <w:iCs/>
          <w:snapToGrid w:val="0"/>
          <w:u w:val="single"/>
          <w:lang w:val="es-MX" w:eastAsia="en-US"/>
        </w:rPr>
        <w:t>–</w:t>
      </w:r>
      <w:r w:rsidRPr="00392ED1">
        <w:rPr>
          <w:b/>
          <w:bCs/>
          <w:i/>
          <w:iCs/>
          <w:snapToGrid w:val="0"/>
          <w:u w:val="single"/>
          <w:lang w:val="es-MX" w:eastAsia="en-US"/>
        </w:rPr>
        <w:t xml:space="preserve"> C</w:t>
      </w:r>
      <w:r w:rsidR="00124579">
        <w:rPr>
          <w:b/>
          <w:bCs/>
          <w:i/>
          <w:iCs/>
          <w:snapToGrid w:val="0"/>
          <w:u w:val="single"/>
          <w:lang w:val="es-MX" w:eastAsia="en-US"/>
        </w:rPr>
        <w:t>onflictos del Adjudicatario con su personal</w:t>
      </w:r>
    </w:p>
    <w:p w:rsidR="008E45F9" w:rsidRPr="00392ED1" w:rsidRDefault="008E45F9" w:rsidP="00124579">
      <w:pPr>
        <w:keepNext/>
        <w:keepLines/>
        <w:tabs>
          <w:tab w:val="left" w:pos="-1440"/>
          <w:tab w:val="left" w:pos="318"/>
        </w:tabs>
        <w:spacing w:before="240" w:after="60" w:line="259" w:lineRule="auto"/>
        <w:ind w:right="-1"/>
        <w:jc w:val="both"/>
        <w:outlineLvl w:val="1"/>
        <w:rPr>
          <w:rFonts w:eastAsia="Calibri"/>
          <w:lang w:val="es-UY" w:eastAsia="en-US"/>
        </w:rPr>
      </w:pPr>
    </w:p>
    <w:p w:rsidR="00392ED1" w:rsidRPr="008E45F9" w:rsidRDefault="00392ED1" w:rsidP="008E45F9">
      <w:pPr>
        <w:jc w:val="both"/>
        <w:rPr>
          <w:spacing w:val="-10"/>
          <w:kern w:val="28"/>
          <w:lang w:val="es-UY" w:eastAsia="en-US"/>
        </w:rPr>
      </w:pPr>
      <w:r w:rsidRPr="008E45F9">
        <w:rPr>
          <w:spacing w:val="-10"/>
          <w:kern w:val="28"/>
          <w:lang w:val="es-UY" w:eastAsia="en-US"/>
        </w:rPr>
        <w:t>No se admitirán en los lugares de trabajo ningún tipo de manifestación o protesta sindical del personal dependiente de la empresa contratada.</w:t>
      </w:r>
    </w:p>
    <w:p w:rsidR="00392ED1" w:rsidRPr="008E45F9" w:rsidRDefault="00392ED1" w:rsidP="008E45F9">
      <w:pPr>
        <w:jc w:val="both"/>
        <w:rPr>
          <w:spacing w:val="-10"/>
          <w:kern w:val="28"/>
          <w:lang w:val="es-UY" w:eastAsia="en-US"/>
        </w:rPr>
      </w:pPr>
    </w:p>
    <w:p w:rsidR="00392ED1" w:rsidRPr="008E45F9" w:rsidRDefault="00392ED1" w:rsidP="008E45F9">
      <w:pPr>
        <w:jc w:val="both"/>
        <w:rPr>
          <w:spacing w:val="-10"/>
          <w:kern w:val="28"/>
          <w:lang w:val="es-UY" w:eastAsia="en-US"/>
        </w:rPr>
      </w:pPr>
      <w:r w:rsidRPr="008E45F9">
        <w:rPr>
          <w:spacing w:val="-10"/>
          <w:kern w:val="28"/>
          <w:lang w:val="es-UY" w:eastAsia="en-US"/>
        </w:rPr>
        <w:t>En caso de medidas gremiales de cualquier tipo, la empresa adjudicataria deberá tomar las providencias necesarias a fin de cumplir el servicio en los términos y condiciones contratadas.</w:t>
      </w:r>
    </w:p>
    <w:p w:rsidR="00392ED1" w:rsidRPr="008E45F9" w:rsidRDefault="00392ED1" w:rsidP="008E45F9">
      <w:pPr>
        <w:jc w:val="both"/>
        <w:rPr>
          <w:spacing w:val="-10"/>
          <w:kern w:val="28"/>
          <w:lang w:val="es-UY" w:eastAsia="en-US"/>
        </w:rPr>
      </w:pPr>
    </w:p>
    <w:p w:rsidR="00392ED1" w:rsidRPr="00392ED1" w:rsidRDefault="00392ED1" w:rsidP="00392ED1">
      <w:pPr>
        <w:rPr>
          <w:rFonts w:eastAsia="Calibri"/>
          <w:lang w:val="es-UY" w:eastAsia="en-US"/>
        </w:rPr>
      </w:pPr>
    </w:p>
    <w:p w:rsidR="00392ED1" w:rsidRPr="00EA47EB" w:rsidRDefault="00392ED1" w:rsidP="005064F9"/>
    <w:p w:rsidR="00392ED1" w:rsidRPr="00EA47EB" w:rsidRDefault="00392ED1" w:rsidP="005064F9"/>
    <w:p w:rsidR="00392ED1" w:rsidRPr="00EA47EB" w:rsidRDefault="00392ED1" w:rsidP="005064F9"/>
    <w:p w:rsidR="00392ED1" w:rsidRPr="00EA47EB" w:rsidRDefault="00392ED1" w:rsidP="005064F9"/>
    <w:p w:rsidR="00392ED1" w:rsidRPr="00EA47EB" w:rsidRDefault="00392ED1" w:rsidP="005064F9"/>
    <w:p w:rsidR="00392ED1" w:rsidRPr="00EA47EB" w:rsidRDefault="00392ED1" w:rsidP="005064F9"/>
    <w:p w:rsidR="00392ED1" w:rsidRPr="00EA47EB" w:rsidRDefault="00392ED1" w:rsidP="005064F9"/>
    <w:p w:rsidR="00392ED1" w:rsidRPr="00EA47EB" w:rsidRDefault="00392ED1" w:rsidP="005064F9"/>
    <w:p w:rsidR="00392ED1" w:rsidRPr="00EA47EB" w:rsidRDefault="00392ED1"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Pr="00EA47EB" w:rsidRDefault="00EA47EB" w:rsidP="005064F9"/>
    <w:p w:rsidR="00EA47EB" w:rsidRDefault="00EA47EB" w:rsidP="005064F9"/>
    <w:p w:rsidR="00124579" w:rsidRDefault="00124579" w:rsidP="005064F9"/>
    <w:p w:rsidR="00124579" w:rsidRDefault="00124579" w:rsidP="005064F9"/>
    <w:p w:rsidR="00124579" w:rsidRDefault="00124579" w:rsidP="005064F9"/>
    <w:p w:rsidR="00124579" w:rsidRDefault="00124579" w:rsidP="005064F9"/>
    <w:p w:rsidR="00124579" w:rsidRDefault="00124579" w:rsidP="005064F9"/>
    <w:p w:rsidR="00124579" w:rsidRDefault="00124579" w:rsidP="005064F9"/>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F45EC7" w:rsidRPr="008B1362" w:rsidTr="009E551D">
        <w:trPr>
          <w:trHeight w:val="639"/>
        </w:trPr>
        <w:tc>
          <w:tcPr>
            <w:tcW w:w="8622" w:type="dxa"/>
            <w:gridSpan w:val="8"/>
            <w:shd w:val="clear" w:color="auto" w:fill="auto"/>
          </w:tcPr>
          <w:p w:rsidR="00F45EC7" w:rsidRPr="000B6BEA" w:rsidRDefault="00F45EC7" w:rsidP="009E551D">
            <w:pPr>
              <w:keepNext/>
              <w:keepLines/>
              <w:spacing w:before="360" w:after="40"/>
              <w:jc w:val="center"/>
              <w:outlineLvl w:val="0"/>
              <w:rPr>
                <w:rFonts w:asciiTheme="minorHAnsi" w:eastAsiaTheme="majorEastAsia" w:hAnsiTheme="minorHAnsi" w:cs="Arial"/>
                <w:b/>
                <w:lang w:val="es-UY" w:eastAsia="en-US"/>
              </w:rPr>
            </w:pPr>
            <w:bookmarkStart w:id="8" w:name="_Toc47700564"/>
            <w:bookmarkStart w:id="9" w:name="_Toc47700565"/>
            <w:r w:rsidRPr="00F61CEC">
              <w:rPr>
                <w:rFonts w:asciiTheme="minorHAnsi" w:eastAsiaTheme="majorEastAsia" w:hAnsiTheme="minorHAnsi" w:cs="Arial"/>
                <w:b/>
                <w:lang w:val="es-UY" w:eastAsia="en-US"/>
              </w:rPr>
              <w:lastRenderedPageBreak/>
              <w:t>ANEXO I</w:t>
            </w:r>
            <w:bookmarkStart w:id="10" w:name="_Toc482789126"/>
            <w:bookmarkStart w:id="11" w:name="_Toc482792678"/>
            <w:bookmarkStart w:id="12" w:name="_Toc482795335"/>
            <w:bookmarkStart w:id="13" w:name="_Toc482952585"/>
            <w:bookmarkStart w:id="14" w:name="_Toc482953178"/>
            <w:bookmarkStart w:id="15" w:name="_Toc482953297"/>
            <w:bookmarkStart w:id="16" w:name="_Toc483302716"/>
            <w:bookmarkStart w:id="17" w:name="_Toc483302819"/>
            <w:bookmarkStart w:id="18" w:name="_Toc489015084"/>
            <w:bookmarkStart w:id="19" w:name="_Toc511655097"/>
            <w:r>
              <w:rPr>
                <w:rFonts w:asciiTheme="minorHAnsi" w:eastAsiaTheme="majorEastAsia" w:hAnsiTheme="minorHAnsi" w:cs="Arial"/>
                <w:b/>
                <w:lang w:val="es-UY" w:eastAsia="en-US"/>
              </w:rPr>
              <w:t xml:space="preserve"> </w:t>
            </w:r>
            <w:r w:rsidRPr="00F61CEC">
              <w:rPr>
                <w:rFonts w:asciiTheme="minorHAnsi" w:hAnsiTheme="minorHAnsi" w:cs="Arial"/>
                <w:b/>
                <w:u w:val="single"/>
                <w:lang w:val="es-ES_tradnl" w:eastAsia="ar-SA"/>
              </w:rPr>
              <w:t>FORMULARIO DE IDENTIFICACION DEL OFERENTE</w:t>
            </w:r>
            <w:bookmarkEnd w:id="8"/>
            <w:bookmarkEnd w:id="10"/>
            <w:bookmarkEnd w:id="11"/>
            <w:bookmarkEnd w:id="12"/>
            <w:bookmarkEnd w:id="13"/>
            <w:bookmarkEnd w:id="14"/>
            <w:bookmarkEnd w:id="15"/>
            <w:bookmarkEnd w:id="16"/>
            <w:bookmarkEnd w:id="17"/>
            <w:bookmarkEnd w:id="18"/>
            <w:bookmarkEnd w:id="19"/>
          </w:p>
        </w:tc>
      </w:tr>
      <w:tr w:rsidR="00F45EC7" w:rsidRPr="008B1362" w:rsidTr="009E551D">
        <w:trPr>
          <w:trHeight w:val="584"/>
        </w:trPr>
        <w:tc>
          <w:tcPr>
            <w:tcW w:w="3527" w:type="dxa"/>
            <w:gridSpan w:val="3"/>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lang w:eastAsia="ar-SA"/>
              </w:rPr>
              <w:t>PROCEDIMIENTO DE COMPRA</w:t>
            </w:r>
          </w:p>
        </w:tc>
        <w:tc>
          <w:tcPr>
            <w:tcW w:w="5095" w:type="dxa"/>
            <w:gridSpan w:val="5"/>
            <w:shd w:val="clear" w:color="auto" w:fill="auto"/>
          </w:tcPr>
          <w:p w:rsidR="00F45EC7" w:rsidRPr="00F61CEC" w:rsidRDefault="00F45EC7" w:rsidP="009E551D">
            <w:pPr>
              <w:suppressAutoHyphens/>
              <w:jc w:val="center"/>
              <w:rPr>
                <w:rFonts w:asciiTheme="minorHAnsi" w:hAnsiTheme="minorHAnsi" w:cs="Arial"/>
                <w:b/>
                <w:lang w:eastAsia="ar-SA"/>
              </w:rPr>
            </w:pPr>
            <w:r>
              <w:rPr>
                <w:rFonts w:asciiTheme="minorHAnsi" w:hAnsiTheme="minorHAnsi" w:cs="Arial"/>
                <w:b/>
                <w:lang w:eastAsia="ar-SA"/>
              </w:rPr>
              <w:t xml:space="preserve">COMPRA DIRECTA </w:t>
            </w:r>
            <w:r w:rsidRPr="00F61CEC">
              <w:rPr>
                <w:rFonts w:asciiTheme="minorHAnsi" w:hAnsiTheme="minorHAnsi" w:cs="Arial"/>
                <w:b/>
                <w:lang w:eastAsia="ar-SA"/>
              </w:rPr>
              <w:t xml:space="preserve">  N° </w:t>
            </w:r>
            <w:r w:rsidR="001571AE">
              <w:rPr>
                <w:rFonts w:asciiTheme="minorHAnsi" w:hAnsiTheme="minorHAnsi" w:cs="Arial"/>
                <w:b/>
                <w:lang w:eastAsia="ar-SA"/>
              </w:rPr>
              <w:t>123</w:t>
            </w:r>
            <w:r w:rsidRPr="00F61CEC">
              <w:rPr>
                <w:rFonts w:asciiTheme="minorHAnsi" w:hAnsiTheme="minorHAnsi" w:cs="Arial"/>
                <w:b/>
                <w:lang w:eastAsia="ar-SA"/>
              </w:rPr>
              <w:t>/2020</w:t>
            </w:r>
          </w:p>
        </w:tc>
      </w:tr>
      <w:tr w:rsidR="00F45EC7" w:rsidRPr="008B1362" w:rsidTr="009E551D">
        <w:trPr>
          <w:trHeight w:val="387"/>
        </w:trPr>
        <w:tc>
          <w:tcPr>
            <w:tcW w:w="3527" w:type="dxa"/>
            <w:gridSpan w:val="3"/>
            <w:shd w:val="clear" w:color="auto" w:fill="auto"/>
          </w:tcPr>
          <w:p w:rsidR="00F45EC7" w:rsidRPr="00F61CEC" w:rsidRDefault="00F45EC7" w:rsidP="009E551D">
            <w:pPr>
              <w:suppressAutoHyphens/>
              <w:jc w:val="center"/>
              <w:rPr>
                <w:rFonts w:asciiTheme="minorHAnsi" w:hAnsiTheme="minorHAnsi" w:cs="Arial"/>
                <w:noProof/>
              </w:rPr>
            </w:pPr>
            <w:r w:rsidRPr="00F61CEC">
              <w:rPr>
                <w:rFonts w:asciiTheme="minorHAnsi" w:hAnsiTheme="minorHAnsi" w:cs="Arial"/>
                <w:b/>
                <w:lang w:eastAsia="ar-SA"/>
              </w:rPr>
              <w:t>RAZON SOCIAL DE LA EMPRESA</w:t>
            </w:r>
          </w:p>
        </w:tc>
        <w:tc>
          <w:tcPr>
            <w:tcW w:w="5095" w:type="dxa"/>
            <w:gridSpan w:val="5"/>
            <w:shd w:val="clear" w:color="auto" w:fill="auto"/>
          </w:tcPr>
          <w:p w:rsidR="00F45EC7" w:rsidRPr="00F61CEC" w:rsidRDefault="00F45EC7" w:rsidP="009E551D">
            <w:pPr>
              <w:suppressAutoHyphens/>
              <w:jc w:val="both"/>
              <w:rPr>
                <w:rFonts w:asciiTheme="minorHAnsi" w:hAnsiTheme="minorHAnsi" w:cs="Arial"/>
                <w:b/>
                <w:lang w:eastAsia="ar-SA"/>
              </w:rPr>
            </w:pPr>
            <w:r w:rsidRPr="00F61CEC">
              <w:rPr>
                <w:rFonts w:asciiTheme="minorHAnsi" w:hAnsiTheme="minorHAnsi" w:cs="Arial"/>
                <w:b/>
                <w:lang w:eastAsia="ar-SA"/>
              </w:rPr>
              <w:tab/>
            </w:r>
            <w:r w:rsidRPr="00F61CEC">
              <w:rPr>
                <w:rFonts w:asciiTheme="minorHAnsi" w:hAnsiTheme="minorHAnsi" w:cs="Arial"/>
                <w:b/>
                <w:lang w:eastAsia="ar-SA"/>
              </w:rPr>
              <w:tab/>
            </w:r>
          </w:p>
        </w:tc>
      </w:tr>
      <w:tr w:rsidR="00F45EC7" w:rsidRPr="008B1362" w:rsidTr="009E551D">
        <w:trPr>
          <w:trHeight w:val="492"/>
        </w:trPr>
        <w:tc>
          <w:tcPr>
            <w:tcW w:w="3527" w:type="dxa"/>
            <w:gridSpan w:val="3"/>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lang w:eastAsia="ar-SA"/>
              </w:rPr>
              <w:t>NOMBRE COMERCIAL DE LA EMPRESA</w:t>
            </w:r>
          </w:p>
        </w:tc>
        <w:tc>
          <w:tcPr>
            <w:tcW w:w="5095" w:type="dxa"/>
            <w:gridSpan w:val="5"/>
            <w:shd w:val="clear" w:color="auto" w:fill="auto"/>
          </w:tcPr>
          <w:p w:rsidR="00F45EC7" w:rsidRPr="00F61CEC" w:rsidRDefault="00F45EC7" w:rsidP="009E551D">
            <w:pPr>
              <w:suppressAutoHyphens/>
              <w:jc w:val="both"/>
              <w:rPr>
                <w:rFonts w:asciiTheme="minorHAnsi" w:hAnsiTheme="minorHAnsi" w:cs="Arial"/>
                <w:b/>
                <w:lang w:eastAsia="ar-SA"/>
              </w:rPr>
            </w:pPr>
          </w:p>
        </w:tc>
      </w:tr>
      <w:tr w:rsidR="00F45EC7" w:rsidRPr="008B1362" w:rsidTr="009E551D">
        <w:trPr>
          <w:trHeight w:val="506"/>
        </w:trPr>
        <w:tc>
          <w:tcPr>
            <w:tcW w:w="3527" w:type="dxa"/>
            <w:gridSpan w:val="3"/>
            <w:shd w:val="clear" w:color="auto" w:fill="auto"/>
          </w:tcPr>
          <w:p w:rsidR="00F45EC7" w:rsidRPr="00F61CEC" w:rsidRDefault="00F45EC7" w:rsidP="009E551D">
            <w:pPr>
              <w:suppressAutoHyphens/>
              <w:jc w:val="both"/>
              <w:rPr>
                <w:rFonts w:asciiTheme="minorHAnsi" w:hAnsiTheme="minorHAnsi" w:cs="Arial"/>
                <w:b/>
                <w:lang w:eastAsia="ar-SA"/>
              </w:rPr>
            </w:pPr>
            <w:r w:rsidRPr="00F61CEC">
              <w:rPr>
                <w:rFonts w:asciiTheme="minorHAnsi" w:hAnsiTheme="minorHAnsi" w:cs="Arial"/>
                <w:b/>
                <w:lang w:eastAsia="ar-SA"/>
              </w:rPr>
              <w:t>R.U.T:</w:t>
            </w:r>
            <w:r w:rsidRPr="00F61CEC">
              <w:rPr>
                <w:rFonts w:asciiTheme="minorHAnsi" w:hAnsiTheme="minorHAnsi" w:cs="Arial"/>
                <w:b/>
                <w:lang w:eastAsia="ar-SA"/>
              </w:rPr>
              <w:tab/>
            </w:r>
          </w:p>
        </w:tc>
        <w:tc>
          <w:tcPr>
            <w:tcW w:w="5095" w:type="dxa"/>
            <w:gridSpan w:val="5"/>
            <w:shd w:val="clear" w:color="auto" w:fill="auto"/>
          </w:tcPr>
          <w:p w:rsidR="00F45EC7" w:rsidRPr="00F61CEC" w:rsidRDefault="00F45EC7" w:rsidP="009E551D">
            <w:pPr>
              <w:suppressAutoHyphens/>
              <w:jc w:val="both"/>
              <w:rPr>
                <w:rFonts w:asciiTheme="minorHAnsi" w:hAnsiTheme="minorHAnsi" w:cs="Arial"/>
                <w:b/>
                <w:lang w:eastAsia="ar-SA"/>
              </w:rPr>
            </w:pPr>
          </w:p>
        </w:tc>
      </w:tr>
      <w:tr w:rsidR="00F45EC7" w:rsidRPr="008B1362" w:rsidTr="009E551D">
        <w:trPr>
          <w:trHeight w:val="479"/>
        </w:trPr>
        <w:tc>
          <w:tcPr>
            <w:tcW w:w="8622" w:type="dxa"/>
            <w:gridSpan w:val="8"/>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lang w:eastAsia="ar-SA"/>
              </w:rPr>
              <w:t>DOMICILIO Y DEMAS DATOS A EFECTOS DEL PRESENTE CONCURSO DE PRECIOS:</w:t>
            </w:r>
          </w:p>
        </w:tc>
      </w:tr>
      <w:tr w:rsidR="00F45EC7" w:rsidRPr="008B1362" w:rsidTr="009E551D">
        <w:trPr>
          <w:trHeight w:val="541"/>
        </w:trPr>
        <w:tc>
          <w:tcPr>
            <w:tcW w:w="4578" w:type="dxa"/>
            <w:gridSpan w:val="5"/>
            <w:shd w:val="clear" w:color="auto" w:fill="auto"/>
          </w:tcPr>
          <w:p w:rsidR="00F45EC7" w:rsidRPr="00F61CEC" w:rsidRDefault="00F45EC7" w:rsidP="009E551D">
            <w:pPr>
              <w:suppressAutoHyphens/>
              <w:jc w:val="both"/>
              <w:rPr>
                <w:rFonts w:asciiTheme="minorHAnsi" w:hAnsiTheme="minorHAnsi" w:cs="Arial"/>
                <w:noProof/>
              </w:rPr>
            </w:pPr>
            <w:r w:rsidRPr="00F61CEC">
              <w:rPr>
                <w:rFonts w:asciiTheme="minorHAnsi" w:hAnsiTheme="minorHAnsi" w:cs="Arial"/>
                <w:b/>
                <w:lang w:eastAsia="ar-SA"/>
              </w:rPr>
              <w:t xml:space="preserve">CALLE: </w:t>
            </w:r>
          </w:p>
        </w:tc>
        <w:tc>
          <w:tcPr>
            <w:tcW w:w="1446" w:type="dxa"/>
            <w:shd w:val="clear" w:color="auto" w:fill="auto"/>
          </w:tcPr>
          <w:p w:rsidR="00F45EC7" w:rsidRPr="00F61CEC" w:rsidRDefault="00F45EC7" w:rsidP="009E551D">
            <w:pPr>
              <w:suppressAutoHyphens/>
              <w:jc w:val="both"/>
              <w:rPr>
                <w:rFonts w:asciiTheme="minorHAnsi" w:hAnsiTheme="minorHAnsi" w:cs="Arial"/>
                <w:b/>
                <w:lang w:eastAsia="ar-SA"/>
              </w:rPr>
            </w:pPr>
            <w:r w:rsidRPr="00F61CEC">
              <w:rPr>
                <w:rFonts w:asciiTheme="minorHAnsi" w:hAnsiTheme="minorHAnsi" w:cs="Arial"/>
                <w:b/>
                <w:lang w:eastAsia="ar-SA"/>
              </w:rPr>
              <w:t xml:space="preserve">Nº </w:t>
            </w:r>
          </w:p>
        </w:tc>
        <w:tc>
          <w:tcPr>
            <w:tcW w:w="2598" w:type="dxa"/>
            <w:gridSpan w:val="2"/>
            <w:shd w:val="clear" w:color="auto" w:fill="auto"/>
          </w:tcPr>
          <w:p w:rsidR="00F45EC7" w:rsidRPr="00F61CEC" w:rsidRDefault="00F45EC7" w:rsidP="009E551D">
            <w:pPr>
              <w:suppressAutoHyphens/>
              <w:jc w:val="both"/>
              <w:rPr>
                <w:rFonts w:asciiTheme="minorHAnsi" w:hAnsiTheme="minorHAnsi" w:cs="Arial"/>
                <w:b/>
                <w:lang w:eastAsia="ar-SA"/>
              </w:rPr>
            </w:pPr>
            <w:proofErr w:type="spellStart"/>
            <w:r w:rsidRPr="00F61CEC">
              <w:rPr>
                <w:rFonts w:asciiTheme="minorHAnsi" w:hAnsiTheme="minorHAnsi" w:cs="Arial"/>
                <w:b/>
                <w:lang w:eastAsia="ar-SA"/>
              </w:rPr>
              <w:t>C.Postal</w:t>
            </w:r>
            <w:proofErr w:type="spellEnd"/>
          </w:p>
        </w:tc>
      </w:tr>
      <w:tr w:rsidR="00F45EC7" w:rsidRPr="008B1362" w:rsidTr="009E551D">
        <w:trPr>
          <w:trHeight w:val="953"/>
        </w:trPr>
        <w:tc>
          <w:tcPr>
            <w:tcW w:w="4316" w:type="dxa"/>
            <w:gridSpan w:val="4"/>
            <w:shd w:val="clear" w:color="auto" w:fill="auto"/>
          </w:tcPr>
          <w:p w:rsidR="00F45EC7" w:rsidRPr="00F61CEC" w:rsidRDefault="00F45EC7" w:rsidP="009E551D">
            <w:pPr>
              <w:suppressAutoHyphens/>
              <w:rPr>
                <w:rFonts w:asciiTheme="minorHAnsi" w:hAnsiTheme="minorHAnsi" w:cs="Arial"/>
                <w:b/>
                <w:lang w:eastAsia="ar-SA"/>
              </w:rPr>
            </w:pPr>
            <w:r w:rsidRPr="00F61CEC">
              <w:rPr>
                <w:rFonts w:asciiTheme="minorHAnsi" w:hAnsiTheme="minorHAnsi" w:cs="Arial"/>
                <w:b/>
                <w:lang w:eastAsia="ar-SA"/>
              </w:rPr>
              <w:t>CIUDAD</w:t>
            </w:r>
          </w:p>
        </w:tc>
        <w:tc>
          <w:tcPr>
            <w:tcW w:w="4306" w:type="dxa"/>
            <w:gridSpan w:val="4"/>
            <w:shd w:val="clear" w:color="auto" w:fill="auto"/>
          </w:tcPr>
          <w:p w:rsidR="00F45EC7" w:rsidRPr="00F61CEC" w:rsidRDefault="00F45EC7" w:rsidP="009E551D">
            <w:pPr>
              <w:suppressAutoHyphens/>
              <w:rPr>
                <w:rFonts w:asciiTheme="minorHAnsi" w:hAnsiTheme="minorHAnsi" w:cs="Arial"/>
                <w:b/>
                <w:lang w:eastAsia="ar-SA"/>
              </w:rPr>
            </w:pPr>
            <w:r w:rsidRPr="00F61CEC">
              <w:rPr>
                <w:rFonts w:asciiTheme="minorHAnsi" w:hAnsiTheme="minorHAnsi" w:cs="Arial"/>
                <w:b/>
                <w:lang w:eastAsia="ar-SA"/>
              </w:rPr>
              <w:t>DEPARTAMENTO</w:t>
            </w:r>
          </w:p>
        </w:tc>
      </w:tr>
      <w:tr w:rsidR="00F45EC7" w:rsidRPr="008B1362" w:rsidTr="009E551D">
        <w:trPr>
          <w:trHeight w:val="387"/>
        </w:trPr>
        <w:tc>
          <w:tcPr>
            <w:tcW w:w="2738" w:type="dxa"/>
            <w:shd w:val="clear" w:color="auto" w:fill="auto"/>
          </w:tcPr>
          <w:p w:rsidR="00F45EC7" w:rsidRPr="00F61CEC" w:rsidRDefault="00F45EC7" w:rsidP="009E551D">
            <w:pPr>
              <w:suppressAutoHyphens/>
              <w:rPr>
                <w:rFonts w:asciiTheme="minorHAnsi" w:hAnsiTheme="minorHAnsi" w:cs="Arial"/>
                <w:b/>
                <w:lang w:eastAsia="ar-SA"/>
              </w:rPr>
            </w:pPr>
            <w:r w:rsidRPr="00F61CEC">
              <w:rPr>
                <w:rFonts w:asciiTheme="minorHAnsi" w:hAnsiTheme="minorHAnsi" w:cs="Arial"/>
                <w:b/>
                <w:lang w:eastAsia="ar-SA"/>
              </w:rPr>
              <w:t>TELEFONOS</w:t>
            </w:r>
          </w:p>
        </w:tc>
        <w:tc>
          <w:tcPr>
            <w:tcW w:w="5884" w:type="dxa"/>
            <w:gridSpan w:val="7"/>
            <w:shd w:val="clear" w:color="auto" w:fill="auto"/>
          </w:tcPr>
          <w:p w:rsidR="00F45EC7" w:rsidRPr="00F61CEC" w:rsidRDefault="00F45EC7" w:rsidP="009E551D">
            <w:pPr>
              <w:suppressAutoHyphens/>
              <w:rPr>
                <w:rFonts w:asciiTheme="minorHAnsi" w:hAnsiTheme="minorHAnsi" w:cs="Arial"/>
                <w:b/>
                <w:lang w:eastAsia="ar-SA"/>
              </w:rPr>
            </w:pPr>
          </w:p>
        </w:tc>
      </w:tr>
      <w:tr w:rsidR="00F45EC7" w:rsidRPr="008B1362" w:rsidTr="009E551D">
        <w:trPr>
          <w:trHeight w:val="387"/>
        </w:trPr>
        <w:tc>
          <w:tcPr>
            <w:tcW w:w="2738" w:type="dxa"/>
            <w:shd w:val="clear" w:color="auto" w:fill="auto"/>
          </w:tcPr>
          <w:p w:rsidR="00F45EC7" w:rsidRPr="00F61CEC" w:rsidRDefault="00F45EC7" w:rsidP="009E551D">
            <w:pPr>
              <w:suppressAutoHyphens/>
              <w:rPr>
                <w:rFonts w:asciiTheme="minorHAnsi" w:hAnsiTheme="minorHAnsi" w:cs="Arial"/>
                <w:b/>
                <w:lang w:eastAsia="ar-SA"/>
              </w:rPr>
            </w:pPr>
            <w:r w:rsidRPr="00F61CEC">
              <w:rPr>
                <w:rFonts w:asciiTheme="minorHAnsi" w:hAnsiTheme="minorHAnsi" w:cs="Arial"/>
                <w:b/>
                <w:lang w:eastAsia="ar-SA"/>
              </w:rPr>
              <w:t>CEL</w:t>
            </w:r>
          </w:p>
        </w:tc>
        <w:tc>
          <w:tcPr>
            <w:tcW w:w="5884" w:type="dxa"/>
            <w:gridSpan w:val="7"/>
            <w:shd w:val="clear" w:color="auto" w:fill="auto"/>
          </w:tcPr>
          <w:p w:rsidR="00F45EC7" w:rsidRPr="00F61CEC" w:rsidRDefault="00F45EC7" w:rsidP="009E551D">
            <w:pPr>
              <w:suppressAutoHyphens/>
              <w:rPr>
                <w:rFonts w:asciiTheme="minorHAnsi" w:hAnsiTheme="minorHAnsi" w:cs="Arial"/>
                <w:b/>
                <w:lang w:eastAsia="ar-SA"/>
              </w:rPr>
            </w:pPr>
          </w:p>
        </w:tc>
      </w:tr>
      <w:tr w:rsidR="00F45EC7" w:rsidRPr="008B1362" w:rsidTr="009E551D">
        <w:trPr>
          <w:trHeight w:val="387"/>
        </w:trPr>
        <w:tc>
          <w:tcPr>
            <w:tcW w:w="2738" w:type="dxa"/>
            <w:shd w:val="clear" w:color="auto" w:fill="auto"/>
          </w:tcPr>
          <w:p w:rsidR="00F45EC7" w:rsidRPr="00F61CEC" w:rsidRDefault="00F45EC7" w:rsidP="009E551D">
            <w:pPr>
              <w:suppressAutoHyphens/>
              <w:jc w:val="both"/>
              <w:rPr>
                <w:rFonts w:asciiTheme="minorHAnsi" w:hAnsiTheme="minorHAnsi" w:cs="Arial"/>
                <w:b/>
                <w:lang w:eastAsia="ar-SA"/>
              </w:rPr>
            </w:pPr>
            <w:r w:rsidRPr="00F61CEC">
              <w:rPr>
                <w:rFonts w:asciiTheme="minorHAnsi" w:hAnsiTheme="minorHAnsi" w:cs="Arial"/>
                <w:b/>
                <w:lang w:eastAsia="ar-SA"/>
              </w:rPr>
              <w:t>E-MAIL</w:t>
            </w:r>
          </w:p>
        </w:tc>
        <w:tc>
          <w:tcPr>
            <w:tcW w:w="5884" w:type="dxa"/>
            <w:gridSpan w:val="7"/>
            <w:shd w:val="clear" w:color="auto" w:fill="auto"/>
          </w:tcPr>
          <w:p w:rsidR="00F45EC7" w:rsidRPr="00F61CEC" w:rsidRDefault="00F45EC7" w:rsidP="009E551D">
            <w:pPr>
              <w:suppressAutoHyphens/>
              <w:jc w:val="both"/>
              <w:rPr>
                <w:rFonts w:asciiTheme="minorHAnsi" w:hAnsiTheme="minorHAnsi" w:cs="Arial"/>
                <w:b/>
                <w:lang w:eastAsia="ar-SA"/>
              </w:rPr>
            </w:pPr>
          </w:p>
        </w:tc>
      </w:tr>
      <w:tr w:rsidR="00F45EC7" w:rsidRPr="008B1362" w:rsidTr="009E551D">
        <w:trPr>
          <w:trHeight w:val="443"/>
        </w:trPr>
        <w:tc>
          <w:tcPr>
            <w:tcW w:w="8622" w:type="dxa"/>
            <w:gridSpan w:val="8"/>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lang w:eastAsia="ar-SA"/>
              </w:rPr>
              <w:t>SOCIOS O INTEGRANTES DEL DIRECTORIO DE LA EMPRESA</w:t>
            </w:r>
          </w:p>
        </w:tc>
      </w:tr>
      <w:tr w:rsidR="00F45EC7" w:rsidRPr="008B1362" w:rsidTr="009E551D">
        <w:trPr>
          <w:trHeight w:val="387"/>
        </w:trPr>
        <w:tc>
          <w:tcPr>
            <w:tcW w:w="3264" w:type="dxa"/>
            <w:gridSpan w:val="2"/>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rPr>
              <w:t>Nombre:</w:t>
            </w:r>
          </w:p>
        </w:tc>
        <w:tc>
          <w:tcPr>
            <w:tcW w:w="3024" w:type="dxa"/>
            <w:gridSpan w:val="5"/>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lang w:eastAsia="ar-SA"/>
              </w:rPr>
              <w:t>Cargo</w:t>
            </w:r>
          </w:p>
        </w:tc>
        <w:tc>
          <w:tcPr>
            <w:tcW w:w="2334" w:type="dxa"/>
            <w:shd w:val="clear" w:color="auto" w:fill="auto"/>
          </w:tcPr>
          <w:p w:rsidR="00F45EC7" w:rsidRPr="00F61CEC" w:rsidRDefault="00F45EC7" w:rsidP="009E551D">
            <w:pPr>
              <w:suppressAutoHyphens/>
              <w:jc w:val="center"/>
              <w:rPr>
                <w:rFonts w:asciiTheme="minorHAnsi" w:hAnsiTheme="minorHAnsi" w:cs="Arial"/>
                <w:b/>
                <w:lang w:eastAsia="ar-SA"/>
              </w:rPr>
            </w:pPr>
            <w:r w:rsidRPr="00F61CEC">
              <w:rPr>
                <w:rFonts w:asciiTheme="minorHAnsi" w:hAnsiTheme="minorHAnsi" w:cs="Arial"/>
                <w:b/>
                <w:lang w:eastAsia="ar-SA"/>
              </w:rPr>
              <w:t>Documento</w:t>
            </w:r>
          </w:p>
        </w:tc>
      </w:tr>
      <w:tr w:rsidR="00F45EC7" w:rsidRPr="008B1362" w:rsidTr="009E551D">
        <w:trPr>
          <w:trHeight w:val="387"/>
        </w:trPr>
        <w:tc>
          <w:tcPr>
            <w:tcW w:w="3264" w:type="dxa"/>
            <w:gridSpan w:val="2"/>
            <w:shd w:val="clear" w:color="auto" w:fill="auto"/>
          </w:tcPr>
          <w:p w:rsidR="00F45EC7" w:rsidRPr="00F61CEC" w:rsidRDefault="00F45EC7" w:rsidP="009E551D">
            <w:pPr>
              <w:jc w:val="both"/>
              <w:rPr>
                <w:rFonts w:asciiTheme="minorHAnsi" w:hAnsiTheme="minorHAnsi" w:cs="Arial"/>
              </w:rPr>
            </w:pPr>
          </w:p>
        </w:tc>
        <w:tc>
          <w:tcPr>
            <w:tcW w:w="3024" w:type="dxa"/>
            <w:gridSpan w:val="5"/>
            <w:shd w:val="clear" w:color="auto" w:fill="auto"/>
          </w:tcPr>
          <w:p w:rsidR="00F45EC7" w:rsidRPr="00F61CEC" w:rsidRDefault="00F45EC7" w:rsidP="009E551D">
            <w:pPr>
              <w:rPr>
                <w:rFonts w:asciiTheme="minorHAnsi" w:hAnsiTheme="minorHAnsi" w:cs="Arial"/>
              </w:rPr>
            </w:pPr>
          </w:p>
        </w:tc>
        <w:tc>
          <w:tcPr>
            <w:tcW w:w="2334" w:type="dxa"/>
            <w:shd w:val="clear" w:color="auto" w:fill="auto"/>
          </w:tcPr>
          <w:p w:rsidR="00F45EC7" w:rsidRPr="00F61CEC" w:rsidRDefault="00F45EC7" w:rsidP="009E551D">
            <w:pPr>
              <w:rPr>
                <w:rFonts w:asciiTheme="minorHAnsi" w:hAnsiTheme="minorHAnsi" w:cs="Arial"/>
              </w:rPr>
            </w:pPr>
          </w:p>
        </w:tc>
      </w:tr>
      <w:tr w:rsidR="00F45EC7" w:rsidRPr="008B1362" w:rsidTr="009E551D">
        <w:trPr>
          <w:trHeight w:val="387"/>
        </w:trPr>
        <w:tc>
          <w:tcPr>
            <w:tcW w:w="3264" w:type="dxa"/>
            <w:gridSpan w:val="2"/>
            <w:shd w:val="clear" w:color="auto" w:fill="auto"/>
          </w:tcPr>
          <w:p w:rsidR="00F45EC7" w:rsidRPr="00F61CEC" w:rsidRDefault="00F45EC7" w:rsidP="009E551D">
            <w:pPr>
              <w:suppressAutoHyphens/>
              <w:jc w:val="center"/>
              <w:rPr>
                <w:rFonts w:asciiTheme="minorHAnsi" w:hAnsiTheme="minorHAnsi" w:cs="Arial"/>
                <w:b/>
                <w:lang w:eastAsia="ar-SA"/>
              </w:rPr>
            </w:pPr>
          </w:p>
        </w:tc>
        <w:tc>
          <w:tcPr>
            <w:tcW w:w="3024" w:type="dxa"/>
            <w:gridSpan w:val="5"/>
            <w:shd w:val="clear" w:color="auto" w:fill="auto"/>
          </w:tcPr>
          <w:p w:rsidR="00F45EC7" w:rsidRPr="00F61CEC" w:rsidRDefault="00F45EC7" w:rsidP="009E551D">
            <w:pPr>
              <w:suppressAutoHyphens/>
              <w:jc w:val="center"/>
              <w:rPr>
                <w:rFonts w:asciiTheme="minorHAnsi" w:hAnsiTheme="minorHAnsi" w:cs="Arial"/>
                <w:b/>
                <w:lang w:eastAsia="ar-SA"/>
              </w:rPr>
            </w:pPr>
          </w:p>
        </w:tc>
        <w:tc>
          <w:tcPr>
            <w:tcW w:w="2334" w:type="dxa"/>
            <w:shd w:val="clear" w:color="auto" w:fill="auto"/>
          </w:tcPr>
          <w:p w:rsidR="00F45EC7" w:rsidRPr="00F61CEC" w:rsidRDefault="00F45EC7" w:rsidP="009E551D">
            <w:pPr>
              <w:suppressAutoHyphens/>
              <w:jc w:val="center"/>
              <w:rPr>
                <w:rFonts w:asciiTheme="minorHAnsi" w:hAnsiTheme="minorHAnsi" w:cs="Arial"/>
                <w:b/>
                <w:lang w:eastAsia="ar-SA"/>
              </w:rPr>
            </w:pPr>
          </w:p>
        </w:tc>
      </w:tr>
      <w:tr w:rsidR="00F45EC7" w:rsidRPr="008B1362" w:rsidTr="009E551D">
        <w:trPr>
          <w:trHeight w:val="408"/>
        </w:trPr>
        <w:tc>
          <w:tcPr>
            <w:tcW w:w="3264" w:type="dxa"/>
            <w:gridSpan w:val="2"/>
            <w:shd w:val="clear" w:color="auto" w:fill="auto"/>
          </w:tcPr>
          <w:p w:rsidR="00F45EC7" w:rsidRPr="00F61CEC" w:rsidRDefault="00F45EC7" w:rsidP="009E551D">
            <w:pPr>
              <w:jc w:val="both"/>
              <w:rPr>
                <w:rFonts w:asciiTheme="minorHAnsi" w:hAnsiTheme="minorHAnsi" w:cs="Arial"/>
              </w:rPr>
            </w:pPr>
          </w:p>
        </w:tc>
        <w:tc>
          <w:tcPr>
            <w:tcW w:w="3024" w:type="dxa"/>
            <w:gridSpan w:val="5"/>
            <w:shd w:val="clear" w:color="auto" w:fill="auto"/>
          </w:tcPr>
          <w:p w:rsidR="00F45EC7" w:rsidRPr="00F61CEC" w:rsidRDefault="00F45EC7" w:rsidP="009E551D">
            <w:pPr>
              <w:rPr>
                <w:rFonts w:asciiTheme="minorHAnsi" w:hAnsiTheme="minorHAnsi" w:cs="Arial"/>
              </w:rPr>
            </w:pPr>
          </w:p>
        </w:tc>
        <w:tc>
          <w:tcPr>
            <w:tcW w:w="2334" w:type="dxa"/>
            <w:shd w:val="clear" w:color="auto" w:fill="auto"/>
          </w:tcPr>
          <w:p w:rsidR="00F45EC7" w:rsidRPr="00F61CEC" w:rsidRDefault="00F45EC7" w:rsidP="009E551D">
            <w:pPr>
              <w:rPr>
                <w:rFonts w:asciiTheme="minorHAnsi" w:hAnsiTheme="minorHAnsi" w:cs="Arial"/>
              </w:rPr>
            </w:pPr>
          </w:p>
        </w:tc>
      </w:tr>
      <w:tr w:rsidR="00F45EC7" w:rsidRPr="008B1362" w:rsidTr="009E551D">
        <w:trPr>
          <w:trHeight w:val="387"/>
        </w:trPr>
        <w:tc>
          <w:tcPr>
            <w:tcW w:w="3264" w:type="dxa"/>
            <w:gridSpan w:val="2"/>
            <w:shd w:val="clear" w:color="auto" w:fill="auto"/>
          </w:tcPr>
          <w:p w:rsidR="00F45EC7" w:rsidRPr="00F61CEC" w:rsidRDefault="00F45EC7" w:rsidP="009E551D">
            <w:pPr>
              <w:suppressAutoHyphens/>
              <w:jc w:val="both"/>
              <w:rPr>
                <w:rFonts w:asciiTheme="minorHAnsi" w:hAnsiTheme="minorHAnsi" w:cs="Arial"/>
                <w:b/>
                <w:lang w:eastAsia="ar-SA"/>
              </w:rPr>
            </w:pPr>
          </w:p>
        </w:tc>
        <w:tc>
          <w:tcPr>
            <w:tcW w:w="3024" w:type="dxa"/>
            <w:gridSpan w:val="5"/>
            <w:shd w:val="clear" w:color="auto" w:fill="auto"/>
          </w:tcPr>
          <w:p w:rsidR="00F45EC7" w:rsidRPr="00F61CEC" w:rsidRDefault="00F45EC7" w:rsidP="009E551D">
            <w:pPr>
              <w:suppressAutoHyphens/>
              <w:rPr>
                <w:rFonts w:asciiTheme="minorHAnsi" w:hAnsiTheme="minorHAnsi" w:cs="Arial"/>
                <w:b/>
                <w:lang w:eastAsia="ar-SA"/>
              </w:rPr>
            </w:pPr>
          </w:p>
        </w:tc>
        <w:tc>
          <w:tcPr>
            <w:tcW w:w="2334" w:type="dxa"/>
            <w:shd w:val="clear" w:color="auto" w:fill="auto"/>
          </w:tcPr>
          <w:p w:rsidR="00F45EC7" w:rsidRPr="00F61CEC" w:rsidRDefault="00F45EC7" w:rsidP="009E551D">
            <w:pPr>
              <w:suppressAutoHyphens/>
              <w:rPr>
                <w:rFonts w:asciiTheme="minorHAnsi" w:hAnsiTheme="minorHAnsi" w:cs="Arial"/>
                <w:b/>
                <w:lang w:eastAsia="ar-SA"/>
              </w:rPr>
            </w:pPr>
          </w:p>
        </w:tc>
      </w:tr>
      <w:tr w:rsidR="00F45EC7" w:rsidRPr="008B1362" w:rsidTr="009E551D">
        <w:trPr>
          <w:trHeight w:val="639"/>
        </w:trPr>
        <w:tc>
          <w:tcPr>
            <w:tcW w:w="3264" w:type="dxa"/>
            <w:gridSpan w:val="2"/>
            <w:shd w:val="clear" w:color="auto" w:fill="auto"/>
          </w:tcPr>
          <w:p w:rsidR="00F45EC7" w:rsidRPr="00F61CEC" w:rsidRDefault="00F45EC7" w:rsidP="009E551D">
            <w:pPr>
              <w:jc w:val="both"/>
              <w:rPr>
                <w:rFonts w:asciiTheme="minorHAnsi" w:hAnsiTheme="minorHAnsi" w:cs="Arial"/>
              </w:rPr>
            </w:pPr>
            <w:r w:rsidRPr="00F61CEC">
              <w:rPr>
                <w:rFonts w:asciiTheme="minorHAnsi" w:hAnsiTheme="minorHAnsi" w:cs="Arial"/>
              </w:rPr>
              <w:t>FIRMA</w:t>
            </w:r>
          </w:p>
        </w:tc>
        <w:tc>
          <w:tcPr>
            <w:tcW w:w="5358" w:type="dxa"/>
            <w:gridSpan w:val="6"/>
            <w:shd w:val="clear" w:color="auto" w:fill="auto"/>
          </w:tcPr>
          <w:p w:rsidR="00F45EC7" w:rsidRPr="00F61CEC" w:rsidRDefault="00F45EC7" w:rsidP="009E551D">
            <w:pPr>
              <w:rPr>
                <w:rFonts w:asciiTheme="minorHAnsi" w:hAnsiTheme="minorHAnsi" w:cs="Arial"/>
              </w:rPr>
            </w:pPr>
          </w:p>
        </w:tc>
      </w:tr>
      <w:tr w:rsidR="00F45EC7" w:rsidRPr="008B1362" w:rsidTr="009E551D">
        <w:trPr>
          <w:trHeight w:val="639"/>
        </w:trPr>
        <w:tc>
          <w:tcPr>
            <w:tcW w:w="3264" w:type="dxa"/>
            <w:gridSpan w:val="2"/>
            <w:shd w:val="clear" w:color="auto" w:fill="auto"/>
          </w:tcPr>
          <w:p w:rsidR="00F45EC7" w:rsidRPr="00F61CEC" w:rsidRDefault="00F45EC7" w:rsidP="009E551D">
            <w:pPr>
              <w:rPr>
                <w:rFonts w:asciiTheme="minorHAnsi" w:hAnsiTheme="minorHAnsi" w:cs="Arial"/>
              </w:rPr>
            </w:pPr>
            <w:r w:rsidRPr="00F61CEC">
              <w:rPr>
                <w:rFonts w:asciiTheme="minorHAnsi" w:hAnsiTheme="minorHAnsi" w:cs="Arial"/>
              </w:rPr>
              <w:t>ACLARACION DE FIRMA</w:t>
            </w:r>
          </w:p>
        </w:tc>
        <w:tc>
          <w:tcPr>
            <w:tcW w:w="5358" w:type="dxa"/>
            <w:gridSpan w:val="6"/>
            <w:shd w:val="clear" w:color="auto" w:fill="auto"/>
          </w:tcPr>
          <w:p w:rsidR="00F45EC7" w:rsidRPr="00F61CEC" w:rsidRDefault="00F45EC7" w:rsidP="009E551D">
            <w:pPr>
              <w:rPr>
                <w:rFonts w:asciiTheme="minorHAnsi" w:hAnsiTheme="minorHAnsi" w:cs="Arial"/>
              </w:rPr>
            </w:pPr>
          </w:p>
        </w:tc>
      </w:tr>
      <w:tr w:rsidR="00F45EC7" w:rsidRPr="008B1362" w:rsidTr="009E551D">
        <w:trPr>
          <w:trHeight w:val="387"/>
        </w:trPr>
        <w:tc>
          <w:tcPr>
            <w:tcW w:w="3264" w:type="dxa"/>
            <w:gridSpan w:val="2"/>
            <w:shd w:val="clear" w:color="auto" w:fill="auto"/>
          </w:tcPr>
          <w:p w:rsidR="00F45EC7" w:rsidRPr="00F61CEC" w:rsidRDefault="00F45EC7" w:rsidP="009E551D">
            <w:pPr>
              <w:jc w:val="both"/>
              <w:rPr>
                <w:rFonts w:asciiTheme="minorHAnsi" w:hAnsiTheme="minorHAnsi" w:cs="Arial"/>
              </w:rPr>
            </w:pPr>
            <w:r w:rsidRPr="00F61CEC">
              <w:rPr>
                <w:rFonts w:asciiTheme="minorHAnsi" w:hAnsiTheme="minorHAnsi" w:cs="Arial"/>
              </w:rPr>
              <w:t>Cedula de Identidad</w:t>
            </w:r>
          </w:p>
        </w:tc>
        <w:tc>
          <w:tcPr>
            <w:tcW w:w="5358" w:type="dxa"/>
            <w:gridSpan w:val="6"/>
            <w:shd w:val="clear" w:color="auto" w:fill="auto"/>
          </w:tcPr>
          <w:p w:rsidR="00F45EC7" w:rsidRPr="00F61CEC" w:rsidRDefault="00F45EC7" w:rsidP="009E551D">
            <w:pPr>
              <w:jc w:val="both"/>
              <w:rPr>
                <w:rFonts w:asciiTheme="minorHAnsi" w:hAnsiTheme="minorHAnsi" w:cs="Arial"/>
              </w:rPr>
            </w:pPr>
          </w:p>
        </w:tc>
      </w:tr>
      <w:tr w:rsidR="00F45EC7" w:rsidRPr="008B1362" w:rsidTr="009E551D">
        <w:trPr>
          <w:trHeight w:val="775"/>
        </w:trPr>
        <w:tc>
          <w:tcPr>
            <w:tcW w:w="8622" w:type="dxa"/>
            <w:gridSpan w:val="8"/>
            <w:shd w:val="clear" w:color="auto" w:fill="auto"/>
          </w:tcPr>
          <w:p w:rsidR="00F45EC7" w:rsidRPr="00F61CEC" w:rsidRDefault="00F45EC7" w:rsidP="009E551D">
            <w:pPr>
              <w:suppressAutoHyphens/>
              <w:jc w:val="both"/>
              <w:rPr>
                <w:rFonts w:asciiTheme="minorHAnsi" w:hAnsiTheme="minorHAnsi" w:cs="Arial"/>
                <w:b/>
                <w:lang w:eastAsia="ar-SA"/>
              </w:rPr>
            </w:pPr>
            <w:r w:rsidRPr="00F61CEC">
              <w:rPr>
                <w:rFonts w:asciiTheme="minorHAnsi" w:hAnsiTheme="minorHAnsi" w:cs="Arial"/>
                <w:b/>
                <w:lang w:eastAsia="ar-SA"/>
              </w:rPr>
              <w:t>(el firmante debe aclarar en calidad de que firma, si como propietario, director autorizado por contrato, representante legal autorizado u otro)</w:t>
            </w:r>
          </w:p>
        </w:tc>
      </w:tr>
    </w:tbl>
    <w:p w:rsidR="00F45EC7" w:rsidRDefault="00F45EC7">
      <w:pPr>
        <w:spacing w:after="160" w:line="259" w:lineRule="auto"/>
        <w:rPr>
          <w:rFonts w:asciiTheme="minorHAnsi" w:eastAsiaTheme="majorEastAsia" w:hAnsiTheme="minorHAnsi" w:cs="Arial"/>
          <w:b/>
          <w:sz w:val="22"/>
          <w:szCs w:val="22"/>
          <w:lang w:val="es-UY" w:eastAsia="en-US"/>
        </w:rPr>
      </w:pPr>
      <w:r>
        <w:rPr>
          <w:rFonts w:asciiTheme="minorHAnsi" w:eastAsiaTheme="majorEastAsia" w:hAnsiTheme="minorHAnsi" w:cs="Arial"/>
          <w:b/>
          <w:sz w:val="22"/>
          <w:szCs w:val="22"/>
          <w:lang w:val="es-UY" w:eastAsia="en-US"/>
        </w:rPr>
        <w:br w:type="page"/>
      </w:r>
    </w:p>
    <w:p w:rsidR="00F45EC7" w:rsidRPr="001A4AFD" w:rsidRDefault="00F45EC7" w:rsidP="00F45EC7">
      <w:pPr>
        <w:pBdr>
          <w:top w:val="single" w:sz="4" w:space="1" w:color="auto"/>
          <w:left w:val="single" w:sz="4" w:space="4" w:color="auto"/>
          <w:bottom w:val="single" w:sz="4" w:space="1" w:color="auto"/>
          <w:right w:val="single" w:sz="4" w:space="4" w:color="auto"/>
        </w:pBdr>
        <w:jc w:val="center"/>
        <w:outlineLvl w:val="1"/>
        <w:rPr>
          <w:rFonts w:asciiTheme="minorHAnsi" w:hAnsiTheme="minorHAnsi" w:cs="Arial"/>
          <w:b/>
          <w:sz w:val="20"/>
          <w:szCs w:val="20"/>
        </w:rPr>
      </w:pPr>
      <w:r w:rsidRPr="001A4AFD">
        <w:rPr>
          <w:rFonts w:asciiTheme="minorHAnsi" w:eastAsiaTheme="majorEastAsia" w:hAnsiTheme="minorHAnsi" w:cs="Arial"/>
          <w:b/>
          <w:sz w:val="22"/>
          <w:szCs w:val="22"/>
          <w:lang w:val="es-UY" w:eastAsia="en-US"/>
        </w:rPr>
        <w:lastRenderedPageBreak/>
        <w:t>ANEXO II</w:t>
      </w:r>
      <w:r w:rsidRPr="008F45DF">
        <w:rPr>
          <w:rFonts w:asciiTheme="minorHAnsi" w:eastAsiaTheme="majorEastAsia" w:hAnsiTheme="minorHAnsi" w:cs="Arial"/>
          <w:b/>
          <w:sz w:val="22"/>
          <w:szCs w:val="22"/>
          <w:lang w:val="es-UY" w:eastAsia="en-US"/>
        </w:rPr>
        <w:t xml:space="preserve"> OFERTA</w:t>
      </w:r>
      <w:bookmarkEnd w:id="9"/>
      <w:r w:rsidRPr="001A4AFD">
        <w:rPr>
          <w:rFonts w:asciiTheme="minorHAnsi" w:hAnsiTheme="minorHAnsi" w:cs="Arial"/>
          <w:sz w:val="20"/>
          <w:szCs w:val="20"/>
        </w:rPr>
        <w:t xml:space="preserve">                                 </w:t>
      </w:r>
    </w:p>
    <w:p w:rsidR="00F45EC7" w:rsidRPr="008B1362" w:rsidRDefault="00F45EC7" w:rsidP="00F45EC7">
      <w:pPr>
        <w:rPr>
          <w:rFonts w:ascii="Arial" w:hAnsi="Arial" w:cs="Arial"/>
          <w:sz w:val="20"/>
          <w:szCs w:val="20"/>
        </w:rPr>
      </w:pPr>
    </w:p>
    <w:p w:rsidR="00F45EC7" w:rsidRPr="001A4AFD" w:rsidRDefault="00F45EC7" w:rsidP="00F45EC7">
      <w:pPr>
        <w:spacing w:line="360" w:lineRule="auto"/>
        <w:jc w:val="both"/>
        <w:rPr>
          <w:rFonts w:asciiTheme="majorHAnsi" w:hAnsiTheme="majorHAnsi" w:cs="Arial"/>
          <w:sz w:val="22"/>
          <w:szCs w:val="22"/>
        </w:rPr>
      </w:pPr>
      <w:r w:rsidRPr="001A4AFD">
        <w:rPr>
          <w:rFonts w:asciiTheme="majorHAnsi" w:hAnsiTheme="majorHAnsi" w:cs="Arial"/>
          <w:sz w:val="22"/>
          <w:szCs w:val="22"/>
        </w:rPr>
        <w:t>Sres.</w:t>
      </w:r>
    </w:p>
    <w:p w:rsidR="00F45EC7" w:rsidRPr="001A4AFD" w:rsidRDefault="00F45EC7" w:rsidP="00F45EC7">
      <w:pPr>
        <w:spacing w:line="360" w:lineRule="auto"/>
        <w:jc w:val="both"/>
        <w:rPr>
          <w:rFonts w:asciiTheme="majorHAnsi" w:hAnsiTheme="majorHAnsi" w:cs="Arial"/>
          <w:sz w:val="22"/>
          <w:szCs w:val="22"/>
        </w:rPr>
      </w:pPr>
      <w:r w:rsidRPr="001A4AFD">
        <w:rPr>
          <w:rFonts w:asciiTheme="majorHAnsi" w:hAnsiTheme="majorHAnsi" w:cs="Arial"/>
          <w:sz w:val="22"/>
          <w:szCs w:val="22"/>
        </w:rPr>
        <w:t>Min</w:t>
      </w:r>
      <w:r>
        <w:rPr>
          <w:rFonts w:asciiTheme="majorHAnsi" w:hAnsiTheme="majorHAnsi" w:cs="Arial"/>
          <w:sz w:val="22"/>
          <w:szCs w:val="22"/>
        </w:rPr>
        <w:t>isterio de Economía y Finanzas.</w:t>
      </w:r>
    </w:p>
    <w:p w:rsidR="00F45EC7" w:rsidRPr="001A4AFD" w:rsidRDefault="00F45EC7" w:rsidP="00F45EC7">
      <w:pPr>
        <w:spacing w:line="360" w:lineRule="auto"/>
        <w:jc w:val="both"/>
        <w:rPr>
          <w:rFonts w:asciiTheme="majorHAnsi" w:hAnsiTheme="majorHAnsi" w:cs="Arial"/>
          <w:sz w:val="22"/>
          <w:szCs w:val="22"/>
        </w:rPr>
      </w:pPr>
      <w:r>
        <w:rPr>
          <w:rFonts w:asciiTheme="majorHAnsi" w:hAnsiTheme="majorHAnsi" w:cs="Arial"/>
          <w:sz w:val="22"/>
          <w:szCs w:val="22"/>
        </w:rPr>
        <w:t>Dirección Nacional de Aduanas.</w:t>
      </w:r>
    </w:p>
    <w:p w:rsidR="00F45EC7" w:rsidRPr="001A4AFD" w:rsidRDefault="00F45EC7" w:rsidP="00F45EC7">
      <w:pPr>
        <w:spacing w:line="360" w:lineRule="auto"/>
        <w:jc w:val="both"/>
        <w:rPr>
          <w:rFonts w:asciiTheme="majorHAnsi" w:hAnsiTheme="majorHAnsi" w:cs="Arial"/>
          <w:sz w:val="22"/>
          <w:szCs w:val="22"/>
          <w:u w:val="words"/>
        </w:rPr>
      </w:pPr>
      <w:r w:rsidRPr="001A4AFD">
        <w:rPr>
          <w:rFonts w:asciiTheme="majorHAnsi" w:hAnsiTheme="majorHAnsi" w:cs="Arial"/>
          <w:sz w:val="22"/>
          <w:szCs w:val="22"/>
          <w:u w:val="words"/>
        </w:rPr>
        <w:t>Presente</w:t>
      </w:r>
    </w:p>
    <w:p w:rsidR="00F45EC7" w:rsidRPr="001A4AFD" w:rsidRDefault="00F45EC7" w:rsidP="00F45EC7">
      <w:pPr>
        <w:spacing w:line="360" w:lineRule="auto"/>
        <w:jc w:val="both"/>
        <w:rPr>
          <w:rFonts w:asciiTheme="majorHAnsi" w:hAnsiTheme="majorHAnsi" w:cs="Arial"/>
          <w:sz w:val="22"/>
          <w:szCs w:val="22"/>
          <w:u w:val="words"/>
        </w:rPr>
      </w:pPr>
    </w:p>
    <w:p w:rsidR="00F45EC7" w:rsidRPr="001A4AFD" w:rsidRDefault="00F45EC7" w:rsidP="00F45EC7">
      <w:pPr>
        <w:tabs>
          <w:tab w:val="center" w:pos="4252"/>
          <w:tab w:val="right" w:pos="8504"/>
        </w:tabs>
        <w:spacing w:line="360" w:lineRule="auto"/>
        <w:jc w:val="right"/>
        <w:rPr>
          <w:rFonts w:asciiTheme="majorHAnsi" w:hAnsiTheme="majorHAnsi" w:cs="Arial"/>
          <w:sz w:val="22"/>
          <w:szCs w:val="22"/>
        </w:rPr>
      </w:pPr>
      <w:r w:rsidRPr="001A4AFD">
        <w:rPr>
          <w:rFonts w:asciiTheme="majorHAnsi" w:hAnsiTheme="majorHAnsi" w:cs="Arial"/>
          <w:sz w:val="22"/>
          <w:szCs w:val="22"/>
        </w:rPr>
        <w:t>Montevideo, _____ de ______________de ________.</w:t>
      </w:r>
    </w:p>
    <w:p w:rsidR="00F45EC7" w:rsidRPr="001A4AFD" w:rsidRDefault="00F45EC7" w:rsidP="00F45EC7">
      <w:pPr>
        <w:spacing w:line="360" w:lineRule="auto"/>
        <w:ind w:left="-426"/>
        <w:jc w:val="both"/>
        <w:rPr>
          <w:rFonts w:asciiTheme="majorHAnsi" w:hAnsiTheme="majorHAnsi" w:cs="Arial"/>
          <w:sz w:val="22"/>
          <w:szCs w:val="22"/>
        </w:rPr>
      </w:pPr>
    </w:p>
    <w:p w:rsidR="00F45EC7" w:rsidRPr="001A4AFD" w:rsidRDefault="00F45EC7" w:rsidP="00F45EC7">
      <w:pPr>
        <w:spacing w:line="360" w:lineRule="auto"/>
        <w:jc w:val="both"/>
        <w:rPr>
          <w:rFonts w:asciiTheme="majorHAnsi" w:hAnsiTheme="majorHAnsi" w:cs="Arial"/>
          <w:sz w:val="22"/>
          <w:szCs w:val="22"/>
        </w:rPr>
      </w:pPr>
      <w:r w:rsidRPr="001A4AFD">
        <w:rPr>
          <w:rFonts w:asciiTheme="majorHAnsi" w:hAnsiTheme="majorHAnsi" w:cs="Arial"/>
          <w:sz w:val="22"/>
          <w:szCs w:val="22"/>
        </w:rPr>
        <w:t>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w:t>
      </w:r>
      <w:r>
        <w:rPr>
          <w:rFonts w:asciiTheme="majorHAnsi" w:hAnsiTheme="majorHAnsi" w:cs="Arial"/>
          <w:sz w:val="22"/>
          <w:szCs w:val="22"/>
        </w:rPr>
        <w:t xml:space="preserve">ndiciones las disposiciones del requerimiento Compra Directa </w:t>
      </w:r>
      <w:r w:rsidRPr="001A4AFD">
        <w:rPr>
          <w:rFonts w:asciiTheme="majorHAnsi" w:hAnsiTheme="majorHAnsi" w:cs="Arial"/>
          <w:sz w:val="22"/>
          <w:szCs w:val="22"/>
        </w:rPr>
        <w:t>N° 1</w:t>
      </w:r>
      <w:r w:rsidR="001571AE">
        <w:rPr>
          <w:rFonts w:asciiTheme="majorHAnsi" w:hAnsiTheme="majorHAnsi" w:cs="Arial"/>
          <w:sz w:val="22"/>
          <w:szCs w:val="22"/>
        </w:rPr>
        <w:t>23</w:t>
      </w:r>
      <w:bookmarkStart w:id="20" w:name="_GoBack"/>
      <w:bookmarkEnd w:id="20"/>
      <w:r w:rsidRPr="001A4AFD">
        <w:rPr>
          <w:rFonts w:asciiTheme="majorHAnsi" w:hAnsiTheme="majorHAnsi" w:cs="Arial"/>
          <w:sz w:val="22"/>
          <w:szCs w:val="22"/>
        </w:rPr>
        <w:t xml:space="preserve">/2020, cumpliendo en todos sus detalles, con exclusión de todo otro recurso. </w:t>
      </w:r>
    </w:p>
    <w:p w:rsidR="00F45EC7" w:rsidRPr="001A4AFD" w:rsidRDefault="00F45EC7" w:rsidP="00F45EC7">
      <w:pPr>
        <w:spacing w:line="360" w:lineRule="auto"/>
        <w:jc w:val="both"/>
        <w:rPr>
          <w:rFonts w:asciiTheme="majorHAnsi" w:hAnsiTheme="majorHAnsi" w:cs="Arial"/>
          <w:sz w:val="22"/>
          <w:szCs w:val="22"/>
        </w:rPr>
      </w:pPr>
      <w:r w:rsidRPr="001A4AFD">
        <w:rPr>
          <w:rFonts w:asciiTheme="majorHAnsi" w:hAnsiTheme="majorHAnsi" w:cs="Arial"/>
          <w:sz w:val="22"/>
          <w:szCs w:val="22"/>
        </w:rPr>
        <w:t>La oferta económica es por un total de $________________impu</w:t>
      </w:r>
      <w:r>
        <w:rPr>
          <w:rFonts w:asciiTheme="majorHAnsi" w:hAnsiTheme="majorHAnsi" w:cs="Arial"/>
          <w:sz w:val="22"/>
          <w:szCs w:val="22"/>
        </w:rPr>
        <w:t>estos que correspondan incluidos:</w:t>
      </w:r>
    </w:p>
    <w:bookmarkStart w:id="21" w:name="_MON_1661178558"/>
    <w:bookmarkEnd w:id="21"/>
    <w:p w:rsidR="00F45EC7" w:rsidRPr="001A4AFD" w:rsidRDefault="00F45EC7" w:rsidP="00F45EC7">
      <w:pPr>
        <w:spacing w:line="360" w:lineRule="auto"/>
        <w:jc w:val="both"/>
        <w:rPr>
          <w:rFonts w:asciiTheme="majorHAnsi" w:hAnsiTheme="majorHAnsi" w:cs="Arial"/>
          <w:sz w:val="22"/>
          <w:szCs w:val="22"/>
        </w:rPr>
      </w:pPr>
      <w:r>
        <w:rPr>
          <w:rFonts w:asciiTheme="majorHAnsi" w:hAnsiTheme="majorHAnsi" w:cs="Arial"/>
          <w:sz w:val="22"/>
          <w:szCs w:val="22"/>
        </w:rPr>
        <w:object w:dxaOrig="11049" w:dyaOrig="1777">
          <v:shape id="_x0000_i1026" type="#_x0000_t75" style="width:427.5pt;height:88.5pt" o:ole="">
            <v:imagedata r:id="rId10" o:title=""/>
          </v:shape>
          <o:OLEObject Type="Embed" ProgID="Excel.Sheet.12" ShapeID="_x0000_i1026" DrawAspect="Content" ObjectID="_1661608351" r:id="rId11"/>
        </w:object>
      </w:r>
    </w:p>
    <w:p w:rsidR="00F45EC7" w:rsidRPr="001A4AFD" w:rsidRDefault="00F45EC7" w:rsidP="00F45EC7">
      <w:pPr>
        <w:spacing w:line="360" w:lineRule="auto"/>
        <w:jc w:val="both"/>
        <w:rPr>
          <w:rFonts w:asciiTheme="majorHAnsi" w:hAnsiTheme="majorHAnsi" w:cs="Arial"/>
          <w:sz w:val="22"/>
          <w:szCs w:val="22"/>
        </w:rPr>
      </w:pPr>
      <w:r w:rsidRPr="001A4AFD">
        <w:rPr>
          <w:rFonts w:asciiTheme="majorHAnsi" w:hAnsiTheme="majorHAnsi" w:cs="Arial"/>
          <w:sz w:val="22"/>
          <w:szCs w:val="22"/>
        </w:rPr>
        <w:t>Decl</w:t>
      </w:r>
      <w:r>
        <w:rPr>
          <w:rFonts w:asciiTheme="majorHAnsi" w:hAnsiTheme="majorHAnsi" w:cs="Arial"/>
          <w:sz w:val="22"/>
          <w:szCs w:val="22"/>
        </w:rPr>
        <w:t xml:space="preserve">aro que la firma </w:t>
      </w:r>
      <w:r w:rsidRPr="001A4AFD">
        <w:rPr>
          <w:rFonts w:asciiTheme="majorHAnsi" w:hAnsiTheme="majorHAnsi" w:cs="Arial"/>
          <w:sz w:val="22"/>
          <w:szCs w:val="22"/>
        </w:rPr>
        <w:t>cuenta con capaci</w:t>
      </w:r>
      <w:r>
        <w:rPr>
          <w:rFonts w:asciiTheme="majorHAnsi" w:hAnsiTheme="majorHAnsi" w:cs="Arial"/>
          <w:sz w:val="22"/>
          <w:szCs w:val="22"/>
        </w:rPr>
        <w:t>dad para contratar con el Estado, según el artículo 46 del TOCAF</w:t>
      </w:r>
      <w:r w:rsidRPr="001A4AFD">
        <w:rPr>
          <w:rFonts w:asciiTheme="majorHAnsi" w:hAnsiTheme="majorHAnsi" w:cs="Arial"/>
          <w:sz w:val="22"/>
          <w:szCs w:val="22"/>
        </w:rPr>
        <w:t xml:space="preserve"> y que la oferta ingresada en línea vincula a la empresa en todos sus términos.</w:t>
      </w:r>
    </w:p>
    <w:p w:rsidR="00F45EC7" w:rsidRDefault="00F45EC7" w:rsidP="00F45EC7">
      <w:pPr>
        <w:spacing w:line="360" w:lineRule="auto"/>
        <w:jc w:val="both"/>
        <w:rPr>
          <w:rFonts w:asciiTheme="majorHAnsi" w:hAnsiTheme="majorHAnsi" w:cs="Arial"/>
          <w:sz w:val="22"/>
          <w:szCs w:val="22"/>
        </w:rPr>
      </w:pPr>
    </w:p>
    <w:p w:rsidR="00F45EC7" w:rsidRDefault="00F45EC7" w:rsidP="00F45EC7">
      <w:pPr>
        <w:spacing w:line="360" w:lineRule="auto"/>
        <w:jc w:val="both"/>
        <w:rPr>
          <w:rFonts w:asciiTheme="majorHAnsi" w:hAnsiTheme="majorHAnsi" w:cs="Arial"/>
          <w:sz w:val="22"/>
          <w:szCs w:val="22"/>
        </w:rPr>
      </w:pPr>
      <w:r w:rsidRPr="001A4AFD">
        <w:rPr>
          <w:rFonts w:asciiTheme="majorHAnsi" w:hAnsiTheme="majorHAnsi" w:cs="Arial"/>
          <w:sz w:val="22"/>
          <w:szCs w:val="22"/>
        </w:rPr>
        <w:t>La empresa pertenece al Grupo de Trabajo________, del sub-grupo______, con una antigüedad de________ años en el ramo.</w:t>
      </w:r>
    </w:p>
    <w:p w:rsidR="00F45EC7" w:rsidRDefault="00F45EC7" w:rsidP="00F45EC7">
      <w:pPr>
        <w:spacing w:line="360" w:lineRule="auto"/>
        <w:jc w:val="both"/>
        <w:rPr>
          <w:rFonts w:asciiTheme="majorHAnsi" w:hAnsiTheme="majorHAnsi" w:cs="Arial"/>
          <w:sz w:val="22"/>
          <w:szCs w:val="22"/>
        </w:rPr>
      </w:pPr>
    </w:p>
    <w:p w:rsidR="00EA47EB" w:rsidRPr="005064F9" w:rsidRDefault="00F45EC7" w:rsidP="00F45EC7">
      <w:pPr>
        <w:spacing w:line="360" w:lineRule="auto"/>
        <w:jc w:val="right"/>
      </w:pPr>
      <w:r w:rsidRPr="001A4AFD">
        <w:rPr>
          <w:rFonts w:asciiTheme="majorHAnsi" w:hAnsiTheme="majorHAnsi" w:cs="Arial"/>
          <w:i/>
          <w:sz w:val="22"/>
          <w:szCs w:val="22"/>
        </w:rPr>
        <w:t>Fir</w:t>
      </w:r>
      <w:r>
        <w:rPr>
          <w:rFonts w:asciiTheme="majorHAnsi" w:hAnsiTheme="majorHAnsi" w:cs="Arial"/>
          <w:i/>
          <w:sz w:val="22"/>
          <w:szCs w:val="22"/>
        </w:rPr>
        <w:t>ma ___________________________</w:t>
      </w:r>
    </w:p>
    <w:sectPr w:rsidR="00EA47EB" w:rsidRPr="005064F9" w:rsidSect="009A0092">
      <w:headerReference w:type="default" r:id="rId12"/>
      <w:footerReference w:type="default" r:id="rId13"/>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C0" w:rsidRDefault="000A29C0" w:rsidP="009A0092">
      <w:r>
        <w:separator/>
      </w:r>
    </w:p>
  </w:endnote>
  <w:endnote w:type="continuationSeparator" w:id="0">
    <w:p w:rsidR="000A29C0" w:rsidRDefault="000A29C0"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C0" w:rsidRDefault="000A29C0" w:rsidP="009A0092">
      <w:r>
        <w:separator/>
      </w:r>
    </w:p>
  </w:footnote>
  <w:footnote w:type="continuationSeparator" w:id="0">
    <w:p w:rsidR="000A29C0" w:rsidRDefault="000A29C0"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12" w:rsidRDefault="00232112">
    <w:pPr>
      <w:pStyle w:val="Encabezado"/>
    </w:pPr>
  </w:p>
  <w:p w:rsidR="00232112" w:rsidRDefault="00232112">
    <w:pPr>
      <w:pStyle w:val="Encabezado"/>
    </w:pPr>
  </w:p>
  <w:p w:rsidR="00232112" w:rsidRDefault="00232112">
    <w:pPr>
      <w:pStyle w:val="Encabezado"/>
    </w:pPr>
  </w:p>
  <w:p w:rsidR="00232112" w:rsidRDefault="00232112">
    <w:pPr>
      <w:pStyle w:val="Encabezado"/>
    </w:pPr>
  </w:p>
  <w:p w:rsidR="007F0016" w:rsidRDefault="007F0016">
    <w:pPr>
      <w:pStyle w:val="Encabezado"/>
    </w:pPr>
  </w:p>
  <w:p w:rsidR="00232112" w:rsidRPr="007F0016" w:rsidRDefault="007F0016">
    <w:pPr>
      <w:pStyle w:val="Encabezado"/>
      <w:rPr>
        <w:b/>
        <w:bCs/>
        <w:sz w:val="24"/>
        <w:szCs w:val="24"/>
      </w:rPr>
    </w:pPr>
    <w:r w:rsidRPr="007F0016">
      <w:rPr>
        <w:b/>
        <w:bCs/>
        <w:color w:val="2E74B5" w:themeColor="accent1" w:themeShade="BF"/>
        <w:sz w:val="24"/>
        <w:szCs w:val="24"/>
      </w:rPr>
      <w:t xml:space="preserve">                           </w:t>
    </w:r>
    <w:r w:rsidR="00C85A96">
      <w:rPr>
        <w:b/>
        <w:bCs/>
        <w:color w:val="2E74B5" w:themeColor="accent1" w:themeShade="BF"/>
        <w:sz w:val="24"/>
        <w:szCs w:val="24"/>
      </w:rPr>
      <w:t xml:space="preserve"> </w:t>
    </w:r>
    <w:r w:rsidRPr="007F0016">
      <w:rPr>
        <w:b/>
        <w:bCs/>
        <w:color w:val="2E74B5" w:themeColor="accent1" w:themeShade="BF"/>
        <w:sz w:val="24"/>
        <w:szCs w:val="24"/>
      </w:rPr>
      <w:t xml:space="preserve">  DEPARTAMENTO DE CONTRATACIONES Y SUMINSTROS</w:t>
    </w:r>
  </w:p>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48C"/>
    <w:multiLevelType w:val="hybridMultilevel"/>
    <w:tmpl w:val="1996EE82"/>
    <w:lvl w:ilvl="0" w:tplc="DE9CC2D0">
      <w:start w:val="1"/>
      <w:numFmt w:val="bullet"/>
      <w:lvlText w:val="-"/>
      <w:lvlJc w:val="left"/>
      <w:pPr>
        <w:ind w:left="405" w:hanging="360"/>
      </w:pPr>
      <w:rPr>
        <w:rFonts w:ascii="Arial" w:eastAsiaTheme="majorEastAsia" w:hAnsi="Arial" w:cs="Arial" w:hint="default"/>
      </w:rPr>
    </w:lvl>
    <w:lvl w:ilvl="1" w:tplc="380A0003" w:tentative="1">
      <w:start w:val="1"/>
      <w:numFmt w:val="bullet"/>
      <w:lvlText w:val="o"/>
      <w:lvlJc w:val="left"/>
      <w:pPr>
        <w:ind w:left="1125" w:hanging="360"/>
      </w:pPr>
      <w:rPr>
        <w:rFonts w:ascii="Courier New" w:hAnsi="Courier New" w:cs="Courier New" w:hint="default"/>
      </w:rPr>
    </w:lvl>
    <w:lvl w:ilvl="2" w:tplc="380A0005" w:tentative="1">
      <w:start w:val="1"/>
      <w:numFmt w:val="bullet"/>
      <w:lvlText w:val=""/>
      <w:lvlJc w:val="left"/>
      <w:pPr>
        <w:ind w:left="1845" w:hanging="360"/>
      </w:pPr>
      <w:rPr>
        <w:rFonts w:ascii="Wingdings" w:hAnsi="Wingdings" w:hint="default"/>
      </w:rPr>
    </w:lvl>
    <w:lvl w:ilvl="3" w:tplc="380A0001" w:tentative="1">
      <w:start w:val="1"/>
      <w:numFmt w:val="bullet"/>
      <w:lvlText w:val=""/>
      <w:lvlJc w:val="left"/>
      <w:pPr>
        <w:ind w:left="2565" w:hanging="360"/>
      </w:pPr>
      <w:rPr>
        <w:rFonts w:ascii="Symbol" w:hAnsi="Symbol" w:hint="default"/>
      </w:rPr>
    </w:lvl>
    <w:lvl w:ilvl="4" w:tplc="380A0003" w:tentative="1">
      <w:start w:val="1"/>
      <w:numFmt w:val="bullet"/>
      <w:lvlText w:val="o"/>
      <w:lvlJc w:val="left"/>
      <w:pPr>
        <w:ind w:left="3285" w:hanging="360"/>
      </w:pPr>
      <w:rPr>
        <w:rFonts w:ascii="Courier New" w:hAnsi="Courier New" w:cs="Courier New" w:hint="default"/>
      </w:rPr>
    </w:lvl>
    <w:lvl w:ilvl="5" w:tplc="380A0005" w:tentative="1">
      <w:start w:val="1"/>
      <w:numFmt w:val="bullet"/>
      <w:lvlText w:val=""/>
      <w:lvlJc w:val="left"/>
      <w:pPr>
        <w:ind w:left="4005" w:hanging="360"/>
      </w:pPr>
      <w:rPr>
        <w:rFonts w:ascii="Wingdings" w:hAnsi="Wingdings" w:hint="default"/>
      </w:rPr>
    </w:lvl>
    <w:lvl w:ilvl="6" w:tplc="380A0001" w:tentative="1">
      <w:start w:val="1"/>
      <w:numFmt w:val="bullet"/>
      <w:lvlText w:val=""/>
      <w:lvlJc w:val="left"/>
      <w:pPr>
        <w:ind w:left="4725" w:hanging="360"/>
      </w:pPr>
      <w:rPr>
        <w:rFonts w:ascii="Symbol" w:hAnsi="Symbol" w:hint="default"/>
      </w:rPr>
    </w:lvl>
    <w:lvl w:ilvl="7" w:tplc="380A0003" w:tentative="1">
      <w:start w:val="1"/>
      <w:numFmt w:val="bullet"/>
      <w:lvlText w:val="o"/>
      <w:lvlJc w:val="left"/>
      <w:pPr>
        <w:ind w:left="5445" w:hanging="360"/>
      </w:pPr>
      <w:rPr>
        <w:rFonts w:ascii="Courier New" w:hAnsi="Courier New" w:cs="Courier New" w:hint="default"/>
      </w:rPr>
    </w:lvl>
    <w:lvl w:ilvl="8" w:tplc="380A0005" w:tentative="1">
      <w:start w:val="1"/>
      <w:numFmt w:val="bullet"/>
      <w:lvlText w:val=""/>
      <w:lvlJc w:val="left"/>
      <w:pPr>
        <w:ind w:left="6165" w:hanging="360"/>
      </w:pPr>
      <w:rPr>
        <w:rFonts w:ascii="Wingdings" w:hAnsi="Wingdings" w:hint="default"/>
      </w:rPr>
    </w:lvl>
  </w:abstractNum>
  <w:abstractNum w:abstractNumId="1" w15:restartNumberingAfterBreak="0">
    <w:nsid w:val="61F07965"/>
    <w:multiLevelType w:val="hybridMultilevel"/>
    <w:tmpl w:val="EE3C1A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7EA1320A"/>
    <w:multiLevelType w:val="hybridMultilevel"/>
    <w:tmpl w:val="B130104E"/>
    <w:lvl w:ilvl="0" w:tplc="380A0015">
      <w:start w:val="2"/>
      <w:numFmt w:val="upperLetter"/>
      <w:lvlText w:val="%1."/>
      <w:lvlJc w:val="left"/>
      <w:pPr>
        <w:ind w:left="360" w:hanging="360"/>
      </w:pPr>
      <w:rPr>
        <w:rFonts w:hint="default"/>
      </w:r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77B45"/>
    <w:rsid w:val="000A29C0"/>
    <w:rsid w:val="000B2918"/>
    <w:rsid w:val="00124579"/>
    <w:rsid w:val="001571AE"/>
    <w:rsid w:val="001D2CE2"/>
    <w:rsid w:val="00232112"/>
    <w:rsid w:val="002B502B"/>
    <w:rsid w:val="002C39CE"/>
    <w:rsid w:val="003454EA"/>
    <w:rsid w:val="00392ED1"/>
    <w:rsid w:val="0039705C"/>
    <w:rsid w:val="003B2F2A"/>
    <w:rsid w:val="003F02EC"/>
    <w:rsid w:val="005064F9"/>
    <w:rsid w:val="005973EE"/>
    <w:rsid w:val="005E249A"/>
    <w:rsid w:val="00712988"/>
    <w:rsid w:val="007327D6"/>
    <w:rsid w:val="00741C7F"/>
    <w:rsid w:val="0079640B"/>
    <w:rsid w:val="007A5588"/>
    <w:rsid w:val="007E3B90"/>
    <w:rsid w:val="007F0016"/>
    <w:rsid w:val="007F0642"/>
    <w:rsid w:val="007F48D0"/>
    <w:rsid w:val="00802B00"/>
    <w:rsid w:val="00892795"/>
    <w:rsid w:val="008C2065"/>
    <w:rsid w:val="008E45F9"/>
    <w:rsid w:val="00921F17"/>
    <w:rsid w:val="009A0092"/>
    <w:rsid w:val="009B0976"/>
    <w:rsid w:val="00A5288E"/>
    <w:rsid w:val="00A569F2"/>
    <w:rsid w:val="00A657A1"/>
    <w:rsid w:val="00AB52B2"/>
    <w:rsid w:val="00B12701"/>
    <w:rsid w:val="00B25E5B"/>
    <w:rsid w:val="00B63035"/>
    <w:rsid w:val="00B74F23"/>
    <w:rsid w:val="00BE0C9A"/>
    <w:rsid w:val="00C01F00"/>
    <w:rsid w:val="00C15D7A"/>
    <w:rsid w:val="00C85A96"/>
    <w:rsid w:val="00CD2221"/>
    <w:rsid w:val="00DD02F4"/>
    <w:rsid w:val="00E17E63"/>
    <w:rsid w:val="00E56F62"/>
    <w:rsid w:val="00E9509A"/>
    <w:rsid w:val="00EA4021"/>
    <w:rsid w:val="00EA47EB"/>
    <w:rsid w:val="00F20BEF"/>
    <w:rsid w:val="00F45EC7"/>
    <w:rsid w:val="00F83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CE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character" w:customStyle="1" w:styleId="iceouttxt20">
    <w:name w:val="iceouttxt20"/>
    <w:rsid w:val="007F0016"/>
    <w:rPr>
      <w:rFonts w:ascii="Arial" w:hAnsi="Arial" w:cs="Arial" w:hint="default"/>
      <w:color w:val="000000"/>
    </w:rPr>
  </w:style>
  <w:style w:type="character" w:customStyle="1" w:styleId="simpledata">
    <w:name w:val="simpledata"/>
    <w:basedOn w:val="Fuentedeprrafopredeter"/>
    <w:rsid w:val="00B7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4218">
      <w:bodyDiv w:val="1"/>
      <w:marLeft w:val="0"/>
      <w:marRight w:val="0"/>
      <w:marTop w:val="0"/>
      <w:marBottom w:val="0"/>
      <w:divBdr>
        <w:top w:val="none" w:sz="0" w:space="0" w:color="auto"/>
        <w:left w:val="none" w:sz="0" w:space="0" w:color="auto"/>
        <w:bottom w:val="none" w:sz="0" w:space="0" w:color="auto"/>
        <w:right w:val="none" w:sz="0" w:space="0" w:color="auto"/>
      </w:divBdr>
    </w:div>
    <w:div w:id="14281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1916</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4</cp:revision>
  <cp:lastPrinted>2020-06-04T16:44:00Z</cp:lastPrinted>
  <dcterms:created xsi:type="dcterms:W3CDTF">2020-09-09T20:47:00Z</dcterms:created>
  <dcterms:modified xsi:type="dcterms:W3CDTF">2020-09-14T20:06:00Z</dcterms:modified>
</cp:coreProperties>
</file>