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DB" w:rsidRDefault="006C78DB">
      <w:pPr>
        <w:spacing w:line="276" w:lineRule="auto"/>
        <w:jc w:val="center"/>
      </w:pPr>
    </w:p>
    <w:p w:rsidR="006C78DB" w:rsidRDefault="007524EF">
      <w:pPr>
        <w:spacing w:line="276" w:lineRule="auto"/>
        <w:jc w:val="right"/>
        <w:rPr>
          <w:rFonts w:ascii="Times New Roman" w:eastAsia="Times New Roman" w:hAnsi="Times New Roman" w:cs="Times New Roman"/>
          <w:sz w:val="18"/>
          <w:szCs w:val="18"/>
        </w:rPr>
      </w:pPr>
      <w:r>
        <w:rPr>
          <w:noProof/>
          <w:lang w:val="es-US" w:eastAsia="es-US"/>
        </w:rPr>
        <w:drawing>
          <wp:inline distT="0" distB="0" distL="0" distR="0">
            <wp:extent cx="1532255" cy="627380"/>
            <wp:effectExtent l="0" t="0" r="0" b="0"/>
            <wp:docPr id="4" name="image1.jpg" descr="C:\Users\uccar22\AppData\Local\Temp\LOGO ARMADA EN JPG.jpg"/>
            <wp:cNvGraphicFramePr/>
            <a:graphic xmlns:a="http://schemas.openxmlformats.org/drawingml/2006/main">
              <a:graphicData uri="http://schemas.openxmlformats.org/drawingml/2006/picture">
                <pic:pic xmlns:pic="http://schemas.openxmlformats.org/drawingml/2006/picture">
                  <pic:nvPicPr>
                    <pic:cNvPr id="0" name="image1.jpg" descr="C:\Users\uccar22\AppData\Local\Temp\LOGO ARMADA EN JPG.jpg"/>
                    <pic:cNvPicPr preferRelativeResize="0"/>
                  </pic:nvPicPr>
                  <pic:blipFill>
                    <a:blip r:embed="rId6"/>
                    <a:srcRect/>
                    <a:stretch>
                      <a:fillRect/>
                    </a:stretch>
                  </pic:blipFill>
                  <pic:spPr>
                    <a:xfrm>
                      <a:off x="0" y="0"/>
                      <a:ext cx="1532255" cy="627380"/>
                    </a:xfrm>
                    <a:prstGeom prst="rect">
                      <a:avLst/>
                    </a:prstGeom>
                    <a:ln/>
                  </pic:spPr>
                </pic:pic>
              </a:graphicData>
            </a:graphic>
          </wp:inline>
        </w:drawing>
      </w:r>
      <w:r>
        <w:rPr>
          <w:noProof/>
          <w:lang w:val="es-US" w:eastAsia="es-US"/>
        </w:rPr>
        <w:drawing>
          <wp:anchor distT="0" distB="0" distL="0" distR="0" simplePos="0" relativeHeight="251658240" behindDoc="0" locked="0" layoutInCell="1" allowOverlap="1">
            <wp:simplePos x="0" y="0"/>
            <wp:positionH relativeFrom="column">
              <wp:posOffset>2310765</wp:posOffset>
            </wp:positionH>
            <wp:positionV relativeFrom="paragraph">
              <wp:posOffset>-102869</wp:posOffset>
            </wp:positionV>
            <wp:extent cx="971550" cy="11811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85" t="-235" r="-285" b="-234"/>
                    <a:stretch>
                      <a:fillRect/>
                    </a:stretch>
                  </pic:blipFill>
                  <pic:spPr>
                    <a:xfrm>
                      <a:off x="0" y="0"/>
                      <a:ext cx="971550" cy="1181100"/>
                    </a:xfrm>
                    <a:prstGeom prst="rect">
                      <a:avLst/>
                    </a:prstGeom>
                    <a:ln/>
                  </pic:spPr>
                </pic:pic>
              </a:graphicData>
            </a:graphic>
          </wp:anchor>
        </w:drawing>
      </w:r>
    </w:p>
    <w:p w:rsidR="006C78DB" w:rsidRDefault="006C78DB">
      <w:pPr>
        <w:spacing w:line="276" w:lineRule="auto"/>
        <w:ind w:left="2124"/>
      </w:pPr>
    </w:p>
    <w:p w:rsidR="006C78DB" w:rsidRDefault="007524EF">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szCs w:val="36"/>
        </w:rPr>
        <w:t xml:space="preserve">  República Oriental del Uruguay</w:t>
      </w:r>
    </w:p>
    <w:p w:rsidR="006C78DB" w:rsidRDefault="007524EF">
      <w:pPr>
        <w:spacing w:line="276" w:lineRule="auto"/>
        <w:ind w:left="2832"/>
      </w:pPr>
      <w:r>
        <w:rPr>
          <w:rFonts w:ascii="Times New Roman" w:eastAsia="Times New Roman" w:hAnsi="Times New Roman" w:cs="Times New Roman"/>
          <w:i/>
          <w:sz w:val="36"/>
          <w:szCs w:val="36"/>
        </w:rPr>
        <w:t xml:space="preserve">  Armada Nacional</w:t>
      </w:r>
      <w:r>
        <w:t>.</w:t>
      </w:r>
    </w:p>
    <w:p w:rsidR="006C78DB" w:rsidRDefault="007524EF">
      <w:pPr>
        <w:spacing w:line="276" w:lineRule="auto"/>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OBJETO DE LA CO</w:t>
      </w:r>
      <w:r w:rsidR="00706B6C">
        <w:rPr>
          <w:rFonts w:ascii="Times New Roman" w:eastAsia="Times New Roman" w:hAnsi="Times New Roman" w:cs="Times New Roman"/>
        </w:rPr>
        <w:t>NTRATACIÓN: ADQUISICIÓN DE ADQ DE BUZOS POLARES</w:t>
      </w:r>
    </w:p>
    <w:tbl>
      <w:tblPr>
        <w:tblStyle w:val="a"/>
        <w:tblW w:w="97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1372"/>
        <w:gridCol w:w="5919"/>
        <w:gridCol w:w="1601"/>
      </w:tblGrid>
      <w:tr w:rsidR="006C78DB" w:rsidTr="00184370">
        <w:trPr>
          <w:trHeight w:val="632"/>
        </w:trPr>
        <w:tc>
          <w:tcPr>
            <w:tcW w:w="891" w:type="dxa"/>
            <w:shd w:val="clear" w:color="auto" w:fill="auto"/>
            <w:tcMar>
              <w:left w:w="-1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1372" w:type="dxa"/>
            <w:shd w:val="clear" w:color="auto" w:fill="auto"/>
            <w:tcMar>
              <w:left w:w="-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SICE</w:t>
            </w:r>
          </w:p>
        </w:tc>
        <w:tc>
          <w:tcPr>
            <w:tcW w:w="5919" w:type="dxa"/>
            <w:shd w:val="clear" w:color="auto" w:fill="auto"/>
            <w:vAlign w:val="center"/>
          </w:tcPr>
          <w:p w:rsidR="006C78DB" w:rsidRPr="00184370" w:rsidRDefault="007524EF" w:rsidP="00184370">
            <w:pPr>
              <w:spacing w:after="0" w:line="276" w:lineRule="auto"/>
              <w:jc w:val="center"/>
              <w:rPr>
                <w:rFonts w:ascii="Arial" w:eastAsia="Times New Roman" w:hAnsi="Arial" w:cs="Arial"/>
              </w:rPr>
            </w:pPr>
            <w:r w:rsidRPr="00184370">
              <w:rPr>
                <w:rFonts w:ascii="Arial" w:eastAsia="Times New Roman" w:hAnsi="Arial" w:cs="Arial"/>
              </w:rPr>
              <w:t>ARTÍCULO</w:t>
            </w:r>
          </w:p>
        </w:tc>
        <w:tc>
          <w:tcPr>
            <w:tcW w:w="1601" w:type="dxa"/>
            <w:shd w:val="clear" w:color="auto" w:fill="auto"/>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CANTIDAD</w:t>
            </w:r>
          </w:p>
        </w:tc>
      </w:tr>
      <w:tr w:rsidR="00803CD6" w:rsidTr="00184370">
        <w:trPr>
          <w:trHeight w:val="950"/>
        </w:trPr>
        <w:tc>
          <w:tcPr>
            <w:tcW w:w="891" w:type="dxa"/>
            <w:shd w:val="clear" w:color="auto" w:fill="auto"/>
          </w:tcPr>
          <w:p w:rsidR="00803CD6" w:rsidRPr="00DA6574" w:rsidRDefault="00803CD6" w:rsidP="00803CD6">
            <w:pPr>
              <w:jc w:val="center"/>
              <w:rPr>
                <w:rFonts w:ascii="Arial" w:hAnsi="Arial" w:cs="Arial"/>
                <w:b/>
              </w:rPr>
            </w:pPr>
            <w:r>
              <w:rPr>
                <w:rFonts w:ascii="Arial" w:hAnsi="Arial" w:cs="Arial"/>
                <w:b/>
              </w:rPr>
              <w:t>1</w:t>
            </w:r>
          </w:p>
        </w:tc>
        <w:tc>
          <w:tcPr>
            <w:tcW w:w="1372" w:type="dxa"/>
            <w:shd w:val="clear" w:color="auto" w:fill="auto"/>
            <w:tcMar>
              <w:left w:w="-5" w:type="dxa"/>
            </w:tcMar>
          </w:tcPr>
          <w:p w:rsidR="00803CD6" w:rsidRPr="00DA6574" w:rsidRDefault="00FB7032" w:rsidP="00803CD6">
            <w:pPr>
              <w:jc w:val="center"/>
              <w:rPr>
                <w:rFonts w:ascii="Arial" w:hAnsi="Arial" w:cs="Arial"/>
                <w:b/>
                <w:color w:val="000000"/>
              </w:rPr>
            </w:pPr>
            <w:r>
              <w:rPr>
                <w:rFonts w:ascii="Arial" w:hAnsi="Arial" w:cs="Arial"/>
                <w:b/>
                <w:color w:val="000000"/>
              </w:rPr>
              <w:t>68277</w:t>
            </w:r>
          </w:p>
        </w:tc>
        <w:tc>
          <w:tcPr>
            <w:tcW w:w="5919" w:type="dxa"/>
            <w:shd w:val="clear" w:color="auto" w:fill="auto"/>
          </w:tcPr>
          <w:p w:rsidR="00803CD6" w:rsidRPr="00184370" w:rsidRDefault="00803CD6" w:rsidP="00184370">
            <w:pPr>
              <w:widowControl w:val="0"/>
              <w:suppressAutoHyphens/>
              <w:spacing w:after="0" w:line="240" w:lineRule="auto"/>
              <w:jc w:val="center"/>
              <w:rPr>
                <w:rFonts w:ascii="Arial" w:hAnsi="Arial" w:cs="Arial"/>
                <w:bCs/>
                <w:i/>
                <w:iCs/>
                <w:sz w:val="28"/>
                <w:szCs w:val="28"/>
              </w:rPr>
            </w:pPr>
          </w:p>
          <w:p w:rsidR="00803CD6" w:rsidRPr="00184370" w:rsidRDefault="00075B3E" w:rsidP="00184370">
            <w:pPr>
              <w:tabs>
                <w:tab w:val="left" w:pos="1035"/>
              </w:tabs>
              <w:rPr>
                <w:rFonts w:ascii="Arial" w:hAnsi="Arial" w:cs="Arial"/>
                <w:color w:val="000000"/>
              </w:rPr>
            </w:pPr>
            <w:r>
              <w:rPr>
                <w:rFonts w:ascii="Arial" w:hAnsi="Arial" w:cs="Arial"/>
                <w:color w:val="000000"/>
              </w:rPr>
              <w:t>H</w:t>
            </w:r>
            <w:r w:rsidR="00184370">
              <w:rPr>
                <w:rFonts w:ascii="Arial" w:hAnsi="Arial" w:cs="Arial"/>
                <w:color w:val="000000"/>
              </w:rPr>
              <w:t xml:space="preserve">echos de micro polar con el logo armada impreso en color oro tal cual se </w:t>
            </w:r>
            <w:r>
              <w:rPr>
                <w:rFonts w:ascii="Arial" w:hAnsi="Arial" w:cs="Arial"/>
                <w:color w:val="000000"/>
              </w:rPr>
              <w:t>detalla en las fotos,</w:t>
            </w:r>
            <w:r w:rsidR="00184370">
              <w:rPr>
                <w:rFonts w:ascii="Arial" w:hAnsi="Arial" w:cs="Arial"/>
                <w:color w:val="000000"/>
              </w:rPr>
              <w:t xml:space="preserve"> con puños </w:t>
            </w:r>
            <w:r>
              <w:rPr>
                <w:rFonts w:ascii="Arial" w:hAnsi="Arial" w:cs="Arial"/>
                <w:color w:val="000000"/>
              </w:rPr>
              <w:t xml:space="preserve">y  cintura </w:t>
            </w:r>
            <w:r w:rsidR="0064583F">
              <w:rPr>
                <w:rFonts w:ascii="Arial" w:hAnsi="Arial" w:cs="Arial"/>
                <w:color w:val="000000"/>
              </w:rPr>
              <w:t>elestizados</w:t>
            </w:r>
            <w:r w:rsidR="00FB7032">
              <w:rPr>
                <w:rFonts w:ascii="Arial" w:hAnsi="Arial" w:cs="Arial"/>
                <w:color w:val="000000"/>
              </w:rPr>
              <w:t xml:space="preserve">, </w:t>
            </w:r>
            <w:r>
              <w:rPr>
                <w:rFonts w:ascii="Arial" w:hAnsi="Arial" w:cs="Arial"/>
                <w:color w:val="000000"/>
              </w:rPr>
              <w:t>contara</w:t>
            </w:r>
            <w:r w:rsidR="00FB7032">
              <w:rPr>
                <w:rFonts w:ascii="Arial" w:hAnsi="Arial" w:cs="Arial"/>
                <w:color w:val="000000"/>
              </w:rPr>
              <w:t xml:space="preserve"> con velcro debajo de la insignia tal cual se ve en las fotos.</w:t>
            </w:r>
            <w:r w:rsidR="00184370">
              <w:rPr>
                <w:rFonts w:ascii="Arial" w:hAnsi="Arial" w:cs="Arial"/>
                <w:color w:val="000000"/>
              </w:rPr>
              <w:t xml:space="preserve"> </w:t>
            </w:r>
          </w:p>
          <w:p w:rsidR="00803CD6" w:rsidRPr="00184370" w:rsidRDefault="00803CD6" w:rsidP="00184370">
            <w:pPr>
              <w:tabs>
                <w:tab w:val="left" w:pos="1035"/>
              </w:tabs>
              <w:jc w:val="center"/>
              <w:rPr>
                <w:rFonts w:ascii="Arial" w:hAnsi="Arial" w:cs="Arial"/>
                <w:color w:val="000000"/>
              </w:rPr>
            </w:pPr>
          </w:p>
        </w:tc>
        <w:tc>
          <w:tcPr>
            <w:tcW w:w="1601" w:type="dxa"/>
            <w:shd w:val="clear" w:color="auto" w:fill="auto"/>
          </w:tcPr>
          <w:p w:rsidR="00803CD6" w:rsidRDefault="00803CD6" w:rsidP="00803CD6">
            <w:pPr>
              <w:jc w:val="center"/>
              <w:rPr>
                <w:rFonts w:ascii="Arial" w:hAnsi="Arial" w:cs="Arial"/>
                <w:b/>
              </w:rPr>
            </w:pPr>
          </w:p>
          <w:p w:rsidR="00184370" w:rsidRDefault="00184370" w:rsidP="00803CD6">
            <w:pPr>
              <w:jc w:val="center"/>
              <w:rPr>
                <w:rFonts w:ascii="Arial" w:hAnsi="Arial" w:cs="Arial"/>
                <w:b/>
                <w:color w:val="000000"/>
              </w:rPr>
            </w:pPr>
            <w:r>
              <w:rPr>
                <w:rFonts w:ascii="Arial" w:hAnsi="Arial" w:cs="Arial"/>
                <w:b/>
                <w:color w:val="000000"/>
              </w:rPr>
              <w:t xml:space="preserve">290 </w:t>
            </w:r>
          </w:p>
          <w:p w:rsidR="00803CD6" w:rsidRPr="00DA6574" w:rsidRDefault="00184370" w:rsidP="00803CD6">
            <w:pPr>
              <w:jc w:val="center"/>
              <w:rPr>
                <w:rFonts w:ascii="Arial" w:hAnsi="Arial" w:cs="Arial"/>
                <w:b/>
              </w:rPr>
            </w:pPr>
            <w:r>
              <w:rPr>
                <w:rFonts w:ascii="Arial" w:hAnsi="Arial" w:cs="Arial"/>
                <w:b/>
                <w:color w:val="000000"/>
              </w:rPr>
              <w:t>UNIDADES</w:t>
            </w:r>
          </w:p>
        </w:tc>
      </w:tr>
      <w:tr w:rsidR="00D60920" w:rsidTr="00184370">
        <w:trPr>
          <w:trHeight w:val="7376"/>
        </w:trPr>
        <w:tc>
          <w:tcPr>
            <w:tcW w:w="9783" w:type="dxa"/>
            <w:gridSpan w:val="4"/>
            <w:shd w:val="clear" w:color="auto" w:fill="auto"/>
            <w:vAlign w:val="center"/>
          </w:tcPr>
          <w:p w:rsidR="00D60920" w:rsidRDefault="00184370" w:rsidP="00803CD6">
            <w:pPr>
              <w:spacing w:after="0" w:line="276" w:lineRule="auto"/>
              <w:jc w:val="center"/>
            </w:pPr>
            <w:r>
              <w:rPr>
                <w:noProof/>
                <w:lang w:val="es-US" w:eastAsia="es-US"/>
              </w:rPr>
              <w:drawing>
                <wp:anchor distT="0" distB="0" distL="114300" distR="114300" simplePos="0" relativeHeight="251661312" behindDoc="1" locked="0" layoutInCell="1" allowOverlap="1">
                  <wp:simplePos x="0" y="0"/>
                  <wp:positionH relativeFrom="column">
                    <wp:posOffset>752475</wp:posOffset>
                  </wp:positionH>
                  <wp:positionV relativeFrom="paragraph">
                    <wp:posOffset>433705</wp:posOffset>
                  </wp:positionV>
                  <wp:extent cx="2886075" cy="4124325"/>
                  <wp:effectExtent l="19050" t="0" r="9525" b="0"/>
                  <wp:wrapNone/>
                  <wp:docPr id="5" name="4 Imagen" descr="WhatsApp Image 2020-05-22 at 09.53.0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5-22 at 09.53.01 (1).jpeg"/>
                          <pic:cNvPicPr/>
                        </pic:nvPicPr>
                        <pic:blipFill>
                          <a:blip r:embed="rId8"/>
                          <a:stretch>
                            <a:fillRect/>
                          </a:stretch>
                        </pic:blipFill>
                        <pic:spPr>
                          <a:xfrm>
                            <a:off x="0" y="0"/>
                            <a:ext cx="2886075" cy="4124325"/>
                          </a:xfrm>
                          <a:prstGeom prst="rect">
                            <a:avLst/>
                          </a:prstGeom>
                        </pic:spPr>
                      </pic:pic>
                    </a:graphicData>
                  </a:graphic>
                </wp:anchor>
              </w:drawing>
            </w:r>
          </w:p>
        </w:tc>
      </w:tr>
      <w:tr w:rsidR="00184370" w:rsidTr="00184370">
        <w:trPr>
          <w:trHeight w:val="7376"/>
        </w:trPr>
        <w:tc>
          <w:tcPr>
            <w:tcW w:w="9783" w:type="dxa"/>
            <w:gridSpan w:val="4"/>
            <w:shd w:val="clear" w:color="auto" w:fill="auto"/>
            <w:vAlign w:val="center"/>
          </w:tcPr>
          <w:p w:rsidR="00184370" w:rsidRDefault="00184370" w:rsidP="00803CD6">
            <w:pPr>
              <w:spacing w:after="0" w:line="276" w:lineRule="auto"/>
              <w:jc w:val="center"/>
              <w:rPr>
                <w:noProof/>
              </w:rPr>
            </w:pPr>
            <w:r>
              <w:rPr>
                <w:noProof/>
                <w:lang w:val="es-US" w:eastAsia="es-US"/>
              </w:rPr>
              <w:lastRenderedPageBreak/>
              <w:drawing>
                <wp:anchor distT="0" distB="0" distL="114300" distR="114300" simplePos="0" relativeHeight="251660288" behindDoc="1" locked="0" layoutInCell="1" allowOverlap="1">
                  <wp:simplePos x="0" y="0"/>
                  <wp:positionH relativeFrom="column">
                    <wp:posOffset>1323975</wp:posOffset>
                  </wp:positionH>
                  <wp:positionV relativeFrom="paragraph">
                    <wp:posOffset>-91440</wp:posOffset>
                  </wp:positionV>
                  <wp:extent cx="2952750" cy="4133850"/>
                  <wp:effectExtent l="19050" t="0" r="0" b="0"/>
                  <wp:wrapNone/>
                  <wp:docPr id="2" name="0 Imagen" descr="WhatsApp Image 2020-05-22 at 09.53.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5-22 at 09.53.01.jpeg"/>
                          <pic:cNvPicPr/>
                        </pic:nvPicPr>
                        <pic:blipFill>
                          <a:blip r:embed="rId9"/>
                          <a:stretch>
                            <a:fillRect/>
                          </a:stretch>
                        </pic:blipFill>
                        <pic:spPr>
                          <a:xfrm>
                            <a:off x="0" y="0"/>
                            <a:ext cx="2952750" cy="4133850"/>
                          </a:xfrm>
                          <a:prstGeom prst="rect">
                            <a:avLst/>
                          </a:prstGeom>
                        </pic:spPr>
                      </pic:pic>
                    </a:graphicData>
                  </a:graphic>
                </wp:anchor>
              </w:drawing>
            </w:r>
          </w:p>
        </w:tc>
      </w:tr>
    </w:tbl>
    <w:p w:rsidR="006C78DB" w:rsidRDefault="006C78DB">
      <w:pPr>
        <w:spacing w:line="276" w:lineRule="auto"/>
        <w:jc w:val="both"/>
        <w:rPr>
          <w:rFonts w:ascii="Times New Roman" w:eastAsia="Times New Roman" w:hAnsi="Times New Roman" w:cs="Times New Roman"/>
          <w:b/>
        </w:rPr>
      </w:pP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La apertura de ofertas será exclusivamente electrónica, y los proveedores que deseen ofertar, deberán estar en estado ACTIVO en el RUPE.</w:t>
      </w:r>
    </w:p>
    <w:p w:rsidR="006C78DB" w:rsidRDefault="007524EF">
      <w:pPr>
        <w:widowControl w:val="0"/>
        <w:tabs>
          <w:tab w:val="left" w:pos="426"/>
        </w:tabs>
        <w:spacing w:after="0" w:line="276" w:lineRule="auto"/>
        <w:jc w:val="both"/>
      </w:pPr>
      <w:r>
        <w:rPr>
          <w:rFonts w:ascii="Times New Roman" w:eastAsia="Times New Roman" w:hAnsi="Times New Roman" w:cs="Times New Roman"/>
          <w:b/>
        </w:rPr>
        <w:t>3.</w:t>
      </w:r>
      <w:r>
        <w:rPr>
          <w:rFonts w:ascii="Times New Roman" w:eastAsia="Times New Roman" w:hAnsi="Times New Roman" w:cs="Times New Roman"/>
        </w:rPr>
        <w:t xml:space="preserve"> Las propuestas deberán ser ingresadas directamente por el proveedor, mediante el ingreso de las mismas en el sitio web de Compras Estatales </w:t>
      </w:r>
      <w:hyperlink r:id="rId10">
        <w:r>
          <w:rPr>
            <w:rFonts w:ascii="Times New Roman" w:eastAsia="Times New Roman" w:hAnsi="Times New Roman" w:cs="Times New Roman"/>
            <w:color w:val="0000FF"/>
            <w:u w:val="single"/>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Tanto la oferta en la web como los archivos que se ajunten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6C78DB" w:rsidRPr="007C7F65" w:rsidRDefault="007524EF">
      <w:pPr>
        <w:spacing w:line="276" w:lineRule="auto"/>
        <w:jc w:val="both"/>
        <w:rPr>
          <w:rFonts w:ascii="Times New Roman" w:eastAsia="Times New Roman" w:hAnsi="Times New Roman" w:cs="Times New Roman"/>
          <w:b/>
        </w:rPr>
      </w:pPr>
      <w:r w:rsidRPr="007C7F65">
        <w:rPr>
          <w:rFonts w:ascii="Times New Roman" w:eastAsia="Times New Roman" w:hAnsi="Times New Roman" w:cs="Times New Roman"/>
          <w:b/>
        </w:rPr>
        <w:t>Luego de la fecha de apertura las ofertas serán evaluadas, y se podrá solicitar a los oferentes que presenten muestras de los ítems cotizados, a efectos de apreciar las características y dictaminar si cumplen con los requerimientos solicitados.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En caso de que se constaten discrepancias entre lo ofertado en línea y el archivo adjunto a la oferta, se tomará como válido lo ofertado en línea</w:t>
      </w:r>
      <w:r>
        <w:rPr>
          <w:rFonts w:ascii="Times New Roman" w:eastAsia="Times New Roman" w:hAnsi="Times New Roman" w:cs="Times New Roman"/>
          <w:highlight w:val="white"/>
        </w:rPr>
        <w:t>.</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4.</w:t>
      </w:r>
      <w:r>
        <w:rPr>
          <w:rFonts w:ascii="Times New Roman" w:eastAsia="Times New Roman" w:hAnsi="Times New Roman" w:cs="Times New Roman"/>
          <w:highlight w:val="white"/>
        </w:rPr>
        <w:t xml:space="preserve"> No se tomarán en cuenta las propuestas no </w:t>
      </w:r>
      <w:r>
        <w:rPr>
          <w:rFonts w:ascii="Times New Roman" w:eastAsia="Times New Roman" w:hAnsi="Times New Roman" w:cs="Times New Roman"/>
        </w:rPr>
        <w:t xml:space="preserve">ingresadas por el proveedor en el Sistema de Compras Estatales.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LUEGO DEL INGRESO DE LA OFERTA, NO PODRÁN ADUCIRSE DESCONOCIMIENTOS SOBRE EL PROCEDIMIENTO QUE DEBÍA SEGUIRSE.</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No serán tenidas en cuenta las ofertas que sean recibidas por otros medios.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 xml:space="preserve">Abierto el acto de apertura no podrá introducirse modificación alguna en las propuestas. </w:t>
      </w:r>
    </w:p>
    <w:p w:rsidR="006C78DB" w:rsidRDefault="007524EF">
      <w:pPr>
        <w:pStyle w:val="Ttulo2"/>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8.</w:t>
      </w:r>
      <w:r>
        <w:rPr>
          <w:rFonts w:ascii="Times New Roman" w:eastAsia="Times New Roman" w:hAnsi="Times New Roman" w:cs="Times New Roman"/>
          <w:sz w:val="22"/>
          <w:szCs w:val="22"/>
        </w:rPr>
        <w:t xml:space="preserve"> Las consultas sobre especificaciones técnicas se harán al </w:t>
      </w:r>
      <w:r w:rsidR="00075B3E">
        <w:rPr>
          <w:rFonts w:ascii="Times New Roman" w:eastAsia="Times New Roman" w:hAnsi="Times New Roman" w:cs="Times New Roman"/>
          <w:b/>
          <w:sz w:val="22"/>
          <w:szCs w:val="22"/>
        </w:rPr>
        <w:t>Sr</w:t>
      </w:r>
      <w:r w:rsidR="00C47675">
        <w:rPr>
          <w:rFonts w:ascii="Times New Roman" w:eastAsia="Times New Roman" w:hAnsi="Times New Roman" w:cs="Times New Roman"/>
          <w:b/>
          <w:sz w:val="22"/>
          <w:szCs w:val="22"/>
        </w:rPr>
        <w:t xml:space="preserve">. Pablo ALAYON </w:t>
      </w:r>
      <w:r>
        <w:rPr>
          <w:rFonts w:ascii="Times New Roman" w:eastAsia="Times New Roman" w:hAnsi="Times New Roman" w:cs="Times New Roman"/>
          <w:b/>
          <w:sz w:val="22"/>
          <w:szCs w:val="22"/>
        </w:rPr>
        <w:t xml:space="preserve">al Tel.: </w:t>
      </w:r>
      <w:r w:rsidR="00C47675">
        <w:rPr>
          <w:rFonts w:ascii="Times New Roman" w:eastAsia="Times New Roman" w:hAnsi="Times New Roman" w:cs="Times New Roman"/>
          <w:b/>
          <w:sz w:val="22"/>
          <w:szCs w:val="22"/>
        </w:rPr>
        <w:t xml:space="preserve">099174333 </w:t>
      </w:r>
    </w:p>
    <w:p w:rsidR="006C78DB" w:rsidRDefault="007524EF">
      <w:pPr>
        <w:pStyle w:val="Ttulo2"/>
        <w:rPr>
          <w:rFonts w:ascii="Times New Roman" w:eastAsia="Times New Roman" w:hAnsi="Times New Roman" w:cs="Times New Roman"/>
          <w:b/>
        </w:rPr>
      </w:pPr>
      <w:r>
        <w:rPr>
          <w:rFonts w:ascii="Times New Roman" w:eastAsia="Times New Roman" w:hAnsi="Times New Roman" w:cs="Times New Roman"/>
          <w:b/>
          <w:color w:val="000000"/>
          <w:sz w:val="22"/>
          <w:szCs w:val="22"/>
        </w:rPr>
        <w:t>9.</w:t>
      </w:r>
      <w:r>
        <w:rPr>
          <w:rFonts w:ascii="Times New Roman" w:eastAsia="Times New Roman" w:hAnsi="Times New Roman" w:cs="Times New Roman"/>
          <w:color w:val="000000"/>
          <w:sz w:val="22"/>
          <w:szCs w:val="22"/>
        </w:rPr>
        <w:t xml:space="preserve"> Especificaciones relativas a la forma o al pago</w:t>
      </w:r>
      <w:r>
        <w:rPr>
          <w:rFonts w:ascii="Times New Roman" w:eastAsia="Times New Roman" w:hAnsi="Times New Roman" w:cs="Times New Roman"/>
          <w:sz w:val="22"/>
          <w:szCs w:val="22"/>
        </w:rPr>
        <w:t xml:space="preserve"> se harán a la Unid</w:t>
      </w:r>
      <w:r>
        <w:rPr>
          <w:rFonts w:ascii="Times New Roman" w:eastAsia="Times New Roman" w:hAnsi="Times New Roman" w:cs="Times New Roman"/>
          <w:color w:val="000000"/>
          <w:sz w:val="22"/>
          <w:szCs w:val="22"/>
          <w:highlight w:val="white"/>
        </w:rPr>
        <w:t xml:space="preserve">ad </w:t>
      </w:r>
      <w:r w:rsidR="00075B3E">
        <w:rPr>
          <w:rFonts w:ascii="Times New Roman" w:eastAsia="Times New Roman" w:hAnsi="Times New Roman" w:cs="Times New Roman"/>
          <w:b/>
          <w:sz w:val="22"/>
          <w:szCs w:val="22"/>
        </w:rPr>
        <w:t>Sr</w:t>
      </w:r>
      <w:r w:rsidR="00C47675">
        <w:rPr>
          <w:rFonts w:ascii="Times New Roman" w:eastAsia="Times New Roman" w:hAnsi="Times New Roman" w:cs="Times New Roman"/>
          <w:b/>
          <w:sz w:val="22"/>
          <w:szCs w:val="22"/>
        </w:rPr>
        <w:t xml:space="preserve">. Gabriel SILVERA </w:t>
      </w:r>
      <w:r>
        <w:rPr>
          <w:rFonts w:ascii="Times New Roman" w:eastAsia="Times New Roman" w:hAnsi="Times New Roman" w:cs="Times New Roman"/>
          <w:b/>
          <w:sz w:val="22"/>
          <w:szCs w:val="22"/>
        </w:rPr>
        <w:t xml:space="preserve"> al Tel.: </w:t>
      </w:r>
      <w:r w:rsidR="00C47675">
        <w:rPr>
          <w:rFonts w:ascii="Times New Roman" w:eastAsia="Times New Roman" w:hAnsi="Times New Roman" w:cs="Times New Roman"/>
          <w:b/>
          <w:sz w:val="22"/>
          <w:szCs w:val="22"/>
        </w:rPr>
        <w:t xml:space="preserve">29161014 </w:t>
      </w:r>
      <w:proofErr w:type="spellStart"/>
      <w:r w:rsidR="00C47675">
        <w:rPr>
          <w:rFonts w:ascii="Times New Roman" w:eastAsia="Times New Roman" w:hAnsi="Times New Roman" w:cs="Times New Roman"/>
          <w:b/>
          <w:sz w:val="22"/>
          <w:szCs w:val="22"/>
        </w:rPr>
        <w:t>int</w:t>
      </w:r>
      <w:proofErr w:type="spellEnd"/>
      <w:r w:rsidR="00C47675">
        <w:rPr>
          <w:rFonts w:ascii="Times New Roman" w:eastAsia="Times New Roman" w:hAnsi="Times New Roman" w:cs="Times New Roman"/>
          <w:b/>
          <w:sz w:val="22"/>
          <w:szCs w:val="22"/>
        </w:rPr>
        <w:t xml:space="preserve"> 243 </w:t>
      </w:r>
      <w:r>
        <w:rPr>
          <w:rFonts w:ascii="Times New Roman" w:eastAsia="Times New Roman" w:hAnsi="Times New Roman" w:cs="Times New Roman"/>
          <w:b/>
          <w:color w:val="000000"/>
          <w:sz w:val="22"/>
          <w:szCs w:val="22"/>
        </w:rPr>
        <w:t>mail.:</w:t>
      </w:r>
      <w:r w:rsidR="00C47675">
        <w:t xml:space="preserve"> </w:t>
      </w:r>
      <w:r w:rsidR="00C47675" w:rsidRPr="00C47675">
        <w:rPr>
          <w:rFonts w:ascii="Times New Roman" w:hAnsi="Times New Roman" w:cs="Times New Roman"/>
          <w:sz w:val="22"/>
          <w:szCs w:val="22"/>
        </w:rPr>
        <w:t>Diper_d4_compras@armada.mil.uy</w:t>
      </w:r>
    </w:p>
    <w:p w:rsidR="006C78DB" w:rsidRDefault="007524EF">
      <w:pPr>
        <w:pStyle w:val="Ttulo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6C78DB" w:rsidRDefault="00706B6C">
      <w:pPr>
        <w:spacing w:line="276" w:lineRule="auto"/>
        <w:jc w:val="both"/>
      </w:pPr>
      <w:r>
        <w:rPr>
          <w:rFonts w:ascii="Times New Roman" w:eastAsia="Times New Roman" w:hAnsi="Times New Roman" w:cs="Times New Roman"/>
          <w:b/>
        </w:rPr>
        <w:t>10</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 xml:space="preserve">Se podrá cotizar bajo la modalidad </w:t>
      </w:r>
      <w:r w:rsidR="007524EF">
        <w:rPr>
          <w:rFonts w:ascii="Times New Roman" w:eastAsia="Times New Roman" w:hAnsi="Times New Roman" w:cs="Times New Roman"/>
          <w:b/>
          <w:color w:val="000000"/>
        </w:rPr>
        <w:t>precio plaza</w:t>
      </w:r>
      <w:r>
        <w:rPr>
          <w:rFonts w:ascii="Times New Roman" w:eastAsia="Times New Roman" w:hAnsi="Times New Roman" w:cs="Times New Roman"/>
          <w:b/>
          <w:color w:val="000000"/>
        </w:rPr>
        <w:t>.</w:t>
      </w:r>
    </w:p>
    <w:p w:rsidR="006C78DB" w:rsidRDefault="006C78DB">
      <w:pPr>
        <w:spacing w:line="276" w:lineRule="auto"/>
        <w:jc w:val="both"/>
        <w:rPr>
          <w:rFonts w:ascii="Times New Roman" w:eastAsia="Times New Roman" w:hAnsi="Times New Roman" w:cs="Times New Roman"/>
        </w:rPr>
      </w:pPr>
    </w:p>
    <w:p w:rsidR="006C78DB" w:rsidRDefault="006C78DB">
      <w:pPr>
        <w:spacing w:line="276" w:lineRule="auto"/>
        <w:jc w:val="both"/>
        <w:rPr>
          <w:rFonts w:ascii="Times New Roman" w:eastAsia="Times New Roman" w:hAnsi="Times New Roman" w:cs="Times New Roman"/>
          <w:b/>
        </w:rPr>
      </w:pPr>
    </w:p>
    <w:p w:rsidR="006C78DB" w:rsidRDefault="00706B6C">
      <w:pPr>
        <w:spacing w:line="276" w:lineRule="auto"/>
        <w:jc w:val="both"/>
        <w:rPr>
          <w:rFonts w:ascii="Times New Roman" w:eastAsia="Times New Roman" w:hAnsi="Times New Roman" w:cs="Times New Roman"/>
        </w:rPr>
      </w:pPr>
      <w:r>
        <w:rPr>
          <w:rFonts w:ascii="Times New Roman" w:eastAsia="Times New Roman" w:hAnsi="Times New Roman" w:cs="Times New Roman"/>
          <w:b/>
        </w:rPr>
        <w:t>11</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precio que se cotice deberá ser invariable hasta el pago efectivo de lo adjudicado. No se aceptarán fórmulas </w:t>
      </w:r>
      <w:r w:rsidR="00FB7032">
        <w:rPr>
          <w:rFonts w:ascii="Times New Roman" w:eastAsia="Times New Roman" w:hAnsi="Times New Roman" w:cs="Times New Roman"/>
        </w:rPr>
        <w:t>para métricas</w:t>
      </w:r>
      <w:r w:rsidR="007524EF">
        <w:rPr>
          <w:rFonts w:ascii="Times New Roman" w:eastAsia="Times New Roman" w:hAnsi="Times New Roman" w:cs="Times New Roman"/>
        </w:rPr>
        <w:t xml:space="preserve">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6C78DB" w:rsidRDefault="00706B6C">
      <w:pPr>
        <w:spacing w:line="276" w:lineRule="auto"/>
        <w:jc w:val="both"/>
      </w:pPr>
      <w:r>
        <w:rPr>
          <w:rFonts w:ascii="Times New Roman" w:eastAsia="Times New Roman" w:hAnsi="Times New Roman" w:cs="Times New Roman"/>
          <w:b/>
        </w:rPr>
        <w:t>12</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plazo de mantenimiento de oferta no podrá ser inferior a </w:t>
      </w:r>
      <w:r>
        <w:rPr>
          <w:rFonts w:ascii="Times New Roman" w:eastAsia="Times New Roman" w:hAnsi="Times New Roman" w:cs="Times New Roman"/>
          <w:b/>
        </w:rPr>
        <w:t>15</w:t>
      </w:r>
      <w:r w:rsidR="007524EF">
        <w:rPr>
          <w:rFonts w:ascii="Times New Roman" w:eastAsia="Times New Roman" w:hAnsi="Times New Roman" w:cs="Times New Roman"/>
          <w:b/>
        </w:rPr>
        <w:t xml:space="preserve"> </w:t>
      </w:r>
      <w:r w:rsidR="007524EF">
        <w:rPr>
          <w:rFonts w:ascii="Times New Roman" w:eastAsia="Times New Roman" w:hAnsi="Times New Roman" w:cs="Times New Roman"/>
          <w:b/>
          <w:color w:val="000000"/>
          <w:highlight w:val="white"/>
        </w:rPr>
        <w:t>días</w:t>
      </w:r>
      <w:r w:rsidR="007524EF">
        <w:rPr>
          <w:rFonts w:ascii="Times New Roman" w:eastAsia="Times New Roman" w:hAnsi="Times New Roman" w:cs="Times New Roman"/>
        </w:rPr>
        <w:t xml:space="preserve"> corridos a contar a partir del día siguiente a la apertura de ofertas.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6C78DB" w:rsidRDefault="00706B6C">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13</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forma de pago será mediant</w:t>
      </w:r>
      <w:r w:rsidR="007524EF">
        <w:rPr>
          <w:rFonts w:ascii="Times New Roman" w:eastAsia="Times New Roman" w:hAnsi="Times New Roman" w:cs="Times New Roman"/>
          <w:highlight w:val="white"/>
        </w:rPr>
        <w:t xml:space="preserve">e </w:t>
      </w:r>
      <w:r w:rsidR="007524EF">
        <w:rPr>
          <w:rFonts w:ascii="Times New Roman" w:eastAsia="Times New Roman" w:hAnsi="Times New Roman" w:cs="Times New Roman"/>
          <w:b/>
          <w:highlight w:val="white"/>
        </w:rPr>
        <w:t>CRÉDITO</w:t>
      </w:r>
      <w:r w:rsidR="007524EF">
        <w:rPr>
          <w:rFonts w:ascii="Times New Roman" w:eastAsia="Times New Roman" w:hAnsi="Times New Roman" w:cs="Times New Roman"/>
          <w:b/>
          <w:color w:val="000000"/>
          <w:highlight w:val="white"/>
        </w:rPr>
        <w:t xml:space="preserve"> SIIF</w:t>
      </w:r>
    </w:p>
    <w:p w:rsidR="006C78DB" w:rsidRDefault="00706B6C">
      <w:pPr>
        <w:spacing w:line="276" w:lineRule="auto"/>
        <w:jc w:val="both"/>
      </w:pPr>
      <w:r>
        <w:rPr>
          <w:rFonts w:ascii="Times New Roman" w:eastAsia="Times New Roman" w:hAnsi="Times New Roman" w:cs="Times New Roman"/>
          <w:b/>
        </w:rPr>
        <w:t>14</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plazo de entrega será </w:t>
      </w:r>
      <w:r w:rsidR="007524EF">
        <w:rPr>
          <w:rFonts w:ascii="Times New Roman" w:eastAsia="Times New Roman" w:hAnsi="Times New Roman" w:cs="Times New Roman"/>
          <w:b/>
        </w:rPr>
        <w:t>inmediata</w:t>
      </w:r>
      <w:r w:rsidR="007524EF">
        <w:rPr>
          <w:rFonts w:ascii="Times New Roman" w:eastAsia="Times New Roman" w:hAnsi="Times New Roman" w:cs="Times New Roman"/>
        </w:rPr>
        <w:t xml:space="preserve">, desde el día siguiente hábil en que se hizo efectiva la entrega de la </w:t>
      </w:r>
      <w:r w:rsidR="007524EF">
        <w:rPr>
          <w:rFonts w:ascii="Times New Roman" w:eastAsia="Times New Roman" w:hAnsi="Times New Roman" w:cs="Times New Roman"/>
          <w:b/>
        </w:rPr>
        <w:t>Constancia de Afectación de Crédito (Orden de Compra)</w:t>
      </w:r>
    </w:p>
    <w:p w:rsidR="006C78DB" w:rsidRDefault="00706B6C">
      <w:pPr>
        <w:spacing w:line="276" w:lineRule="auto"/>
        <w:jc w:val="both"/>
        <w:rPr>
          <w:rFonts w:ascii="Times New Roman" w:eastAsia="Times New Roman" w:hAnsi="Times New Roman" w:cs="Times New Roman"/>
        </w:rPr>
      </w:pPr>
      <w:r>
        <w:rPr>
          <w:rFonts w:ascii="Times New Roman" w:eastAsia="Times New Roman" w:hAnsi="Times New Roman" w:cs="Times New Roman"/>
          <w:b/>
        </w:rPr>
        <w:t>15</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1</w:t>
      </w:r>
      <w:r w:rsidR="00706B6C">
        <w:rPr>
          <w:rFonts w:ascii="Times New Roman" w:eastAsia="Times New Roman" w:hAnsi="Times New Roman" w:cs="Times New Roman"/>
          <w:b/>
        </w:rPr>
        <w:t>6</w:t>
      </w:r>
      <w:r>
        <w:rPr>
          <w:rFonts w:ascii="Times New Roman" w:eastAsia="Times New Roman" w:hAnsi="Times New Roman" w:cs="Times New Roman"/>
          <w:b/>
        </w:rPr>
        <w:t>.</w:t>
      </w:r>
      <w:r>
        <w:rPr>
          <w:rFonts w:ascii="Times New Roman" w:eastAsia="Times New Roman" w:hAnsi="Times New Roman" w:cs="Times New Roman"/>
        </w:rPr>
        <w:t xml:space="preserve"> La Administración se reserva el derecho de evaluar las ofertas de forma global o no y de adjudicar total o parcialmente la oferta.</w:t>
      </w:r>
    </w:p>
    <w:p w:rsidR="006C78DB" w:rsidRDefault="006C78DB">
      <w:pPr>
        <w:spacing w:line="276" w:lineRule="auto"/>
        <w:jc w:val="both"/>
        <w:rPr>
          <w:rFonts w:ascii="Times New Roman" w:eastAsia="Times New Roman" w:hAnsi="Times New Roman" w:cs="Times New Roman"/>
          <w:b/>
        </w:rPr>
      </w:pPr>
    </w:p>
    <w:p w:rsidR="006C78DB" w:rsidRDefault="006C78DB">
      <w:pPr>
        <w:spacing w:line="276" w:lineRule="auto"/>
        <w:jc w:val="both"/>
        <w:rPr>
          <w:rFonts w:ascii="Times New Roman" w:eastAsia="Times New Roman" w:hAnsi="Times New Roman" w:cs="Times New Roman"/>
          <w:b/>
        </w:rPr>
      </w:pPr>
    </w:p>
    <w:p w:rsidR="006C78DB" w:rsidRDefault="007524E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PONDERADORES </w:t>
      </w:r>
    </w:p>
    <w:tbl>
      <w:tblPr>
        <w:tblStyle w:val="a0"/>
        <w:tblW w:w="6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55"/>
        <w:gridCol w:w="3355"/>
      </w:tblGrid>
      <w:tr w:rsidR="006C78DB">
        <w:tc>
          <w:tcPr>
            <w:tcW w:w="3355" w:type="dxa"/>
          </w:tcPr>
          <w:p w:rsidR="006C78DB" w:rsidRDefault="00075B3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CALIDAD Y </w:t>
            </w:r>
            <w:r w:rsidR="007524EF">
              <w:rPr>
                <w:rFonts w:ascii="Times New Roman" w:eastAsia="Times New Roman" w:hAnsi="Times New Roman" w:cs="Times New Roman"/>
                <w:b/>
              </w:rPr>
              <w:t xml:space="preserve"> PRECIO </w:t>
            </w: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ANTECEDENTES NEGATIVOS CON EL ESTADO</w:t>
            </w:r>
          </w:p>
        </w:tc>
      </w:tr>
      <w:tr w:rsidR="006C78DB">
        <w:tc>
          <w:tcPr>
            <w:tcW w:w="3355" w:type="dxa"/>
          </w:tcPr>
          <w:p w:rsidR="006C78DB" w:rsidRDefault="00F453B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w:t>
            </w:r>
            <w:r w:rsidR="007524EF">
              <w:rPr>
                <w:rFonts w:ascii="Times New Roman" w:eastAsia="Times New Roman" w:hAnsi="Times New Roman" w:cs="Times New Roman"/>
                <w:b/>
              </w:rPr>
              <w:t>%</w:t>
            </w:r>
            <w:r w:rsidR="00BA0793">
              <w:rPr>
                <w:rFonts w:ascii="Times New Roman" w:eastAsia="Times New Roman" w:hAnsi="Times New Roman" w:cs="Times New Roman"/>
                <w:b/>
              </w:rPr>
              <w:t xml:space="preserve"> precio</w:t>
            </w:r>
          </w:p>
          <w:p w:rsidR="00BA0793" w:rsidRDefault="00F453B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60</w:t>
            </w:r>
            <w:r w:rsidR="00BA0793">
              <w:rPr>
                <w:rFonts w:ascii="Times New Roman" w:eastAsia="Times New Roman" w:hAnsi="Times New Roman" w:cs="Times New Roman"/>
                <w:b/>
              </w:rPr>
              <w:t>%calidad</w:t>
            </w: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w:t>
            </w:r>
          </w:p>
        </w:tc>
      </w:tr>
    </w:tbl>
    <w:p w:rsidR="006C78DB" w:rsidRDefault="006C78DB">
      <w:pPr>
        <w:spacing w:line="276" w:lineRule="auto"/>
        <w:jc w:val="both"/>
        <w:rPr>
          <w:rFonts w:ascii="Times New Roman" w:eastAsia="Times New Roman" w:hAnsi="Times New Roman" w:cs="Times New Roman"/>
          <w:b/>
        </w:rPr>
      </w:pPr>
    </w:p>
    <w:p w:rsidR="00706B6C" w:rsidRDefault="00706B6C">
      <w:pPr>
        <w:spacing w:line="276" w:lineRule="auto"/>
        <w:jc w:val="both"/>
        <w:rPr>
          <w:rFonts w:ascii="Times New Roman" w:eastAsia="Times New Roman" w:hAnsi="Times New Roman" w:cs="Times New Roman"/>
          <w:b/>
        </w:rPr>
      </w:pPr>
      <w:r>
        <w:rPr>
          <w:rFonts w:ascii="Times New Roman" w:eastAsia="Times New Roman" w:hAnsi="Times New Roman" w:cs="Times New Roman"/>
          <w:b/>
        </w:rPr>
        <w:t>Se evaluara otorgando el 20% del precio y el 60% de la calidad del producto, de acuerdo a la siguiente formula precio/calidad.</w:t>
      </w:r>
    </w:p>
    <w:p w:rsidR="002C0DA7" w:rsidRDefault="002C0DA7">
      <w:pPr>
        <w:spacing w:line="276" w:lineRule="auto"/>
        <w:jc w:val="both"/>
        <w:rPr>
          <w:rFonts w:ascii="Times New Roman" w:eastAsia="Times New Roman" w:hAnsi="Times New Roman" w:cs="Times New Roman"/>
          <w:b/>
        </w:rPr>
      </w:pPr>
      <w:r>
        <w:rPr>
          <w:rFonts w:ascii="Times New Roman" w:eastAsia="Times New Roman" w:hAnsi="Times New Roman" w:cs="Times New Roman"/>
          <w:b/>
        </w:rPr>
        <w:t>20% antecedente negativo del oferente en contrataciones con el estado: se valorara la información de RUPE, obteniendo un total del 20% si no existen incumplimientos, 10% si existe uno, en caso de poseer más de uno se le otorgara puntaje 0.</w:t>
      </w:r>
    </w:p>
    <w:p w:rsidR="006C78DB" w:rsidRDefault="006C78DB">
      <w:pPr>
        <w:spacing w:line="276" w:lineRule="auto"/>
        <w:jc w:val="both"/>
        <w:rPr>
          <w:rFonts w:ascii="Times New Roman" w:eastAsia="Times New Roman" w:hAnsi="Times New Roman" w:cs="Times New Roman"/>
          <w:b/>
        </w:rPr>
      </w:pPr>
    </w:p>
    <w:p w:rsidR="006C78DB" w:rsidRDefault="002C0DA7">
      <w:pPr>
        <w:spacing w:line="276" w:lineRule="auto"/>
        <w:jc w:val="both"/>
        <w:rPr>
          <w:rFonts w:ascii="Times New Roman" w:eastAsia="Times New Roman" w:hAnsi="Times New Roman" w:cs="Times New Roman"/>
        </w:rPr>
      </w:pPr>
      <w:r>
        <w:rPr>
          <w:rFonts w:ascii="Times New Roman" w:eastAsia="Times New Roman" w:hAnsi="Times New Roman" w:cs="Times New Roman"/>
          <w:b/>
        </w:rPr>
        <w:t>17</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6C78DB" w:rsidRDefault="002C0DA7">
      <w:pPr>
        <w:spacing w:line="276" w:lineRule="auto"/>
        <w:jc w:val="both"/>
        <w:rPr>
          <w:rFonts w:ascii="Times New Roman" w:eastAsia="Times New Roman" w:hAnsi="Times New Roman" w:cs="Times New Roman"/>
        </w:rPr>
      </w:pPr>
      <w:r>
        <w:rPr>
          <w:rFonts w:ascii="Times New Roman" w:eastAsia="Times New Roman" w:hAnsi="Times New Roman" w:cs="Times New Roman"/>
          <w:b/>
        </w:rPr>
        <w:t>18</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6C78DB" w:rsidRDefault="002C0DA7">
      <w:pPr>
        <w:spacing w:line="276" w:lineRule="auto"/>
        <w:jc w:val="both"/>
      </w:pPr>
      <w:r>
        <w:rPr>
          <w:rFonts w:ascii="Times New Roman" w:eastAsia="Times New Roman" w:hAnsi="Times New Roman" w:cs="Times New Roman"/>
          <w:b/>
        </w:rPr>
        <w:t>19</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r w:rsidR="00D60920">
        <w:rPr>
          <w:rFonts w:ascii="Times New Roman" w:eastAsia="Times New Roman" w:hAnsi="Times New Roman" w:cs="Times New Roman"/>
        </w:rPr>
        <w:t xml:space="preserve"> </w:t>
      </w:r>
    </w:p>
    <w:sectPr w:rsidR="006C78DB" w:rsidSect="006C78DB">
      <w:pgSz w:w="11906" w:h="16838"/>
      <w:pgMar w:top="720" w:right="720" w:bottom="720" w:left="111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Times New Rom">
    <w:panose1 w:val="00000000000000000000"/>
    <w:charset w:val="00"/>
    <w:family w:val="roman"/>
    <w:notTrueType/>
    <w:pitch w:val="default"/>
    <w:sig w:usb0="00000000" w:usb1="00000000" w:usb2="00000000" w:usb3="00000000" w:csb0="00000000" w:csb1="00000000"/>
  </w:font>
  <w:font w:name="OpenSymbol">
    <w:altName w:val="Arial Unicode MS"/>
    <w:charset w:val="00"/>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413C4"/>
    <w:multiLevelType w:val="multilevel"/>
    <w:tmpl w:val="EBBC0F0A"/>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C78DB"/>
    <w:rsid w:val="00075B3E"/>
    <w:rsid w:val="001461E0"/>
    <w:rsid w:val="00184370"/>
    <w:rsid w:val="002C0DA7"/>
    <w:rsid w:val="0064583F"/>
    <w:rsid w:val="006C78DB"/>
    <w:rsid w:val="00706B6C"/>
    <w:rsid w:val="007524EF"/>
    <w:rsid w:val="007C7F65"/>
    <w:rsid w:val="00803CD6"/>
    <w:rsid w:val="00BA0793"/>
    <w:rsid w:val="00BA160E"/>
    <w:rsid w:val="00C460B5"/>
    <w:rsid w:val="00C47675"/>
    <w:rsid w:val="00CF1BDF"/>
    <w:rsid w:val="00CF30AF"/>
    <w:rsid w:val="00D60920"/>
    <w:rsid w:val="00DF363A"/>
    <w:rsid w:val="00F453B4"/>
    <w:rsid w:val="00F9559E"/>
    <w:rsid w:val="00FB7032"/>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A"/>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EC"/>
  </w:style>
  <w:style w:type="paragraph" w:styleId="Ttulo1">
    <w:name w:val="heading 1"/>
    <w:basedOn w:val="normal0"/>
    <w:next w:val="normal0"/>
    <w:rsid w:val="006C78DB"/>
    <w:pPr>
      <w:keepNext/>
      <w:keepLines/>
      <w:spacing w:before="480" w:after="120"/>
      <w:outlineLvl w:val="0"/>
    </w:pPr>
    <w:rPr>
      <w:b/>
      <w:sz w:val="48"/>
      <w:szCs w:val="48"/>
    </w:rPr>
  </w:style>
  <w:style w:type="paragraph" w:styleId="Ttulo2">
    <w:name w:val="heading 2"/>
    <w:basedOn w:val="Ttulo10"/>
    <w:qFormat/>
    <w:rsid w:val="001339E0"/>
    <w:pPr>
      <w:outlineLvl w:val="1"/>
    </w:pPr>
  </w:style>
  <w:style w:type="paragraph" w:styleId="Ttulo3">
    <w:name w:val="heading 3"/>
    <w:basedOn w:val="normal0"/>
    <w:next w:val="normal0"/>
    <w:rsid w:val="006C78DB"/>
    <w:pPr>
      <w:keepNext/>
      <w:keepLines/>
      <w:spacing w:before="280" w:after="80"/>
      <w:outlineLvl w:val="2"/>
    </w:pPr>
    <w:rPr>
      <w:b/>
      <w:sz w:val="28"/>
      <w:szCs w:val="28"/>
    </w:rPr>
  </w:style>
  <w:style w:type="paragraph" w:styleId="Ttulo4">
    <w:name w:val="heading 4"/>
    <w:basedOn w:val="normal0"/>
    <w:next w:val="normal0"/>
    <w:rsid w:val="006C78DB"/>
    <w:pPr>
      <w:keepNext/>
      <w:keepLines/>
      <w:spacing w:before="240" w:after="40"/>
      <w:outlineLvl w:val="3"/>
    </w:pPr>
    <w:rPr>
      <w:b/>
      <w:sz w:val="24"/>
      <w:szCs w:val="24"/>
    </w:rPr>
  </w:style>
  <w:style w:type="paragraph" w:styleId="Ttulo5">
    <w:name w:val="heading 5"/>
    <w:basedOn w:val="normal0"/>
    <w:next w:val="normal0"/>
    <w:rsid w:val="006C78DB"/>
    <w:pPr>
      <w:keepNext/>
      <w:keepLines/>
      <w:spacing w:before="220" w:after="40"/>
      <w:outlineLvl w:val="4"/>
    </w:pPr>
    <w:rPr>
      <w:b/>
    </w:rPr>
  </w:style>
  <w:style w:type="paragraph" w:styleId="Ttulo6">
    <w:name w:val="heading 6"/>
    <w:basedOn w:val="normal0"/>
    <w:next w:val="normal0"/>
    <w:rsid w:val="006C78D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C78DB"/>
  </w:style>
  <w:style w:type="table" w:customStyle="1" w:styleId="TableNormal">
    <w:name w:val="Table Normal"/>
    <w:rsid w:val="006C78DB"/>
    <w:tblPr>
      <w:tblCellMar>
        <w:top w:w="0" w:type="dxa"/>
        <w:left w:w="0" w:type="dxa"/>
        <w:bottom w:w="0" w:type="dxa"/>
        <w:right w:w="0" w:type="dxa"/>
      </w:tblCellMar>
    </w:tblPr>
  </w:style>
  <w:style w:type="paragraph" w:styleId="Ttulo">
    <w:name w:val="Title"/>
    <w:basedOn w:val="Normal"/>
    <w:qFormat/>
    <w:rsid w:val="007807EC"/>
    <w:pPr>
      <w:keepNext/>
      <w:spacing w:before="240" w:after="120"/>
    </w:pPr>
    <w:rPr>
      <w:rFonts w:ascii="Liberation Sans" w:eastAsia="Microsoft YaHei" w:hAnsi="Liberation Sans" w:cs="Mangal"/>
      <w:sz w:val="28"/>
      <w:szCs w:val="28"/>
    </w:rPr>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1339E0"/>
    <w:rPr>
      <w:rFonts w:ascii="Times New Roman" w:hAnsi="Times New Roman"/>
      <w:b/>
    </w:rPr>
  </w:style>
  <w:style w:type="character" w:customStyle="1" w:styleId="ListLabel135">
    <w:name w:val="ListLabel 135"/>
    <w:qFormat/>
    <w:rsid w:val="001339E0"/>
    <w:rPr>
      <w:rFonts w:cs="Symbol"/>
    </w:rPr>
  </w:style>
  <w:style w:type="character" w:customStyle="1" w:styleId="ListLabel136">
    <w:name w:val="ListLabel 136"/>
    <w:qFormat/>
    <w:rsid w:val="001339E0"/>
    <w:rPr>
      <w:rFonts w:cs="Courier New"/>
    </w:rPr>
  </w:style>
  <w:style w:type="character" w:customStyle="1" w:styleId="ListLabel137">
    <w:name w:val="ListLabel 137"/>
    <w:qFormat/>
    <w:rsid w:val="001339E0"/>
    <w:rPr>
      <w:rFonts w:cs="Wingdings"/>
    </w:rPr>
  </w:style>
  <w:style w:type="character" w:customStyle="1" w:styleId="ListLabel138">
    <w:name w:val="ListLabel 138"/>
    <w:qFormat/>
    <w:rsid w:val="001339E0"/>
    <w:rPr>
      <w:rFonts w:cs="Symbol"/>
    </w:rPr>
  </w:style>
  <w:style w:type="character" w:customStyle="1" w:styleId="ListLabel139">
    <w:name w:val="ListLabel 139"/>
    <w:qFormat/>
    <w:rsid w:val="001339E0"/>
    <w:rPr>
      <w:rFonts w:cs="Courier New"/>
    </w:rPr>
  </w:style>
  <w:style w:type="character" w:customStyle="1" w:styleId="ListLabel140">
    <w:name w:val="ListLabel 140"/>
    <w:qFormat/>
    <w:rsid w:val="001339E0"/>
    <w:rPr>
      <w:rFonts w:cs="Wingdings"/>
    </w:rPr>
  </w:style>
  <w:style w:type="character" w:customStyle="1" w:styleId="ListLabel141">
    <w:name w:val="ListLabel 141"/>
    <w:qFormat/>
    <w:rsid w:val="001339E0"/>
    <w:rPr>
      <w:rFonts w:cs="Symbol"/>
    </w:rPr>
  </w:style>
  <w:style w:type="character" w:customStyle="1" w:styleId="ListLabel142">
    <w:name w:val="ListLabel 142"/>
    <w:qFormat/>
    <w:rsid w:val="001339E0"/>
    <w:rPr>
      <w:rFonts w:cs="Courier New"/>
    </w:rPr>
  </w:style>
  <w:style w:type="character" w:customStyle="1" w:styleId="ListLabel143">
    <w:name w:val="ListLabel 143"/>
    <w:qFormat/>
    <w:rsid w:val="001339E0"/>
    <w:rPr>
      <w:rFonts w:cs="Wingdings"/>
    </w:rPr>
  </w:style>
  <w:style w:type="character" w:customStyle="1" w:styleId="ListLabel144">
    <w:name w:val="ListLabel 144"/>
    <w:qFormat/>
    <w:rsid w:val="001339E0"/>
    <w:rPr>
      <w:rFonts w:cs="Symbol"/>
      <w:sz w:val="22"/>
    </w:rPr>
  </w:style>
  <w:style w:type="character" w:customStyle="1" w:styleId="ListLabel145">
    <w:name w:val="ListLabel 145"/>
    <w:qFormat/>
    <w:rsid w:val="001339E0"/>
    <w:rPr>
      <w:rFonts w:cs="Courier New"/>
    </w:rPr>
  </w:style>
  <w:style w:type="character" w:customStyle="1" w:styleId="ListLabel146">
    <w:name w:val="ListLabel 146"/>
    <w:qFormat/>
    <w:rsid w:val="001339E0"/>
    <w:rPr>
      <w:rFonts w:cs="Wingdings"/>
    </w:rPr>
  </w:style>
  <w:style w:type="character" w:customStyle="1" w:styleId="ListLabel147">
    <w:name w:val="ListLabel 147"/>
    <w:qFormat/>
    <w:rsid w:val="001339E0"/>
    <w:rPr>
      <w:rFonts w:cs="Symbol"/>
    </w:rPr>
  </w:style>
  <w:style w:type="character" w:customStyle="1" w:styleId="ListLabel148">
    <w:name w:val="ListLabel 148"/>
    <w:qFormat/>
    <w:rsid w:val="001339E0"/>
    <w:rPr>
      <w:rFonts w:cs="Courier New"/>
    </w:rPr>
  </w:style>
  <w:style w:type="character" w:customStyle="1" w:styleId="ListLabel149">
    <w:name w:val="ListLabel 149"/>
    <w:qFormat/>
    <w:rsid w:val="001339E0"/>
    <w:rPr>
      <w:rFonts w:cs="Wingdings"/>
    </w:rPr>
  </w:style>
  <w:style w:type="character" w:customStyle="1" w:styleId="ListLabel150">
    <w:name w:val="ListLabel 150"/>
    <w:qFormat/>
    <w:rsid w:val="001339E0"/>
    <w:rPr>
      <w:rFonts w:cs="Symbol"/>
    </w:rPr>
  </w:style>
  <w:style w:type="character" w:customStyle="1" w:styleId="ListLabel151">
    <w:name w:val="ListLabel 151"/>
    <w:qFormat/>
    <w:rsid w:val="001339E0"/>
    <w:rPr>
      <w:rFonts w:cs="Courier New"/>
    </w:rPr>
  </w:style>
  <w:style w:type="character" w:customStyle="1" w:styleId="ListLabel152">
    <w:name w:val="ListLabel 152"/>
    <w:qFormat/>
    <w:rsid w:val="001339E0"/>
    <w:rPr>
      <w:rFonts w:cs="Wingdings"/>
    </w:rPr>
  </w:style>
  <w:style w:type="character" w:customStyle="1" w:styleId="ListLabel153">
    <w:name w:val="ListLabel 153"/>
    <w:qFormat/>
    <w:rsid w:val="001339E0"/>
    <w:rPr>
      <w:rFonts w:cs="Noto Sans Symbols;Times New Rom"/>
      <w:position w:val="0"/>
      <w:sz w:val="22"/>
      <w:vertAlign w:val="baseline"/>
    </w:rPr>
  </w:style>
  <w:style w:type="character" w:customStyle="1" w:styleId="ListLabel154">
    <w:name w:val="ListLabel 154"/>
    <w:qFormat/>
    <w:rsid w:val="001339E0"/>
    <w:rPr>
      <w:rFonts w:cs="Courier New"/>
      <w:position w:val="0"/>
      <w:sz w:val="24"/>
      <w:vertAlign w:val="baseline"/>
    </w:rPr>
  </w:style>
  <w:style w:type="character" w:customStyle="1" w:styleId="ListLabel155">
    <w:name w:val="ListLabel 155"/>
    <w:qFormat/>
    <w:rsid w:val="001339E0"/>
    <w:rPr>
      <w:rFonts w:cs="Noto Sans Symbols;Times New Rom"/>
      <w:position w:val="0"/>
      <w:sz w:val="24"/>
      <w:vertAlign w:val="baseline"/>
    </w:rPr>
  </w:style>
  <w:style w:type="character" w:customStyle="1" w:styleId="ListLabel156">
    <w:name w:val="ListLabel 156"/>
    <w:qFormat/>
    <w:rsid w:val="001339E0"/>
    <w:rPr>
      <w:rFonts w:cs="Noto Sans Symbols;Times New Rom"/>
      <w:position w:val="0"/>
      <w:sz w:val="24"/>
      <w:vertAlign w:val="baseline"/>
    </w:rPr>
  </w:style>
  <w:style w:type="character" w:customStyle="1" w:styleId="ListLabel157">
    <w:name w:val="ListLabel 157"/>
    <w:qFormat/>
    <w:rsid w:val="001339E0"/>
    <w:rPr>
      <w:rFonts w:cs="Courier New"/>
      <w:position w:val="0"/>
      <w:sz w:val="24"/>
      <w:vertAlign w:val="baseline"/>
    </w:rPr>
  </w:style>
  <w:style w:type="character" w:customStyle="1" w:styleId="ListLabel158">
    <w:name w:val="ListLabel 158"/>
    <w:qFormat/>
    <w:rsid w:val="001339E0"/>
    <w:rPr>
      <w:rFonts w:cs="Noto Sans Symbols;Times New Rom"/>
      <w:position w:val="0"/>
      <w:sz w:val="24"/>
      <w:vertAlign w:val="baseline"/>
    </w:rPr>
  </w:style>
  <w:style w:type="character" w:customStyle="1" w:styleId="ListLabel159">
    <w:name w:val="ListLabel 159"/>
    <w:qFormat/>
    <w:rsid w:val="001339E0"/>
    <w:rPr>
      <w:rFonts w:cs="Noto Sans Symbols;Times New Rom"/>
      <w:position w:val="0"/>
      <w:sz w:val="24"/>
      <w:vertAlign w:val="baseline"/>
    </w:rPr>
  </w:style>
  <w:style w:type="character" w:customStyle="1" w:styleId="ListLabel160">
    <w:name w:val="ListLabel 160"/>
    <w:qFormat/>
    <w:rsid w:val="001339E0"/>
    <w:rPr>
      <w:rFonts w:cs="Courier New"/>
      <w:position w:val="0"/>
      <w:sz w:val="24"/>
      <w:vertAlign w:val="baseline"/>
    </w:rPr>
  </w:style>
  <w:style w:type="character" w:customStyle="1" w:styleId="ListLabel161">
    <w:name w:val="ListLabel 161"/>
    <w:qFormat/>
    <w:rsid w:val="001339E0"/>
    <w:rPr>
      <w:rFonts w:cs="Noto Sans Symbols;Times New Rom"/>
      <w:position w:val="0"/>
      <w:sz w:val="24"/>
      <w:vertAlign w:val="baseline"/>
    </w:rPr>
  </w:style>
  <w:style w:type="character" w:customStyle="1" w:styleId="ListLabel162">
    <w:name w:val="ListLabel 162"/>
    <w:qFormat/>
    <w:rsid w:val="001339E0"/>
    <w:rPr>
      <w:rFonts w:cs="Noto Sans Symbols;Times New Rom"/>
      <w:position w:val="0"/>
      <w:sz w:val="22"/>
      <w:vertAlign w:val="baseline"/>
    </w:rPr>
  </w:style>
  <w:style w:type="character" w:customStyle="1" w:styleId="ListLabel163">
    <w:name w:val="ListLabel 163"/>
    <w:qFormat/>
    <w:rsid w:val="001339E0"/>
    <w:rPr>
      <w:rFonts w:cs="Courier New"/>
      <w:position w:val="0"/>
      <w:sz w:val="24"/>
      <w:vertAlign w:val="baseline"/>
    </w:rPr>
  </w:style>
  <w:style w:type="character" w:customStyle="1" w:styleId="ListLabel164">
    <w:name w:val="ListLabel 164"/>
    <w:qFormat/>
    <w:rsid w:val="001339E0"/>
    <w:rPr>
      <w:rFonts w:cs="Noto Sans Symbols;Times New Rom"/>
      <w:position w:val="0"/>
      <w:sz w:val="24"/>
      <w:vertAlign w:val="baseline"/>
    </w:rPr>
  </w:style>
  <w:style w:type="character" w:customStyle="1" w:styleId="ListLabel165">
    <w:name w:val="ListLabel 165"/>
    <w:qFormat/>
    <w:rsid w:val="001339E0"/>
    <w:rPr>
      <w:rFonts w:cs="Noto Sans Symbols;Times New Rom"/>
      <w:position w:val="0"/>
      <w:sz w:val="24"/>
      <w:vertAlign w:val="baseline"/>
    </w:rPr>
  </w:style>
  <w:style w:type="character" w:customStyle="1" w:styleId="ListLabel166">
    <w:name w:val="ListLabel 166"/>
    <w:qFormat/>
    <w:rsid w:val="001339E0"/>
    <w:rPr>
      <w:rFonts w:cs="Courier New"/>
      <w:position w:val="0"/>
      <w:sz w:val="24"/>
      <w:vertAlign w:val="baseline"/>
    </w:rPr>
  </w:style>
  <w:style w:type="character" w:customStyle="1" w:styleId="ListLabel167">
    <w:name w:val="ListLabel 167"/>
    <w:qFormat/>
    <w:rsid w:val="001339E0"/>
    <w:rPr>
      <w:rFonts w:cs="Noto Sans Symbols;Times New Rom"/>
      <w:position w:val="0"/>
      <w:sz w:val="24"/>
      <w:vertAlign w:val="baseline"/>
    </w:rPr>
  </w:style>
  <w:style w:type="character" w:customStyle="1" w:styleId="ListLabel168">
    <w:name w:val="ListLabel 168"/>
    <w:qFormat/>
    <w:rsid w:val="001339E0"/>
    <w:rPr>
      <w:rFonts w:cs="Noto Sans Symbols;Times New Rom"/>
      <w:position w:val="0"/>
      <w:sz w:val="24"/>
      <w:vertAlign w:val="baseline"/>
    </w:rPr>
  </w:style>
  <w:style w:type="character" w:customStyle="1" w:styleId="ListLabel169">
    <w:name w:val="ListLabel 169"/>
    <w:qFormat/>
    <w:rsid w:val="001339E0"/>
    <w:rPr>
      <w:rFonts w:cs="Courier New"/>
      <w:position w:val="0"/>
      <w:sz w:val="24"/>
      <w:vertAlign w:val="baseline"/>
    </w:rPr>
  </w:style>
  <w:style w:type="character" w:customStyle="1" w:styleId="ListLabel170">
    <w:name w:val="ListLabel 170"/>
    <w:qFormat/>
    <w:rsid w:val="001339E0"/>
    <w:rPr>
      <w:rFonts w:cs="Noto Sans Symbols;Times New Rom"/>
      <w:position w:val="0"/>
      <w:sz w:val="24"/>
      <w:vertAlign w:val="baseline"/>
    </w:rPr>
  </w:style>
  <w:style w:type="character" w:customStyle="1" w:styleId="ListLabel171">
    <w:name w:val="ListLabel 171"/>
    <w:qFormat/>
    <w:rsid w:val="001339E0"/>
    <w:rPr>
      <w:rFonts w:cs="Courier New"/>
    </w:rPr>
  </w:style>
  <w:style w:type="character" w:customStyle="1" w:styleId="ListLabel172">
    <w:name w:val="ListLabel 172"/>
    <w:qFormat/>
    <w:rsid w:val="001339E0"/>
    <w:rPr>
      <w:rFonts w:cs="Courier New"/>
    </w:rPr>
  </w:style>
  <w:style w:type="character" w:customStyle="1" w:styleId="ListLabel173">
    <w:name w:val="ListLabel 173"/>
    <w:qFormat/>
    <w:rsid w:val="001339E0"/>
    <w:rPr>
      <w:rFonts w:cs="Courier New"/>
    </w:rPr>
  </w:style>
  <w:style w:type="character" w:customStyle="1" w:styleId="ListLabel174">
    <w:name w:val="ListLabel 174"/>
    <w:qFormat/>
    <w:rsid w:val="001339E0"/>
    <w:rPr>
      <w:rFonts w:cs="Courier New"/>
    </w:rPr>
  </w:style>
  <w:style w:type="character" w:customStyle="1" w:styleId="ListLabel175">
    <w:name w:val="ListLabel 175"/>
    <w:qFormat/>
    <w:rsid w:val="001339E0"/>
    <w:rPr>
      <w:rFonts w:cs="Courier New"/>
    </w:rPr>
  </w:style>
  <w:style w:type="character" w:customStyle="1" w:styleId="ListLabel176">
    <w:name w:val="ListLabel 176"/>
    <w:qFormat/>
    <w:rsid w:val="001339E0"/>
    <w:rPr>
      <w:rFonts w:cs="Courier New"/>
    </w:rPr>
  </w:style>
  <w:style w:type="character" w:customStyle="1" w:styleId="ListLabel177">
    <w:name w:val="ListLabel 177"/>
    <w:qFormat/>
    <w:rsid w:val="001339E0"/>
    <w:rPr>
      <w:rFonts w:cs="Courier New"/>
    </w:rPr>
  </w:style>
  <w:style w:type="character" w:customStyle="1" w:styleId="ListLabel178">
    <w:name w:val="ListLabel 178"/>
    <w:qFormat/>
    <w:rsid w:val="001339E0"/>
    <w:rPr>
      <w:rFonts w:cs="Courier New"/>
    </w:rPr>
  </w:style>
  <w:style w:type="character" w:customStyle="1" w:styleId="ListLabel179">
    <w:name w:val="ListLabel 179"/>
    <w:qFormat/>
    <w:rsid w:val="001339E0"/>
    <w:rPr>
      <w:rFonts w:cs="Courier New"/>
    </w:rPr>
  </w:style>
  <w:style w:type="character" w:customStyle="1" w:styleId="ListLabel180">
    <w:name w:val="ListLabel 180"/>
    <w:qFormat/>
    <w:rsid w:val="001339E0"/>
    <w:rPr>
      <w:rFonts w:cs="Courier New"/>
    </w:rPr>
  </w:style>
  <w:style w:type="character" w:customStyle="1" w:styleId="ListLabel181">
    <w:name w:val="ListLabel 181"/>
    <w:qFormat/>
    <w:rsid w:val="001339E0"/>
    <w:rPr>
      <w:rFonts w:cs="Courier New"/>
    </w:rPr>
  </w:style>
  <w:style w:type="character" w:customStyle="1" w:styleId="ListLabel182">
    <w:name w:val="ListLabel 182"/>
    <w:qFormat/>
    <w:rsid w:val="001339E0"/>
    <w:rPr>
      <w:rFonts w:cs="Courier New"/>
    </w:rPr>
  </w:style>
  <w:style w:type="character" w:customStyle="1" w:styleId="Vietas">
    <w:name w:val="Viñetas"/>
    <w:qFormat/>
    <w:rsid w:val="001339E0"/>
    <w:rPr>
      <w:rFonts w:ascii="OpenSymbol" w:eastAsia="OpenSymbol" w:hAnsi="OpenSymbol" w:cs="OpenSymbol"/>
    </w:rPr>
  </w:style>
  <w:style w:type="character" w:customStyle="1" w:styleId="ListLabel183">
    <w:name w:val="ListLabel 183"/>
    <w:qFormat/>
    <w:rsid w:val="001339E0"/>
    <w:rPr>
      <w:rFonts w:ascii="Times New Roman" w:hAnsi="Times New Roman"/>
      <w:b/>
    </w:rPr>
  </w:style>
  <w:style w:type="character" w:customStyle="1" w:styleId="ListLabel184">
    <w:name w:val="ListLabel 184"/>
    <w:qFormat/>
    <w:rsid w:val="001339E0"/>
    <w:rPr>
      <w:rFonts w:ascii="Times New Roman" w:hAnsi="Times New Roman" w:cs="OpenSymbol"/>
    </w:rPr>
  </w:style>
  <w:style w:type="character" w:customStyle="1" w:styleId="ListLabel185">
    <w:name w:val="ListLabel 185"/>
    <w:qFormat/>
    <w:rsid w:val="001339E0"/>
    <w:rPr>
      <w:rFonts w:cs="Courier New"/>
    </w:rPr>
  </w:style>
  <w:style w:type="character" w:customStyle="1" w:styleId="ListLabel186">
    <w:name w:val="ListLabel 186"/>
    <w:qFormat/>
    <w:rsid w:val="001339E0"/>
    <w:rPr>
      <w:rFonts w:cs="Wingdings"/>
    </w:rPr>
  </w:style>
  <w:style w:type="character" w:customStyle="1" w:styleId="ListLabel187">
    <w:name w:val="ListLabel 187"/>
    <w:qFormat/>
    <w:rsid w:val="001339E0"/>
    <w:rPr>
      <w:rFonts w:cs="Symbol"/>
    </w:rPr>
  </w:style>
  <w:style w:type="character" w:customStyle="1" w:styleId="ListLabel188">
    <w:name w:val="ListLabel 188"/>
    <w:qFormat/>
    <w:rsid w:val="001339E0"/>
    <w:rPr>
      <w:rFonts w:cs="Courier New"/>
    </w:rPr>
  </w:style>
  <w:style w:type="character" w:customStyle="1" w:styleId="ListLabel189">
    <w:name w:val="ListLabel 189"/>
    <w:qFormat/>
    <w:rsid w:val="001339E0"/>
    <w:rPr>
      <w:rFonts w:cs="Wingdings"/>
    </w:rPr>
  </w:style>
  <w:style w:type="character" w:customStyle="1" w:styleId="ListLabel190">
    <w:name w:val="ListLabel 190"/>
    <w:qFormat/>
    <w:rsid w:val="001339E0"/>
    <w:rPr>
      <w:rFonts w:cs="Symbol"/>
    </w:rPr>
  </w:style>
  <w:style w:type="character" w:customStyle="1" w:styleId="ListLabel191">
    <w:name w:val="ListLabel 191"/>
    <w:qFormat/>
    <w:rsid w:val="001339E0"/>
    <w:rPr>
      <w:rFonts w:cs="Courier New"/>
    </w:rPr>
  </w:style>
  <w:style w:type="character" w:customStyle="1" w:styleId="ListLabel192">
    <w:name w:val="ListLabel 192"/>
    <w:qFormat/>
    <w:rsid w:val="001339E0"/>
    <w:rPr>
      <w:rFonts w:cs="Wingdings"/>
    </w:rPr>
  </w:style>
  <w:style w:type="character" w:customStyle="1" w:styleId="ListLabel193">
    <w:name w:val="ListLabel 193"/>
    <w:qFormat/>
    <w:rsid w:val="001339E0"/>
    <w:rPr>
      <w:rFonts w:cs="Symbol"/>
    </w:rPr>
  </w:style>
  <w:style w:type="character" w:customStyle="1" w:styleId="ListLabel194">
    <w:name w:val="ListLabel 194"/>
    <w:qFormat/>
    <w:rsid w:val="001339E0"/>
    <w:rPr>
      <w:rFonts w:cs="Courier New"/>
    </w:rPr>
  </w:style>
  <w:style w:type="character" w:customStyle="1" w:styleId="ListLabel195">
    <w:name w:val="ListLabel 195"/>
    <w:qFormat/>
    <w:rsid w:val="001339E0"/>
    <w:rPr>
      <w:rFonts w:cs="Wingdings"/>
    </w:rPr>
  </w:style>
  <w:style w:type="character" w:customStyle="1" w:styleId="ListLabel196">
    <w:name w:val="ListLabel 196"/>
    <w:qFormat/>
    <w:rsid w:val="001339E0"/>
    <w:rPr>
      <w:rFonts w:cs="Symbol"/>
    </w:rPr>
  </w:style>
  <w:style w:type="character" w:customStyle="1" w:styleId="ListLabel197">
    <w:name w:val="ListLabel 197"/>
    <w:qFormat/>
    <w:rsid w:val="001339E0"/>
    <w:rPr>
      <w:rFonts w:cs="Courier New"/>
    </w:rPr>
  </w:style>
  <w:style w:type="character" w:customStyle="1" w:styleId="ListLabel198">
    <w:name w:val="ListLabel 198"/>
    <w:qFormat/>
    <w:rsid w:val="001339E0"/>
    <w:rPr>
      <w:rFonts w:cs="Wingdings"/>
    </w:rPr>
  </w:style>
  <w:style w:type="character" w:customStyle="1" w:styleId="ListLabel199">
    <w:name w:val="ListLabel 199"/>
    <w:qFormat/>
    <w:rsid w:val="001339E0"/>
    <w:rPr>
      <w:rFonts w:cs="Symbol"/>
    </w:rPr>
  </w:style>
  <w:style w:type="character" w:customStyle="1" w:styleId="ListLabel200">
    <w:name w:val="ListLabel 200"/>
    <w:qFormat/>
    <w:rsid w:val="001339E0"/>
    <w:rPr>
      <w:rFonts w:cs="Courier New"/>
    </w:rPr>
  </w:style>
  <w:style w:type="character" w:customStyle="1" w:styleId="ListLabel201">
    <w:name w:val="ListLabel 201"/>
    <w:qFormat/>
    <w:rsid w:val="001339E0"/>
    <w:rPr>
      <w:rFonts w:cs="Wingdings"/>
    </w:rPr>
  </w:style>
  <w:style w:type="character" w:customStyle="1" w:styleId="ListLabel202">
    <w:name w:val="ListLabel 202"/>
    <w:qFormat/>
    <w:rsid w:val="001339E0"/>
    <w:rPr>
      <w:rFonts w:ascii="Times New Roman" w:hAnsi="Times New Roman"/>
      <w:b/>
      <w:sz w:val="22"/>
    </w:rPr>
  </w:style>
  <w:style w:type="character" w:customStyle="1" w:styleId="ListLabel203">
    <w:name w:val="ListLabel 203"/>
    <w:qFormat/>
    <w:rsid w:val="001339E0"/>
    <w:rPr>
      <w:rFonts w:ascii="Times New Roman" w:hAnsi="Times New Roman" w:cs="OpenSymbol"/>
      <w:sz w:val="22"/>
    </w:rPr>
  </w:style>
  <w:style w:type="character" w:customStyle="1" w:styleId="ListLabel204">
    <w:name w:val="ListLabel 204"/>
    <w:qFormat/>
    <w:rsid w:val="001339E0"/>
    <w:rPr>
      <w:rFonts w:cs="Courier New"/>
    </w:rPr>
  </w:style>
  <w:style w:type="character" w:customStyle="1" w:styleId="ListLabel205">
    <w:name w:val="ListLabel 205"/>
    <w:qFormat/>
    <w:rsid w:val="001339E0"/>
    <w:rPr>
      <w:rFonts w:cs="Wingdings"/>
    </w:rPr>
  </w:style>
  <w:style w:type="character" w:customStyle="1" w:styleId="ListLabel206">
    <w:name w:val="ListLabel 206"/>
    <w:qFormat/>
    <w:rsid w:val="001339E0"/>
    <w:rPr>
      <w:rFonts w:cs="Symbol"/>
    </w:rPr>
  </w:style>
  <w:style w:type="character" w:customStyle="1" w:styleId="ListLabel207">
    <w:name w:val="ListLabel 207"/>
    <w:qFormat/>
    <w:rsid w:val="001339E0"/>
    <w:rPr>
      <w:rFonts w:cs="Courier New"/>
    </w:rPr>
  </w:style>
  <w:style w:type="character" w:customStyle="1" w:styleId="ListLabel208">
    <w:name w:val="ListLabel 208"/>
    <w:qFormat/>
    <w:rsid w:val="001339E0"/>
    <w:rPr>
      <w:rFonts w:cs="Wingdings"/>
    </w:rPr>
  </w:style>
  <w:style w:type="character" w:customStyle="1" w:styleId="ListLabel209">
    <w:name w:val="ListLabel 209"/>
    <w:qFormat/>
    <w:rsid w:val="001339E0"/>
    <w:rPr>
      <w:rFonts w:cs="Symbol"/>
    </w:rPr>
  </w:style>
  <w:style w:type="character" w:customStyle="1" w:styleId="ListLabel210">
    <w:name w:val="ListLabel 210"/>
    <w:qFormat/>
    <w:rsid w:val="001339E0"/>
    <w:rPr>
      <w:rFonts w:cs="Courier New"/>
    </w:rPr>
  </w:style>
  <w:style w:type="character" w:customStyle="1" w:styleId="ListLabel211">
    <w:name w:val="ListLabel 211"/>
    <w:qFormat/>
    <w:rsid w:val="001339E0"/>
    <w:rPr>
      <w:rFonts w:cs="Wingdings"/>
    </w:rPr>
  </w:style>
  <w:style w:type="character" w:customStyle="1" w:styleId="ListLabel212">
    <w:name w:val="ListLabel 212"/>
    <w:qFormat/>
    <w:rsid w:val="001339E0"/>
    <w:rPr>
      <w:rFonts w:cs="Symbol"/>
    </w:rPr>
  </w:style>
  <w:style w:type="character" w:customStyle="1" w:styleId="ListLabel213">
    <w:name w:val="ListLabel 213"/>
    <w:qFormat/>
    <w:rsid w:val="001339E0"/>
    <w:rPr>
      <w:rFonts w:cs="Courier New"/>
    </w:rPr>
  </w:style>
  <w:style w:type="character" w:customStyle="1" w:styleId="ListLabel214">
    <w:name w:val="ListLabel 214"/>
    <w:qFormat/>
    <w:rsid w:val="001339E0"/>
    <w:rPr>
      <w:rFonts w:cs="Wingdings"/>
    </w:rPr>
  </w:style>
  <w:style w:type="character" w:customStyle="1" w:styleId="ListLabel215">
    <w:name w:val="ListLabel 215"/>
    <w:qFormat/>
    <w:rsid w:val="001339E0"/>
    <w:rPr>
      <w:rFonts w:cs="Symbol"/>
    </w:rPr>
  </w:style>
  <w:style w:type="character" w:customStyle="1" w:styleId="ListLabel216">
    <w:name w:val="ListLabel 216"/>
    <w:qFormat/>
    <w:rsid w:val="001339E0"/>
    <w:rPr>
      <w:rFonts w:cs="Courier New"/>
    </w:rPr>
  </w:style>
  <w:style w:type="character" w:customStyle="1" w:styleId="ListLabel217">
    <w:name w:val="ListLabel 217"/>
    <w:qFormat/>
    <w:rsid w:val="001339E0"/>
    <w:rPr>
      <w:rFonts w:cs="Wingdings"/>
    </w:rPr>
  </w:style>
  <w:style w:type="character" w:customStyle="1" w:styleId="ListLabel218">
    <w:name w:val="ListLabel 218"/>
    <w:qFormat/>
    <w:rsid w:val="001339E0"/>
    <w:rPr>
      <w:rFonts w:cs="Symbol"/>
    </w:rPr>
  </w:style>
  <w:style w:type="character" w:customStyle="1" w:styleId="ListLabel219">
    <w:name w:val="ListLabel 219"/>
    <w:qFormat/>
    <w:rsid w:val="001339E0"/>
    <w:rPr>
      <w:rFonts w:cs="Courier New"/>
    </w:rPr>
  </w:style>
  <w:style w:type="character" w:customStyle="1" w:styleId="ListLabel220">
    <w:name w:val="ListLabel 220"/>
    <w:qFormat/>
    <w:rsid w:val="001339E0"/>
    <w:rPr>
      <w:rFonts w:cs="Wingdings"/>
    </w:rPr>
  </w:style>
  <w:style w:type="character" w:customStyle="1" w:styleId="ListLabel221">
    <w:name w:val="ListLabel 221"/>
    <w:qFormat/>
    <w:rsid w:val="001339E0"/>
    <w:rPr>
      <w:rFonts w:ascii="Times New Roman" w:hAnsi="Times New Roman"/>
      <w:b/>
      <w:sz w:val="22"/>
    </w:rPr>
  </w:style>
  <w:style w:type="character" w:customStyle="1" w:styleId="ListLabel222">
    <w:name w:val="ListLabel 222"/>
    <w:qFormat/>
    <w:rsid w:val="001339E0"/>
    <w:rPr>
      <w:rFonts w:ascii="Times New Roman" w:hAnsi="Times New Roman" w:cs="OpenSymbol"/>
      <w:sz w:val="24"/>
    </w:rPr>
  </w:style>
  <w:style w:type="character" w:customStyle="1" w:styleId="ListLabel223">
    <w:name w:val="ListLabel 223"/>
    <w:qFormat/>
    <w:rsid w:val="001339E0"/>
    <w:rPr>
      <w:rFonts w:cs="Courier New"/>
    </w:rPr>
  </w:style>
  <w:style w:type="character" w:customStyle="1" w:styleId="ListLabel224">
    <w:name w:val="ListLabel 224"/>
    <w:qFormat/>
    <w:rsid w:val="001339E0"/>
    <w:rPr>
      <w:rFonts w:cs="Wingdings"/>
    </w:rPr>
  </w:style>
  <w:style w:type="character" w:customStyle="1" w:styleId="ListLabel225">
    <w:name w:val="ListLabel 225"/>
    <w:qFormat/>
    <w:rsid w:val="001339E0"/>
    <w:rPr>
      <w:rFonts w:cs="Symbol"/>
    </w:rPr>
  </w:style>
  <w:style w:type="character" w:customStyle="1" w:styleId="ListLabel226">
    <w:name w:val="ListLabel 226"/>
    <w:qFormat/>
    <w:rsid w:val="001339E0"/>
    <w:rPr>
      <w:rFonts w:cs="Courier New"/>
    </w:rPr>
  </w:style>
  <w:style w:type="character" w:customStyle="1" w:styleId="ListLabel227">
    <w:name w:val="ListLabel 227"/>
    <w:qFormat/>
    <w:rsid w:val="001339E0"/>
    <w:rPr>
      <w:rFonts w:cs="Wingdings"/>
    </w:rPr>
  </w:style>
  <w:style w:type="character" w:customStyle="1" w:styleId="ListLabel228">
    <w:name w:val="ListLabel 228"/>
    <w:qFormat/>
    <w:rsid w:val="001339E0"/>
    <w:rPr>
      <w:rFonts w:cs="Symbol"/>
    </w:rPr>
  </w:style>
  <w:style w:type="character" w:customStyle="1" w:styleId="ListLabel229">
    <w:name w:val="ListLabel 229"/>
    <w:qFormat/>
    <w:rsid w:val="001339E0"/>
    <w:rPr>
      <w:rFonts w:cs="Courier New"/>
    </w:rPr>
  </w:style>
  <w:style w:type="character" w:customStyle="1" w:styleId="ListLabel230">
    <w:name w:val="ListLabel 230"/>
    <w:qFormat/>
    <w:rsid w:val="001339E0"/>
    <w:rPr>
      <w:rFonts w:cs="Wingdings"/>
    </w:rPr>
  </w:style>
  <w:style w:type="paragraph" w:customStyle="1" w:styleId="Ttulo10">
    <w:name w:val="Título1"/>
    <w:basedOn w:val="Normal"/>
    <w:next w:val="Textoindependiente"/>
    <w:qFormat/>
    <w:rsid w:val="001339E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Epgrafe">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sz w:val="24"/>
      <w:szCs w:val="24"/>
      <w:lang w:val="es-ES"/>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styleId="Tablaconcuadrcula">
    <w:name w:val="Table Grid"/>
    <w:basedOn w:val="Tablanormal"/>
    <w:uiPriority w:val="39"/>
    <w:rsid w:val="00FF39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ceouttxt">
    <w:name w:val="iceouttxt"/>
    <w:basedOn w:val="Fuentedeprrafopredeter"/>
    <w:rsid w:val="00D636DB"/>
  </w:style>
  <w:style w:type="paragraph" w:styleId="Subttulo">
    <w:name w:val="Subtitle"/>
    <w:basedOn w:val="Normal"/>
    <w:next w:val="Normal"/>
    <w:rsid w:val="006C78DB"/>
    <w:pPr>
      <w:keepNext/>
      <w:keepLines/>
      <w:spacing w:before="360" w:after="80"/>
    </w:pPr>
    <w:rPr>
      <w:rFonts w:ascii="Georgia" w:eastAsia="Georgia" w:hAnsi="Georgia" w:cs="Georgia"/>
      <w:i/>
      <w:color w:val="666666"/>
      <w:sz w:val="48"/>
      <w:szCs w:val="48"/>
    </w:rPr>
  </w:style>
  <w:style w:type="table" w:customStyle="1" w:styleId="a">
    <w:basedOn w:val="TableNormal"/>
    <w:rsid w:val="006C78DB"/>
    <w:tblPr>
      <w:tblStyleRowBandSize w:val="1"/>
      <w:tblStyleColBandSize w:val="1"/>
      <w:tblCellMar>
        <w:top w:w="15" w:type="dxa"/>
        <w:left w:w="-15" w:type="dxa"/>
        <w:bottom w:w="15" w:type="dxa"/>
        <w:right w:w="15" w:type="dxa"/>
      </w:tblCellMar>
    </w:tblPr>
  </w:style>
  <w:style w:type="table" w:customStyle="1" w:styleId="a0">
    <w:basedOn w:val="TableNormal"/>
    <w:rsid w:val="006C78DB"/>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szdUOOBec+QbOCVui+6KLwIxg==">AMUW2mWK8xelHfIu3k/8JZTI0GQQw0D5lpUz9SYQIAduq9RtQUFTHMluA0ZxzLsc5poq93TJEdNSxixjaGPljgBzLOIbj1eC4Je+uqXh5VPMqNT/rpQVaTM=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1191</Words>
  <Characters>6552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hp</cp:lastModifiedBy>
  <cp:revision>4</cp:revision>
  <dcterms:created xsi:type="dcterms:W3CDTF">2020-05-22T13:37:00Z</dcterms:created>
  <dcterms:modified xsi:type="dcterms:W3CDTF">2020-05-22T13:42:00Z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