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D0" w:rsidRDefault="009F772D">
      <w:pPr>
        <w:pStyle w:val="Predeterminado"/>
        <w:spacing w:line="276" w:lineRule="auto"/>
        <w:jc w:val="center"/>
      </w:pPr>
      <w:r>
        <w:rPr>
          <w:rFonts w:ascii="Times New Roman" w:hAnsi="Times New Roman" w:cs="Times New Roman"/>
        </w:rPr>
        <w:t>Formato de condiciones particulares para Compra Directa</w:t>
      </w:r>
      <w:r>
        <w:rPr>
          <w:rFonts w:ascii="Times New Roman" w:hAnsi="Times New Roman" w:cs="Times New Roman"/>
          <w:noProof/>
          <w:sz w:val="18"/>
          <w:szCs w:val="18"/>
          <w:lang w:val="es-ES" w:eastAsia="es-ES"/>
        </w:rPr>
        <w:drawing>
          <wp:anchor distT="0" distB="0" distL="0" distR="0" simplePos="0" relativeHeight="2" behindDoc="0" locked="0" layoutInCell="1" allowOverlap="1">
            <wp:simplePos x="0" y="0"/>
            <wp:positionH relativeFrom="character">
              <wp:posOffset>5026660</wp:posOffset>
            </wp:positionH>
            <wp:positionV relativeFrom="line">
              <wp:posOffset>23495</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3566D0" w:rsidRDefault="003566D0">
      <w:pPr>
        <w:pStyle w:val="Predeterminado"/>
        <w:spacing w:line="276" w:lineRule="auto"/>
        <w:jc w:val="right"/>
      </w:pPr>
    </w:p>
    <w:p w:rsidR="003566D0" w:rsidRDefault="009F772D">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3566D0" w:rsidRDefault="009F772D">
      <w:pPr>
        <w:pStyle w:val="Predeterminado"/>
        <w:spacing w:line="276" w:lineRule="auto"/>
        <w:ind w:left="2832"/>
      </w:pPr>
      <w:r>
        <w:rPr>
          <w:rFonts w:ascii="Times New Roman" w:hAnsi="Times New Roman" w:cs="Times New Roman"/>
          <w:i/>
          <w:sz w:val="36"/>
          <w:szCs w:val="18"/>
          <w:lang w:eastAsia="es-UY"/>
        </w:rPr>
        <w:t xml:space="preserve">        Armada Nacional</w:t>
      </w:r>
    </w:p>
    <w:p w:rsidR="003566D0" w:rsidRDefault="003566D0">
      <w:pPr>
        <w:pStyle w:val="Predeterminado"/>
        <w:spacing w:line="276" w:lineRule="auto"/>
        <w:jc w:val="center"/>
      </w:pPr>
    </w:p>
    <w:p w:rsidR="003566D0" w:rsidRDefault="009F772D">
      <w:pPr>
        <w:pStyle w:val="Predeterminado"/>
        <w:spacing w:line="276" w:lineRule="auto"/>
      </w:pPr>
      <w:r>
        <w:rPr>
          <w:rFonts w:ascii="Times New Roman" w:hAnsi="Times New Roman" w:cs="Times New Roman"/>
        </w:rPr>
        <w:t xml:space="preserve"> 1. OBJETO DE LA CONTRATACIÓN: </w:t>
      </w:r>
      <w:bookmarkStart w:id="0" w:name="__DdeLink__111_1423236862"/>
      <w:bookmarkEnd w:id="0"/>
      <w:r>
        <w:rPr>
          <w:rFonts w:ascii="Times New Roman" w:hAnsi="Times New Roman" w:cs="Times New Roman"/>
          <w:b/>
          <w:bCs/>
          <w:u w:val="single"/>
        </w:rPr>
        <w:t xml:space="preserve">ADQUISICION DE </w:t>
      </w:r>
      <w:r w:rsidR="00CF0EE3">
        <w:rPr>
          <w:rFonts w:ascii="Times New Roman" w:hAnsi="Times New Roman" w:cs="Times New Roman"/>
          <w:b/>
          <w:bCs/>
          <w:u w:val="single"/>
        </w:rPr>
        <w:t>SUSTI</w:t>
      </w:r>
      <w:r w:rsidR="00876EB0">
        <w:rPr>
          <w:rFonts w:ascii="Times New Roman" w:hAnsi="Times New Roman" w:cs="Times New Roman"/>
          <w:b/>
          <w:bCs/>
          <w:u w:val="single"/>
        </w:rPr>
        <w:t xml:space="preserve">TUCION DE CAÑERIA DEL EDICIFIO CAPITAN MIRANDA </w:t>
      </w:r>
    </w:p>
    <w:p w:rsidR="003566D0" w:rsidRDefault="009F772D">
      <w:pPr>
        <w:pStyle w:val="Predeterminado"/>
        <w:spacing w:line="276" w:lineRule="auto"/>
      </w:pPr>
      <w:r>
        <w:rPr>
          <w:rFonts w:ascii="Times New Roman" w:hAnsi="Times New Roman" w:cs="Times New Roman"/>
        </w:rPr>
        <w:t>DESCRIPCION DE LO SO</w:t>
      </w:r>
      <w:r w:rsidR="00276F50">
        <w:rPr>
          <w:rFonts w:ascii="Times New Roman" w:hAnsi="Times New Roman" w:cs="Times New Roman"/>
        </w:rPr>
        <w:t>LICITADO</w:t>
      </w:r>
      <w:r>
        <w:rPr>
          <w:rFonts w:ascii="Times New Roman" w:hAnsi="Times New Roman" w:cs="Times New Roman"/>
        </w:rPr>
        <w:t>:</w:t>
      </w:r>
    </w:p>
    <w:tbl>
      <w:tblPr>
        <w:tblW w:w="8185" w:type="dxa"/>
        <w:tblInd w:w="-108" w:type="dxa"/>
        <w:tblBorders>
          <w:top w:val="single" w:sz="2" w:space="0" w:color="000001"/>
          <w:left w:val="single" w:sz="2" w:space="0" w:color="000001"/>
          <w:bottom w:val="single" w:sz="2" w:space="0" w:color="000001"/>
          <w:insideH w:val="single" w:sz="2" w:space="0" w:color="000001"/>
        </w:tblBorders>
        <w:tblCellMar>
          <w:left w:w="105" w:type="dxa"/>
        </w:tblCellMar>
        <w:tblLook w:val="04A0" w:firstRow="1" w:lastRow="0" w:firstColumn="1" w:lastColumn="0" w:noHBand="0" w:noVBand="1"/>
      </w:tblPr>
      <w:tblGrid>
        <w:gridCol w:w="6238"/>
        <w:gridCol w:w="1947"/>
      </w:tblGrid>
      <w:tr w:rsidR="003566D0" w:rsidTr="003311CB">
        <w:trPr>
          <w:trHeight w:val="329"/>
        </w:trPr>
        <w:tc>
          <w:tcPr>
            <w:tcW w:w="6238" w:type="dxa"/>
            <w:tcBorders>
              <w:top w:val="single" w:sz="2" w:space="0" w:color="000001"/>
              <w:left w:val="single" w:sz="2" w:space="0" w:color="000001"/>
              <w:bottom w:val="single" w:sz="2" w:space="0" w:color="000001"/>
            </w:tcBorders>
            <w:shd w:val="clear" w:color="auto" w:fill="FFFFFF"/>
            <w:tcMar>
              <w:left w:w="105" w:type="dxa"/>
            </w:tcMar>
          </w:tcPr>
          <w:p w:rsidR="003566D0" w:rsidRDefault="009F772D">
            <w:pPr>
              <w:pStyle w:val="Contenidodelatabla"/>
              <w:jc w:val="center"/>
            </w:pPr>
            <w:r>
              <w:rPr>
                <w:b/>
                <w:bCs/>
              </w:rPr>
              <w:t xml:space="preserve">ARTICULOS </w:t>
            </w:r>
          </w:p>
        </w:tc>
        <w:tc>
          <w:tcPr>
            <w:tcW w:w="1947"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3566D0" w:rsidRDefault="009F772D">
            <w:pPr>
              <w:pStyle w:val="Contenidodelatabla"/>
              <w:jc w:val="center"/>
            </w:pPr>
            <w:r>
              <w:rPr>
                <w:b/>
                <w:bCs/>
              </w:rPr>
              <w:t>CÓDIGO SICE</w:t>
            </w:r>
          </w:p>
        </w:tc>
      </w:tr>
      <w:tr w:rsidR="003566D0" w:rsidTr="007F5AAF">
        <w:trPr>
          <w:trHeight w:val="928"/>
        </w:trPr>
        <w:tc>
          <w:tcPr>
            <w:tcW w:w="6238" w:type="dxa"/>
            <w:tcBorders>
              <w:left w:val="single" w:sz="2" w:space="0" w:color="000001"/>
            </w:tcBorders>
            <w:shd w:val="clear" w:color="auto" w:fill="FFFFFF"/>
            <w:tcMar>
              <w:left w:w="105" w:type="dxa"/>
            </w:tcMar>
          </w:tcPr>
          <w:p w:rsidR="00333BBD" w:rsidRDefault="00333BBD" w:rsidP="00333BBD">
            <w:pPr>
              <w:pStyle w:val="Predeterminado"/>
              <w:spacing w:line="276" w:lineRule="auto"/>
              <w:jc w:val="center"/>
            </w:pPr>
          </w:p>
          <w:p w:rsidR="003566D0" w:rsidRDefault="00333BBD" w:rsidP="00333BBD">
            <w:pPr>
              <w:pStyle w:val="Predeterminado"/>
              <w:spacing w:line="276" w:lineRule="auto"/>
              <w:jc w:val="center"/>
            </w:pPr>
            <w:r>
              <w:rPr>
                <w:rFonts w:ascii="Times New Roman" w:hAnsi="Times New Roman" w:cs="Times New Roman"/>
                <w:bCs/>
              </w:rPr>
              <w:t>REPARACION</w:t>
            </w:r>
            <w:r w:rsidRPr="00333BBD">
              <w:rPr>
                <w:rFonts w:ascii="Times New Roman" w:hAnsi="Times New Roman" w:cs="Times New Roman"/>
                <w:bCs/>
              </w:rPr>
              <w:t xml:space="preserve"> DE CAÑERIA </w:t>
            </w:r>
          </w:p>
        </w:tc>
        <w:tc>
          <w:tcPr>
            <w:tcW w:w="1947" w:type="dxa"/>
            <w:tcBorders>
              <w:left w:val="single" w:sz="2" w:space="0" w:color="000001"/>
              <w:right w:val="single" w:sz="2" w:space="0" w:color="000001"/>
            </w:tcBorders>
            <w:shd w:val="clear" w:color="auto" w:fill="FFFFFF"/>
            <w:tcMar>
              <w:left w:w="105" w:type="dxa"/>
            </w:tcMar>
          </w:tcPr>
          <w:p w:rsidR="009F772D" w:rsidRDefault="009F772D">
            <w:pPr>
              <w:pStyle w:val="Contenidodelatabla"/>
              <w:jc w:val="center"/>
            </w:pPr>
          </w:p>
          <w:p w:rsidR="003566D0" w:rsidRDefault="00CF0EE3">
            <w:pPr>
              <w:pStyle w:val="Contenidodelatabla"/>
              <w:jc w:val="center"/>
            </w:pPr>
            <w:r>
              <w:t>3305</w:t>
            </w:r>
          </w:p>
        </w:tc>
      </w:tr>
      <w:tr w:rsidR="007F5AAF" w:rsidTr="00DD78AA">
        <w:trPr>
          <w:trHeight w:val="928"/>
        </w:trPr>
        <w:tc>
          <w:tcPr>
            <w:tcW w:w="6238" w:type="dxa"/>
            <w:tcBorders>
              <w:left w:val="single" w:sz="2" w:space="0" w:color="000001"/>
              <w:bottom w:val="single" w:sz="2" w:space="0" w:color="000001"/>
            </w:tcBorders>
            <w:shd w:val="clear" w:color="auto" w:fill="FFFFFF"/>
            <w:tcMar>
              <w:left w:w="105" w:type="dxa"/>
            </w:tcMar>
          </w:tcPr>
          <w:p w:rsidR="00333BBD" w:rsidRDefault="00333BBD" w:rsidP="007F5AAF">
            <w:pPr>
              <w:pStyle w:val="Predeterminado"/>
              <w:spacing w:line="276" w:lineRule="auto"/>
              <w:jc w:val="center"/>
              <w:rPr>
                <w:rFonts w:ascii="Times New Roman" w:hAnsi="Times New Roman" w:cs="Times New Roman"/>
                <w:bCs/>
              </w:rPr>
            </w:pPr>
          </w:p>
          <w:p w:rsidR="007F5AAF" w:rsidRDefault="007F5AAF" w:rsidP="007F5AAF">
            <w:pPr>
              <w:pStyle w:val="Predeterminado"/>
              <w:spacing w:line="276" w:lineRule="auto"/>
              <w:jc w:val="center"/>
              <w:rPr>
                <w:rFonts w:ascii="Times New Roman" w:hAnsi="Times New Roman" w:cs="Times New Roman"/>
                <w:bCs/>
              </w:rPr>
            </w:pPr>
            <w:r>
              <w:rPr>
                <w:rFonts w:ascii="Times New Roman" w:hAnsi="Times New Roman" w:cs="Times New Roman"/>
                <w:bCs/>
              </w:rPr>
              <w:t>LEYES SOCIALES BPS</w:t>
            </w:r>
          </w:p>
        </w:tc>
        <w:tc>
          <w:tcPr>
            <w:tcW w:w="1947" w:type="dxa"/>
            <w:tcBorders>
              <w:left w:val="single" w:sz="2" w:space="0" w:color="000001"/>
              <w:bottom w:val="single" w:sz="2" w:space="0" w:color="000001"/>
              <w:right w:val="single" w:sz="2" w:space="0" w:color="000001"/>
            </w:tcBorders>
            <w:shd w:val="clear" w:color="auto" w:fill="FFFFFF"/>
            <w:tcMar>
              <w:left w:w="105" w:type="dxa"/>
            </w:tcMar>
          </w:tcPr>
          <w:p w:rsidR="00DE7A3A" w:rsidRDefault="00DE7A3A">
            <w:pPr>
              <w:pStyle w:val="Contenidodelatabla"/>
              <w:jc w:val="center"/>
            </w:pPr>
          </w:p>
          <w:p w:rsidR="007F5AAF" w:rsidRDefault="00CF0EE3">
            <w:pPr>
              <w:pStyle w:val="Contenidodelatabla"/>
              <w:jc w:val="center"/>
            </w:pPr>
            <w:r>
              <w:t>3305</w:t>
            </w:r>
          </w:p>
        </w:tc>
      </w:tr>
    </w:tbl>
    <w:p w:rsidR="003566D0" w:rsidRDefault="003566D0">
      <w:pPr>
        <w:pStyle w:val="Predeterminado"/>
        <w:spacing w:line="276" w:lineRule="auto"/>
      </w:pPr>
    </w:p>
    <w:p w:rsidR="003566D0" w:rsidRDefault="009F772D">
      <w:pPr>
        <w:pStyle w:val="Predeterminado"/>
        <w:spacing w:line="276" w:lineRule="auto"/>
        <w:rPr>
          <w:rFonts w:ascii="Times New Roman" w:hAnsi="Times New Roman" w:cs="Times New Roman"/>
        </w:rPr>
      </w:pPr>
      <w:r>
        <w:rPr>
          <w:rFonts w:ascii="Times New Roman" w:hAnsi="Times New Roman" w:cs="Times New Roman"/>
        </w:rPr>
        <w:t xml:space="preserve">CONDICIONES ESPECÍFICAS:      </w:t>
      </w:r>
    </w:p>
    <w:tbl>
      <w:tblPr>
        <w:tblStyle w:val="Tablaconcuadrcula"/>
        <w:tblW w:w="0" w:type="auto"/>
        <w:tblLayout w:type="fixed"/>
        <w:tblLook w:val="04A0" w:firstRow="1" w:lastRow="0" w:firstColumn="1" w:lastColumn="0" w:noHBand="0" w:noVBand="1"/>
      </w:tblPr>
      <w:tblGrid>
        <w:gridCol w:w="1951"/>
        <w:gridCol w:w="778"/>
        <w:gridCol w:w="2861"/>
        <w:gridCol w:w="950"/>
        <w:gridCol w:w="1046"/>
        <w:gridCol w:w="1093"/>
        <w:gridCol w:w="927"/>
        <w:gridCol w:w="1076"/>
      </w:tblGrid>
      <w:tr w:rsidR="00AE11FE" w:rsidRPr="00AE11FE" w:rsidTr="00AE11FE">
        <w:trPr>
          <w:trHeight w:val="612"/>
        </w:trPr>
        <w:tc>
          <w:tcPr>
            <w:tcW w:w="10682" w:type="dxa"/>
            <w:gridSpan w:val="8"/>
            <w:hideMark/>
          </w:tcPr>
          <w:p w:rsidR="00AE11FE" w:rsidRPr="00AE11FE" w:rsidRDefault="00AE11FE" w:rsidP="00AE11FE">
            <w:pPr>
              <w:pStyle w:val="Predeterminado"/>
              <w:spacing w:line="276" w:lineRule="auto"/>
              <w:rPr>
                <w:b/>
                <w:bCs/>
                <w:sz w:val="18"/>
                <w:szCs w:val="18"/>
              </w:rPr>
            </w:pPr>
            <w:r>
              <w:rPr>
                <w:b/>
                <w:bCs/>
                <w:sz w:val="18"/>
                <w:szCs w:val="18"/>
              </w:rPr>
              <w:t xml:space="preserve">                                                             </w:t>
            </w:r>
            <w:r w:rsidRPr="00AE11FE">
              <w:rPr>
                <w:b/>
                <w:bCs/>
                <w:sz w:val="18"/>
                <w:szCs w:val="18"/>
              </w:rPr>
              <w:t>SHOMA 2019 – RUBRADO – CAÑERIA ABASTECIMIENTO CAP. MIRANDA</w:t>
            </w:r>
          </w:p>
        </w:tc>
      </w:tr>
      <w:tr w:rsidR="00AE11FE" w:rsidRPr="00AE11FE" w:rsidTr="00AE11FE">
        <w:trPr>
          <w:trHeight w:val="304"/>
        </w:trPr>
        <w:tc>
          <w:tcPr>
            <w:tcW w:w="1951" w:type="dxa"/>
            <w:hideMark/>
          </w:tcPr>
          <w:p w:rsidR="00AE11FE" w:rsidRPr="00AE11FE" w:rsidRDefault="00AE11FE" w:rsidP="00AE11FE">
            <w:pPr>
              <w:pStyle w:val="Predeterminado"/>
              <w:spacing w:line="276" w:lineRule="auto"/>
              <w:jc w:val="center"/>
              <w:rPr>
                <w:b/>
                <w:bCs/>
                <w:sz w:val="18"/>
                <w:szCs w:val="18"/>
              </w:rPr>
            </w:pPr>
            <w:r w:rsidRPr="00AE11FE">
              <w:rPr>
                <w:b/>
                <w:bCs/>
                <w:sz w:val="18"/>
                <w:szCs w:val="18"/>
              </w:rPr>
              <w:t>UBICACION</w:t>
            </w:r>
          </w:p>
        </w:tc>
        <w:tc>
          <w:tcPr>
            <w:tcW w:w="778" w:type="dxa"/>
            <w:hideMark/>
          </w:tcPr>
          <w:p w:rsidR="00AE11FE" w:rsidRPr="00AE11FE" w:rsidRDefault="00AE11FE" w:rsidP="00AE11FE">
            <w:pPr>
              <w:pStyle w:val="Predeterminado"/>
              <w:spacing w:line="276" w:lineRule="auto"/>
              <w:rPr>
                <w:b/>
                <w:bCs/>
                <w:sz w:val="18"/>
                <w:szCs w:val="18"/>
              </w:rPr>
            </w:pPr>
            <w:r w:rsidRPr="00AE11FE">
              <w:rPr>
                <w:b/>
                <w:bCs/>
                <w:sz w:val="18"/>
                <w:szCs w:val="18"/>
              </w:rPr>
              <w:t>RUBRO</w:t>
            </w:r>
          </w:p>
        </w:tc>
        <w:tc>
          <w:tcPr>
            <w:tcW w:w="7953" w:type="dxa"/>
            <w:gridSpan w:val="6"/>
            <w:hideMark/>
          </w:tcPr>
          <w:p w:rsidR="00AE11FE" w:rsidRPr="00AE11FE" w:rsidRDefault="00AE11FE" w:rsidP="00AE11FE">
            <w:pPr>
              <w:pStyle w:val="Predeterminado"/>
              <w:spacing w:line="276" w:lineRule="auto"/>
              <w:jc w:val="center"/>
              <w:rPr>
                <w:b/>
                <w:bCs/>
                <w:sz w:val="18"/>
                <w:szCs w:val="18"/>
              </w:rPr>
            </w:pPr>
            <w:r w:rsidRPr="00AE11FE">
              <w:rPr>
                <w:b/>
                <w:bCs/>
                <w:sz w:val="18"/>
                <w:szCs w:val="18"/>
              </w:rPr>
              <w:t>DESCRIPCION</w:t>
            </w:r>
          </w:p>
        </w:tc>
      </w:tr>
      <w:tr w:rsidR="00AE11FE" w:rsidRPr="00AE11FE" w:rsidTr="00AE11FE">
        <w:trPr>
          <w:trHeight w:val="304"/>
        </w:trPr>
        <w:tc>
          <w:tcPr>
            <w:tcW w:w="1951" w:type="dxa"/>
            <w:hideMark/>
          </w:tcPr>
          <w:p w:rsidR="00AE11FE" w:rsidRPr="00AE11FE" w:rsidRDefault="00AE11FE" w:rsidP="00AE11FE">
            <w:pPr>
              <w:pStyle w:val="Predeterminado"/>
              <w:spacing w:line="276" w:lineRule="auto"/>
              <w:rPr>
                <w:sz w:val="18"/>
                <w:szCs w:val="18"/>
              </w:rPr>
            </w:pPr>
            <w:r w:rsidRPr="00AE11FE">
              <w:rPr>
                <w:sz w:val="18"/>
                <w:szCs w:val="18"/>
              </w:rPr>
              <w:t> </w:t>
            </w:r>
          </w:p>
        </w:tc>
        <w:tc>
          <w:tcPr>
            <w:tcW w:w="3639" w:type="dxa"/>
            <w:gridSpan w:val="2"/>
            <w:hideMark/>
          </w:tcPr>
          <w:p w:rsidR="00AE11FE" w:rsidRPr="00AE11FE" w:rsidRDefault="00AE11FE" w:rsidP="00AE11FE">
            <w:pPr>
              <w:pStyle w:val="Predeterminado"/>
              <w:spacing w:line="276" w:lineRule="auto"/>
              <w:rPr>
                <w:sz w:val="18"/>
                <w:szCs w:val="18"/>
              </w:rPr>
            </w:pPr>
            <w:r w:rsidRPr="00AE11FE">
              <w:rPr>
                <w:sz w:val="18"/>
                <w:szCs w:val="18"/>
              </w:rPr>
              <w:t> </w:t>
            </w:r>
          </w:p>
        </w:tc>
        <w:tc>
          <w:tcPr>
            <w:tcW w:w="950" w:type="dxa"/>
            <w:hideMark/>
          </w:tcPr>
          <w:p w:rsidR="00AE11FE" w:rsidRPr="00AE11FE" w:rsidRDefault="00AE11FE" w:rsidP="00AE11FE">
            <w:pPr>
              <w:pStyle w:val="Predeterminado"/>
              <w:spacing w:line="276" w:lineRule="auto"/>
              <w:rPr>
                <w:sz w:val="18"/>
                <w:szCs w:val="18"/>
              </w:rPr>
            </w:pPr>
            <w:r w:rsidRPr="00AE11FE">
              <w:rPr>
                <w:sz w:val="18"/>
                <w:szCs w:val="18"/>
              </w:rPr>
              <w:t>UNIDAD</w:t>
            </w:r>
          </w:p>
        </w:tc>
        <w:tc>
          <w:tcPr>
            <w:tcW w:w="1046" w:type="dxa"/>
            <w:hideMark/>
          </w:tcPr>
          <w:p w:rsidR="00AE11FE" w:rsidRPr="00AE11FE" w:rsidRDefault="00AE11FE" w:rsidP="00AE11FE">
            <w:pPr>
              <w:pStyle w:val="Predeterminado"/>
              <w:spacing w:line="276" w:lineRule="auto"/>
              <w:rPr>
                <w:sz w:val="18"/>
                <w:szCs w:val="18"/>
              </w:rPr>
            </w:pPr>
            <w:r w:rsidRPr="00AE11FE">
              <w:rPr>
                <w:sz w:val="18"/>
                <w:szCs w:val="18"/>
              </w:rPr>
              <w:t>METRAJE</w:t>
            </w:r>
          </w:p>
        </w:tc>
        <w:tc>
          <w:tcPr>
            <w:tcW w:w="1093" w:type="dxa"/>
            <w:hideMark/>
          </w:tcPr>
          <w:p w:rsidR="00AE11FE" w:rsidRPr="00AE11FE" w:rsidRDefault="00AE11FE" w:rsidP="00AE11FE">
            <w:pPr>
              <w:pStyle w:val="Predeterminado"/>
              <w:spacing w:line="276" w:lineRule="auto"/>
              <w:rPr>
                <w:sz w:val="18"/>
                <w:szCs w:val="18"/>
              </w:rPr>
            </w:pPr>
            <w:r w:rsidRPr="00AE11FE">
              <w:rPr>
                <w:sz w:val="18"/>
                <w:szCs w:val="18"/>
              </w:rPr>
              <w:t>PRECIO UNITARIO</w:t>
            </w:r>
          </w:p>
        </w:tc>
        <w:tc>
          <w:tcPr>
            <w:tcW w:w="927" w:type="dxa"/>
            <w:hideMark/>
          </w:tcPr>
          <w:p w:rsidR="00AE11FE" w:rsidRPr="00AE11FE" w:rsidRDefault="00AE11FE" w:rsidP="00AE11FE">
            <w:pPr>
              <w:pStyle w:val="Predeterminado"/>
              <w:spacing w:line="276" w:lineRule="auto"/>
              <w:rPr>
                <w:sz w:val="18"/>
                <w:szCs w:val="18"/>
              </w:rPr>
            </w:pPr>
            <w:r w:rsidRPr="00AE11FE">
              <w:rPr>
                <w:sz w:val="18"/>
                <w:szCs w:val="18"/>
              </w:rPr>
              <w:t>P.TOTAL</w:t>
            </w:r>
          </w:p>
        </w:tc>
        <w:tc>
          <w:tcPr>
            <w:tcW w:w="1076" w:type="dxa"/>
            <w:hideMark/>
          </w:tcPr>
          <w:p w:rsidR="00AE11FE" w:rsidRPr="00AE11FE" w:rsidRDefault="00AE11FE" w:rsidP="00AE11FE">
            <w:pPr>
              <w:pStyle w:val="Predeterminado"/>
              <w:spacing w:line="276" w:lineRule="auto"/>
              <w:rPr>
                <w:sz w:val="18"/>
                <w:szCs w:val="18"/>
              </w:rPr>
            </w:pPr>
            <w:r w:rsidRPr="00AE11FE">
              <w:rPr>
                <w:sz w:val="18"/>
                <w:szCs w:val="18"/>
              </w:rPr>
              <w:t>MONTO IMPONIBLE</w:t>
            </w:r>
          </w:p>
        </w:tc>
      </w:tr>
      <w:tr w:rsidR="00AE11FE" w:rsidRPr="00AE11FE" w:rsidTr="00AE11FE">
        <w:trPr>
          <w:trHeight w:val="402"/>
        </w:trPr>
        <w:tc>
          <w:tcPr>
            <w:tcW w:w="1951" w:type="dxa"/>
            <w:vMerge w:val="restart"/>
            <w:hideMark/>
          </w:tcPr>
          <w:p w:rsidR="00AE11FE" w:rsidRPr="00AE11FE" w:rsidRDefault="00AE11FE" w:rsidP="00AE11FE">
            <w:pPr>
              <w:pStyle w:val="Predeterminado"/>
              <w:spacing w:line="276" w:lineRule="auto"/>
              <w:jc w:val="center"/>
              <w:rPr>
                <w:sz w:val="18"/>
                <w:szCs w:val="18"/>
              </w:rPr>
            </w:pPr>
            <w:r w:rsidRPr="00AE11FE">
              <w:rPr>
                <w:sz w:val="18"/>
                <w:szCs w:val="18"/>
              </w:rPr>
              <w:t xml:space="preserve">SHOHMA </w:t>
            </w:r>
            <w:r>
              <w:rPr>
                <w:sz w:val="18"/>
                <w:szCs w:val="18"/>
              </w:rPr>
              <w:t xml:space="preserve">– ABASTECIMIENTO EDIFICIO “CAP. </w:t>
            </w:r>
            <w:r w:rsidRPr="00AE11FE">
              <w:rPr>
                <w:sz w:val="18"/>
                <w:szCs w:val="18"/>
              </w:rPr>
              <w:t>MIRANDA”</w:t>
            </w:r>
          </w:p>
        </w:tc>
        <w:tc>
          <w:tcPr>
            <w:tcW w:w="778" w:type="dxa"/>
            <w:noWrap/>
            <w:hideMark/>
          </w:tcPr>
          <w:p w:rsidR="00AE11FE" w:rsidRPr="00AE11FE" w:rsidRDefault="00AE11FE" w:rsidP="00AE11FE">
            <w:pPr>
              <w:pStyle w:val="Predeterminado"/>
              <w:spacing w:line="276" w:lineRule="auto"/>
              <w:rPr>
                <w:sz w:val="18"/>
                <w:szCs w:val="18"/>
              </w:rPr>
            </w:pPr>
            <w:r w:rsidRPr="00AE11FE">
              <w:rPr>
                <w:sz w:val="18"/>
                <w:szCs w:val="18"/>
              </w:rPr>
              <w:t>1</w:t>
            </w:r>
          </w:p>
        </w:tc>
        <w:tc>
          <w:tcPr>
            <w:tcW w:w="2861" w:type="dxa"/>
            <w:hideMark/>
          </w:tcPr>
          <w:p w:rsidR="00AE11FE" w:rsidRPr="00AE11FE" w:rsidRDefault="00AE11FE" w:rsidP="00AE11FE">
            <w:pPr>
              <w:pStyle w:val="Predeterminado"/>
              <w:spacing w:line="276" w:lineRule="auto"/>
              <w:rPr>
                <w:sz w:val="18"/>
                <w:szCs w:val="18"/>
              </w:rPr>
            </w:pPr>
            <w:r w:rsidRPr="00AE11FE">
              <w:rPr>
                <w:sz w:val="18"/>
                <w:szCs w:val="18"/>
              </w:rPr>
              <w:t>IMPLANTACIÓN</w:t>
            </w:r>
          </w:p>
        </w:tc>
        <w:tc>
          <w:tcPr>
            <w:tcW w:w="950" w:type="dxa"/>
            <w:hideMark/>
          </w:tcPr>
          <w:p w:rsidR="00AE11FE" w:rsidRPr="00AE11FE" w:rsidRDefault="00AE11FE" w:rsidP="00AE11FE">
            <w:pPr>
              <w:pStyle w:val="Predeterminado"/>
              <w:spacing w:line="276" w:lineRule="auto"/>
              <w:rPr>
                <w:sz w:val="18"/>
                <w:szCs w:val="18"/>
              </w:rPr>
            </w:pPr>
            <w:r w:rsidRPr="00AE11FE">
              <w:rPr>
                <w:sz w:val="18"/>
                <w:szCs w:val="18"/>
              </w:rPr>
              <w:t> </w:t>
            </w:r>
          </w:p>
        </w:tc>
        <w:tc>
          <w:tcPr>
            <w:tcW w:w="1046" w:type="dxa"/>
            <w:hideMark/>
          </w:tcPr>
          <w:p w:rsidR="00AE11FE" w:rsidRPr="00AE11FE" w:rsidRDefault="00AE11FE" w:rsidP="00AE11FE">
            <w:pPr>
              <w:pStyle w:val="Predeterminado"/>
              <w:spacing w:line="276" w:lineRule="auto"/>
              <w:rPr>
                <w:sz w:val="18"/>
                <w:szCs w:val="18"/>
              </w:rPr>
            </w:pPr>
            <w:r w:rsidRPr="00AE11FE">
              <w:rPr>
                <w:sz w:val="18"/>
                <w:szCs w:val="18"/>
              </w:rPr>
              <w:t> </w:t>
            </w:r>
          </w:p>
        </w:tc>
        <w:tc>
          <w:tcPr>
            <w:tcW w:w="1093" w:type="dxa"/>
            <w:hideMark/>
          </w:tcPr>
          <w:p w:rsidR="00AE11FE" w:rsidRPr="00AE11FE" w:rsidRDefault="00AE11FE" w:rsidP="00AE11FE">
            <w:pPr>
              <w:pStyle w:val="Predeterminado"/>
              <w:spacing w:line="276" w:lineRule="auto"/>
              <w:rPr>
                <w:sz w:val="18"/>
                <w:szCs w:val="18"/>
              </w:rPr>
            </w:pPr>
            <w:r w:rsidRPr="00AE11FE">
              <w:rPr>
                <w:sz w:val="18"/>
                <w:szCs w:val="18"/>
              </w:rPr>
              <w:t> </w:t>
            </w:r>
          </w:p>
        </w:tc>
        <w:tc>
          <w:tcPr>
            <w:tcW w:w="927" w:type="dxa"/>
            <w:hideMark/>
          </w:tcPr>
          <w:p w:rsidR="00AE11FE" w:rsidRPr="00AE11FE" w:rsidRDefault="00AE11FE" w:rsidP="00AE11FE">
            <w:pPr>
              <w:pStyle w:val="Predeterminado"/>
              <w:spacing w:line="276" w:lineRule="auto"/>
              <w:rPr>
                <w:sz w:val="18"/>
                <w:szCs w:val="18"/>
              </w:rPr>
            </w:pPr>
            <w:r w:rsidRPr="00AE11FE">
              <w:rPr>
                <w:sz w:val="18"/>
                <w:szCs w:val="18"/>
              </w:rPr>
              <w:t> </w:t>
            </w:r>
          </w:p>
        </w:tc>
        <w:tc>
          <w:tcPr>
            <w:tcW w:w="1076" w:type="dxa"/>
            <w:hideMark/>
          </w:tcPr>
          <w:p w:rsidR="00AE11FE" w:rsidRPr="00AE11FE" w:rsidRDefault="00AE11FE" w:rsidP="00AE11FE">
            <w:pPr>
              <w:pStyle w:val="Predeterminado"/>
              <w:spacing w:line="276" w:lineRule="auto"/>
              <w:rPr>
                <w:sz w:val="18"/>
                <w:szCs w:val="18"/>
              </w:rPr>
            </w:pPr>
            <w:r w:rsidRPr="00AE11FE">
              <w:rPr>
                <w:sz w:val="18"/>
                <w:szCs w:val="18"/>
              </w:rPr>
              <w:t> </w:t>
            </w:r>
          </w:p>
        </w:tc>
      </w:tr>
      <w:tr w:rsidR="00AE11FE" w:rsidRPr="00AE11FE" w:rsidTr="00AE11FE">
        <w:trPr>
          <w:trHeight w:val="394"/>
        </w:trPr>
        <w:tc>
          <w:tcPr>
            <w:tcW w:w="1951" w:type="dxa"/>
            <w:vMerge/>
            <w:hideMark/>
          </w:tcPr>
          <w:p w:rsidR="00AE11FE" w:rsidRPr="00AE11FE" w:rsidRDefault="00AE11FE" w:rsidP="00AE11FE">
            <w:pPr>
              <w:pStyle w:val="Predeterminado"/>
              <w:spacing w:line="276" w:lineRule="auto"/>
            </w:pPr>
          </w:p>
        </w:tc>
        <w:tc>
          <w:tcPr>
            <w:tcW w:w="778" w:type="dxa"/>
            <w:noWrap/>
            <w:hideMark/>
          </w:tcPr>
          <w:p w:rsidR="00AE11FE" w:rsidRPr="00AE11FE" w:rsidRDefault="00AE11FE" w:rsidP="00AE11FE">
            <w:pPr>
              <w:pStyle w:val="Predeterminado"/>
              <w:spacing w:line="276" w:lineRule="auto"/>
              <w:rPr>
                <w:sz w:val="18"/>
                <w:szCs w:val="18"/>
              </w:rPr>
            </w:pPr>
            <w:r w:rsidRPr="00AE11FE">
              <w:rPr>
                <w:sz w:val="18"/>
                <w:szCs w:val="18"/>
              </w:rPr>
              <w:t>2</w:t>
            </w:r>
          </w:p>
        </w:tc>
        <w:tc>
          <w:tcPr>
            <w:tcW w:w="2861" w:type="dxa"/>
            <w:hideMark/>
          </w:tcPr>
          <w:p w:rsidR="00AE11FE" w:rsidRPr="00AE11FE" w:rsidRDefault="00AE11FE" w:rsidP="00AE11FE">
            <w:pPr>
              <w:pStyle w:val="Predeterminado"/>
              <w:spacing w:line="276" w:lineRule="auto"/>
              <w:rPr>
                <w:sz w:val="18"/>
                <w:szCs w:val="18"/>
              </w:rPr>
            </w:pPr>
            <w:r w:rsidRPr="00AE11FE">
              <w:rPr>
                <w:sz w:val="18"/>
                <w:szCs w:val="18"/>
              </w:rPr>
              <w:t>REPLANTEO</w:t>
            </w:r>
          </w:p>
        </w:tc>
        <w:tc>
          <w:tcPr>
            <w:tcW w:w="950" w:type="dxa"/>
            <w:hideMark/>
          </w:tcPr>
          <w:p w:rsidR="00AE11FE" w:rsidRPr="00AE11FE" w:rsidRDefault="00AE11FE" w:rsidP="00AE11FE">
            <w:pPr>
              <w:pStyle w:val="Predeterminado"/>
              <w:spacing w:line="276" w:lineRule="auto"/>
            </w:pPr>
            <w:r w:rsidRPr="00AE11FE">
              <w:t> </w:t>
            </w:r>
          </w:p>
        </w:tc>
        <w:tc>
          <w:tcPr>
            <w:tcW w:w="1046" w:type="dxa"/>
            <w:hideMark/>
          </w:tcPr>
          <w:p w:rsidR="00AE11FE" w:rsidRPr="00AE11FE" w:rsidRDefault="00AE11FE" w:rsidP="00AE11FE">
            <w:pPr>
              <w:pStyle w:val="Predeterminado"/>
              <w:spacing w:line="276" w:lineRule="auto"/>
            </w:pPr>
            <w:r w:rsidRPr="00AE11FE">
              <w:t> </w:t>
            </w:r>
          </w:p>
        </w:tc>
        <w:tc>
          <w:tcPr>
            <w:tcW w:w="1093" w:type="dxa"/>
            <w:hideMark/>
          </w:tcPr>
          <w:p w:rsidR="00AE11FE" w:rsidRPr="00AE11FE" w:rsidRDefault="00AE11FE" w:rsidP="00AE11FE">
            <w:pPr>
              <w:pStyle w:val="Predeterminado"/>
              <w:spacing w:line="276" w:lineRule="auto"/>
            </w:pPr>
            <w:r w:rsidRPr="00AE11FE">
              <w:t> </w:t>
            </w:r>
          </w:p>
        </w:tc>
        <w:tc>
          <w:tcPr>
            <w:tcW w:w="927" w:type="dxa"/>
            <w:hideMark/>
          </w:tcPr>
          <w:p w:rsidR="00AE11FE" w:rsidRPr="00AE11FE" w:rsidRDefault="00AE11FE" w:rsidP="00AE11FE">
            <w:pPr>
              <w:pStyle w:val="Predeterminado"/>
              <w:spacing w:line="276" w:lineRule="auto"/>
            </w:pPr>
            <w:r w:rsidRPr="00AE11FE">
              <w:t> </w:t>
            </w:r>
          </w:p>
        </w:tc>
        <w:tc>
          <w:tcPr>
            <w:tcW w:w="1076" w:type="dxa"/>
            <w:hideMark/>
          </w:tcPr>
          <w:p w:rsidR="00AE11FE" w:rsidRPr="00AE11FE" w:rsidRDefault="00AE11FE" w:rsidP="00AE11FE">
            <w:pPr>
              <w:pStyle w:val="Predeterminado"/>
              <w:spacing w:line="276" w:lineRule="auto"/>
            </w:pPr>
            <w:r w:rsidRPr="00AE11FE">
              <w:t> </w:t>
            </w:r>
          </w:p>
        </w:tc>
      </w:tr>
      <w:tr w:rsidR="00AE11FE" w:rsidRPr="00AE11FE" w:rsidTr="00AE11FE">
        <w:trPr>
          <w:trHeight w:val="402"/>
        </w:trPr>
        <w:tc>
          <w:tcPr>
            <w:tcW w:w="1951" w:type="dxa"/>
            <w:vMerge/>
            <w:hideMark/>
          </w:tcPr>
          <w:p w:rsidR="00AE11FE" w:rsidRPr="00AE11FE" w:rsidRDefault="00AE11FE" w:rsidP="00AE11FE">
            <w:pPr>
              <w:pStyle w:val="Predeterminado"/>
              <w:spacing w:line="276" w:lineRule="auto"/>
            </w:pPr>
          </w:p>
        </w:tc>
        <w:tc>
          <w:tcPr>
            <w:tcW w:w="778" w:type="dxa"/>
            <w:noWrap/>
            <w:hideMark/>
          </w:tcPr>
          <w:p w:rsidR="00AE11FE" w:rsidRPr="00AE11FE" w:rsidRDefault="00AE11FE" w:rsidP="00AE11FE">
            <w:pPr>
              <w:pStyle w:val="Predeterminado"/>
              <w:spacing w:line="276" w:lineRule="auto"/>
              <w:rPr>
                <w:sz w:val="18"/>
                <w:szCs w:val="18"/>
              </w:rPr>
            </w:pPr>
            <w:r w:rsidRPr="00AE11FE">
              <w:rPr>
                <w:sz w:val="18"/>
                <w:szCs w:val="18"/>
              </w:rPr>
              <w:t>3</w:t>
            </w:r>
          </w:p>
        </w:tc>
        <w:tc>
          <w:tcPr>
            <w:tcW w:w="2861" w:type="dxa"/>
            <w:hideMark/>
          </w:tcPr>
          <w:p w:rsidR="00AE11FE" w:rsidRPr="00AE11FE" w:rsidRDefault="00AE11FE" w:rsidP="00AE11FE">
            <w:pPr>
              <w:pStyle w:val="Predeterminado"/>
              <w:spacing w:line="276" w:lineRule="auto"/>
              <w:rPr>
                <w:sz w:val="18"/>
                <w:szCs w:val="18"/>
              </w:rPr>
            </w:pPr>
            <w:r w:rsidRPr="00AE11FE">
              <w:rPr>
                <w:sz w:val="18"/>
                <w:szCs w:val="18"/>
              </w:rPr>
              <w:t>SUSTITUCION DE CAÑERIA</w:t>
            </w:r>
          </w:p>
        </w:tc>
        <w:tc>
          <w:tcPr>
            <w:tcW w:w="950" w:type="dxa"/>
            <w:hideMark/>
          </w:tcPr>
          <w:p w:rsidR="00AE11FE" w:rsidRPr="00AE11FE" w:rsidRDefault="00AE11FE" w:rsidP="00AE11FE">
            <w:pPr>
              <w:pStyle w:val="Predeterminado"/>
              <w:spacing w:line="276" w:lineRule="auto"/>
            </w:pPr>
            <w:r w:rsidRPr="00AE11FE">
              <w:t> </w:t>
            </w:r>
          </w:p>
        </w:tc>
        <w:tc>
          <w:tcPr>
            <w:tcW w:w="1046" w:type="dxa"/>
            <w:hideMark/>
          </w:tcPr>
          <w:p w:rsidR="00AE11FE" w:rsidRPr="00AE11FE" w:rsidRDefault="00AE11FE" w:rsidP="00AE11FE">
            <w:pPr>
              <w:pStyle w:val="Predeterminado"/>
              <w:spacing w:line="276" w:lineRule="auto"/>
            </w:pPr>
            <w:r w:rsidRPr="00AE11FE">
              <w:t> </w:t>
            </w:r>
          </w:p>
        </w:tc>
        <w:tc>
          <w:tcPr>
            <w:tcW w:w="1093" w:type="dxa"/>
            <w:hideMark/>
          </w:tcPr>
          <w:p w:rsidR="00AE11FE" w:rsidRPr="00AE11FE" w:rsidRDefault="00AE11FE" w:rsidP="00AE11FE">
            <w:pPr>
              <w:pStyle w:val="Predeterminado"/>
              <w:spacing w:line="276" w:lineRule="auto"/>
            </w:pPr>
            <w:r w:rsidRPr="00AE11FE">
              <w:t> </w:t>
            </w:r>
          </w:p>
        </w:tc>
        <w:tc>
          <w:tcPr>
            <w:tcW w:w="927" w:type="dxa"/>
            <w:hideMark/>
          </w:tcPr>
          <w:p w:rsidR="00AE11FE" w:rsidRPr="00AE11FE" w:rsidRDefault="00AE11FE" w:rsidP="00AE11FE">
            <w:pPr>
              <w:pStyle w:val="Predeterminado"/>
              <w:spacing w:line="276" w:lineRule="auto"/>
            </w:pPr>
            <w:r w:rsidRPr="00AE11FE">
              <w:t> </w:t>
            </w:r>
          </w:p>
        </w:tc>
        <w:tc>
          <w:tcPr>
            <w:tcW w:w="1076" w:type="dxa"/>
            <w:hideMark/>
          </w:tcPr>
          <w:p w:rsidR="00AE11FE" w:rsidRPr="00AE11FE" w:rsidRDefault="00AE11FE" w:rsidP="00AE11FE">
            <w:pPr>
              <w:pStyle w:val="Predeterminado"/>
              <w:spacing w:line="276" w:lineRule="auto"/>
            </w:pPr>
            <w:r w:rsidRPr="00AE11FE">
              <w:t> </w:t>
            </w:r>
          </w:p>
        </w:tc>
      </w:tr>
      <w:tr w:rsidR="00AE11FE" w:rsidRPr="00AE11FE" w:rsidTr="00AE11FE">
        <w:trPr>
          <w:trHeight w:val="394"/>
        </w:trPr>
        <w:tc>
          <w:tcPr>
            <w:tcW w:w="1951" w:type="dxa"/>
            <w:vMerge/>
            <w:hideMark/>
          </w:tcPr>
          <w:p w:rsidR="00AE11FE" w:rsidRPr="00AE11FE" w:rsidRDefault="00AE11FE" w:rsidP="00AE11FE">
            <w:pPr>
              <w:pStyle w:val="Predeterminado"/>
              <w:spacing w:line="276" w:lineRule="auto"/>
            </w:pPr>
          </w:p>
        </w:tc>
        <w:tc>
          <w:tcPr>
            <w:tcW w:w="778" w:type="dxa"/>
            <w:noWrap/>
            <w:hideMark/>
          </w:tcPr>
          <w:p w:rsidR="00AE11FE" w:rsidRPr="00AE11FE" w:rsidRDefault="00AE11FE" w:rsidP="00AE11FE">
            <w:pPr>
              <w:pStyle w:val="Predeterminado"/>
              <w:spacing w:line="276" w:lineRule="auto"/>
              <w:rPr>
                <w:sz w:val="18"/>
                <w:szCs w:val="18"/>
              </w:rPr>
            </w:pPr>
            <w:r w:rsidRPr="00AE11FE">
              <w:rPr>
                <w:sz w:val="18"/>
                <w:szCs w:val="18"/>
              </w:rPr>
              <w:t>4</w:t>
            </w:r>
          </w:p>
        </w:tc>
        <w:tc>
          <w:tcPr>
            <w:tcW w:w="2861" w:type="dxa"/>
            <w:hideMark/>
          </w:tcPr>
          <w:p w:rsidR="00AE11FE" w:rsidRPr="00AE11FE" w:rsidRDefault="00AE11FE" w:rsidP="00AE11FE">
            <w:pPr>
              <w:pStyle w:val="Predeterminado"/>
              <w:spacing w:line="276" w:lineRule="auto"/>
              <w:rPr>
                <w:sz w:val="18"/>
                <w:szCs w:val="18"/>
              </w:rPr>
            </w:pPr>
            <w:r w:rsidRPr="00AE11FE">
              <w:rPr>
                <w:sz w:val="18"/>
                <w:szCs w:val="18"/>
              </w:rPr>
              <w:t>LIMPIEZA</w:t>
            </w:r>
          </w:p>
        </w:tc>
        <w:tc>
          <w:tcPr>
            <w:tcW w:w="950" w:type="dxa"/>
            <w:hideMark/>
          </w:tcPr>
          <w:p w:rsidR="00AE11FE" w:rsidRPr="00AE11FE" w:rsidRDefault="00AE11FE" w:rsidP="00AE11FE">
            <w:pPr>
              <w:pStyle w:val="Predeterminado"/>
              <w:spacing w:line="276" w:lineRule="auto"/>
            </w:pPr>
            <w:r w:rsidRPr="00AE11FE">
              <w:t> </w:t>
            </w:r>
          </w:p>
        </w:tc>
        <w:tc>
          <w:tcPr>
            <w:tcW w:w="1046" w:type="dxa"/>
            <w:hideMark/>
          </w:tcPr>
          <w:p w:rsidR="00AE11FE" w:rsidRPr="00AE11FE" w:rsidRDefault="00AE11FE" w:rsidP="00AE11FE">
            <w:pPr>
              <w:pStyle w:val="Predeterminado"/>
              <w:spacing w:line="276" w:lineRule="auto"/>
            </w:pPr>
            <w:r w:rsidRPr="00AE11FE">
              <w:t> </w:t>
            </w:r>
          </w:p>
        </w:tc>
        <w:tc>
          <w:tcPr>
            <w:tcW w:w="1093" w:type="dxa"/>
            <w:hideMark/>
          </w:tcPr>
          <w:p w:rsidR="00AE11FE" w:rsidRPr="00AE11FE" w:rsidRDefault="00AE11FE" w:rsidP="00AE11FE">
            <w:pPr>
              <w:pStyle w:val="Predeterminado"/>
              <w:spacing w:line="276" w:lineRule="auto"/>
            </w:pPr>
            <w:r w:rsidRPr="00AE11FE">
              <w:t> </w:t>
            </w:r>
          </w:p>
        </w:tc>
        <w:tc>
          <w:tcPr>
            <w:tcW w:w="927" w:type="dxa"/>
            <w:hideMark/>
          </w:tcPr>
          <w:p w:rsidR="00AE11FE" w:rsidRPr="00AE11FE" w:rsidRDefault="00AE11FE" w:rsidP="00AE11FE">
            <w:pPr>
              <w:pStyle w:val="Predeterminado"/>
              <w:spacing w:line="276" w:lineRule="auto"/>
            </w:pPr>
            <w:r w:rsidRPr="00AE11FE">
              <w:t> </w:t>
            </w:r>
          </w:p>
        </w:tc>
        <w:tc>
          <w:tcPr>
            <w:tcW w:w="1076" w:type="dxa"/>
            <w:hideMark/>
          </w:tcPr>
          <w:p w:rsidR="00AE11FE" w:rsidRPr="00AE11FE" w:rsidRDefault="00AE11FE" w:rsidP="00AE11FE">
            <w:pPr>
              <w:pStyle w:val="Predeterminado"/>
              <w:spacing w:line="276" w:lineRule="auto"/>
            </w:pPr>
            <w:r w:rsidRPr="00AE11FE">
              <w:t> </w:t>
            </w:r>
          </w:p>
        </w:tc>
      </w:tr>
    </w:tbl>
    <w:p w:rsidR="003566D0" w:rsidRDefault="003566D0">
      <w:pPr>
        <w:pStyle w:val="Predeterminado"/>
        <w:spacing w:line="276" w:lineRule="auto"/>
        <w:rPr>
          <w:rFonts w:ascii="Times New Roman" w:hAnsi="Times New Roman" w:cs="Times New Roman"/>
        </w:rPr>
      </w:pPr>
    </w:p>
    <w:p w:rsidR="003566D0" w:rsidRDefault="009F772D">
      <w:pPr>
        <w:pStyle w:val="Predeterminado"/>
        <w:spacing w:line="276" w:lineRule="auto"/>
      </w:pPr>
      <w:r>
        <w:rPr>
          <w:rFonts w:ascii="Times New Roman" w:hAnsi="Times New Roman" w:cs="Times New Roman"/>
        </w:rPr>
        <w:t xml:space="preserve"> </w:t>
      </w:r>
      <w:r>
        <w:rPr>
          <w:rFonts w:ascii="Times New Roman" w:hAnsi="Times New Roman" w:cs="Times New Roman"/>
          <w:b/>
          <w:bCs/>
          <w:u w:val="single"/>
        </w:rPr>
        <w:t>MEMORIA DESCRIPTIVA DE LOS TRABAJOS A REALIZARSE:</w:t>
      </w:r>
    </w:p>
    <w:p w:rsidR="00DE7A3A" w:rsidRPr="00DE7A3A" w:rsidRDefault="00DE7A3A" w:rsidP="00CE1E39">
      <w:pPr>
        <w:pStyle w:val="Contenidodelatabla"/>
      </w:pPr>
      <w:r w:rsidRPr="00DE7A3A">
        <w:t>Los trabajos consisten en ejecución de cañería de hierro galvanizado exterior en el</w:t>
      </w:r>
    </w:p>
    <w:p w:rsidR="00DE7A3A" w:rsidRPr="00DE7A3A" w:rsidRDefault="00DE7A3A" w:rsidP="00CE1E39">
      <w:pPr>
        <w:pStyle w:val="Contenidodelatabla"/>
      </w:pPr>
      <w:proofErr w:type="gramStart"/>
      <w:r w:rsidRPr="00DE7A3A">
        <w:t>edificio</w:t>
      </w:r>
      <w:proofErr w:type="gramEnd"/>
      <w:r w:rsidRPr="00DE7A3A">
        <w:t xml:space="preserve"> Miranda con la misma recorrida y entradas al edificio existentes, desde el medidor</w:t>
      </w:r>
    </w:p>
    <w:p w:rsidR="00DE7A3A" w:rsidRPr="00DE7A3A" w:rsidRDefault="00DE7A3A" w:rsidP="00CE1E39">
      <w:pPr>
        <w:pStyle w:val="Contenidodelatabla"/>
      </w:pPr>
      <w:proofErr w:type="gramStart"/>
      <w:r w:rsidRPr="00DE7A3A">
        <w:t>de</w:t>
      </w:r>
      <w:proofErr w:type="gramEnd"/>
      <w:r w:rsidRPr="00DE7A3A">
        <w:t xml:space="preserve"> OSE, en el total del recorrido aproximadamente 42 </w:t>
      </w:r>
      <w:r w:rsidR="00CE1E39">
        <w:t xml:space="preserve"> </w:t>
      </w:r>
      <w:r w:rsidRPr="00DE7A3A">
        <w:t>metros lineales (sin considerar las</w:t>
      </w:r>
    </w:p>
    <w:p w:rsidR="00DE7A3A" w:rsidRPr="00DE7A3A" w:rsidRDefault="00CE1E39" w:rsidP="00CE1E39">
      <w:pPr>
        <w:pStyle w:val="Contenidodelatabla"/>
      </w:pPr>
      <w:proofErr w:type="gramStart"/>
      <w:r>
        <w:t>entradas</w:t>
      </w:r>
      <w:proofErr w:type="gramEnd"/>
      <w:r>
        <w:t xml:space="preserve">), a su vez </w:t>
      </w:r>
      <w:r w:rsidR="00DE7A3A" w:rsidRPr="00DE7A3A">
        <w:t xml:space="preserve"> </w:t>
      </w:r>
      <w:r w:rsidRPr="00DE7A3A">
        <w:t>también</w:t>
      </w:r>
      <w:r w:rsidR="00DE7A3A" w:rsidRPr="00DE7A3A">
        <w:t xml:space="preserve"> se cambiara la subida a</w:t>
      </w:r>
      <w:r w:rsidR="00DE7A3A">
        <w:t xml:space="preserve"> la azotea aproximadamente 6 </w:t>
      </w:r>
      <w:proofErr w:type="spellStart"/>
      <w:r w:rsidR="00DE7A3A">
        <w:t>mt</w:t>
      </w:r>
      <w:proofErr w:type="spellEnd"/>
      <w:r w:rsidR="00DE7A3A">
        <w:t xml:space="preserve"> </w:t>
      </w:r>
      <w:r w:rsidR="00DE7A3A" w:rsidRPr="00DE7A3A">
        <w:t>altura.</w:t>
      </w:r>
    </w:p>
    <w:p w:rsidR="00DE7A3A" w:rsidRPr="00DE7A3A" w:rsidRDefault="00DE7A3A" w:rsidP="00CE1E39">
      <w:pPr>
        <w:pStyle w:val="Contenidodelatabla"/>
      </w:pPr>
      <w:r w:rsidRPr="00DE7A3A">
        <w:t xml:space="preserve">Se deberán respetar los recorridos existentes </w:t>
      </w:r>
      <w:r w:rsidR="00CE1E39" w:rsidRPr="00DE7A3A">
        <w:t>así</w:t>
      </w:r>
      <w:r w:rsidRPr="00DE7A3A">
        <w:t xml:space="preserve"> como las dimensiones de los</w:t>
      </w:r>
    </w:p>
    <w:p w:rsidR="00DE7A3A" w:rsidRPr="00DE7A3A" w:rsidRDefault="00CE1E39" w:rsidP="00CE1E39">
      <w:pPr>
        <w:pStyle w:val="Contenidodelatabla"/>
      </w:pPr>
      <w:r w:rsidRPr="00DE7A3A">
        <w:t>Caños</w:t>
      </w:r>
      <w:r w:rsidR="00DE7A3A" w:rsidRPr="00DE7A3A">
        <w:t xml:space="preserve"> (1 pulgada y media).</w:t>
      </w:r>
    </w:p>
    <w:p w:rsidR="00DE7A3A" w:rsidRPr="00DE7A3A" w:rsidRDefault="00DE7A3A" w:rsidP="00CE1E39">
      <w:pPr>
        <w:pStyle w:val="Contenidodelatabla"/>
      </w:pPr>
      <w:r w:rsidRPr="00DE7A3A">
        <w:t xml:space="preserve">Respecto a la subida a la azotea se deberá sustituir la </w:t>
      </w:r>
      <w:r w:rsidR="00CE1E39" w:rsidRPr="00DE7A3A">
        <w:t>cañería</w:t>
      </w:r>
      <w:r w:rsidRPr="00DE7A3A">
        <w:t xml:space="preserve"> existente de PPL por</w:t>
      </w:r>
    </w:p>
    <w:p w:rsidR="00DE7A3A" w:rsidRDefault="00CE1E39" w:rsidP="00CE1E39">
      <w:pPr>
        <w:pStyle w:val="Contenidodelatabla"/>
      </w:pPr>
      <w:proofErr w:type="gramStart"/>
      <w:r w:rsidRPr="00DE7A3A">
        <w:t>cañería</w:t>
      </w:r>
      <w:proofErr w:type="gramEnd"/>
      <w:r w:rsidR="00DE7A3A" w:rsidRPr="00DE7A3A">
        <w:t xml:space="preserve"> de acero galvanizado con sus correspondientes anclajes.</w:t>
      </w:r>
    </w:p>
    <w:p w:rsidR="00CE1E39" w:rsidRPr="00DE7A3A" w:rsidRDefault="00CE1E39" w:rsidP="00CE1E39">
      <w:pPr>
        <w:pStyle w:val="Contenidodelatabla"/>
      </w:pPr>
    </w:p>
    <w:p w:rsidR="00DE7A3A" w:rsidRPr="00DE7A3A" w:rsidRDefault="00DE7A3A" w:rsidP="00CE1E39">
      <w:pPr>
        <w:pStyle w:val="Contenidodelatabla"/>
      </w:pPr>
      <w:r w:rsidRPr="00DE7A3A">
        <w:lastRenderedPageBreak/>
        <w:t>Se realizarán todas las uniones y complementos con idéntico material no</w:t>
      </w:r>
    </w:p>
    <w:p w:rsidR="00DE7A3A" w:rsidRPr="00DE7A3A" w:rsidRDefault="00CE1E39" w:rsidP="00CE1E39">
      <w:pPr>
        <w:pStyle w:val="Contenidodelatabla"/>
      </w:pPr>
      <w:r w:rsidRPr="00DE7A3A">
        <w:t>Aceptándose</w:t>
      </w:r>
      <w:r w:rsidR="00DE7A3A" w:rsidRPr="00DE7A3A">
        <w:t xml:space="preserve"> sustitución de piezas en otro material que no sea galvanizado.</w:t>
      </w:r>
    </w:p>
    <w:p w:rsidR="00DE7A3A" w:rsidRPr="00DE7A3A" w:rsidRDefault="00DE7A3A" w:rsidP="00CE1E39">
      <w:pPr>
        <w:pStyle w:val="Contenidodelatabla"/>
      </w:pPr>
      <w:r w:rsidRPr="00DE7A3A">
        <w:t>Se repararán los soportes de hierro existentes, realizando cepillado de la superficie</w:t>
      </w:r>
    </w:p>
    <w:p w:rsidR="00DE7A3A" w:rsidRPr="00DE7A3A" w:rsidRDefault="00DE7A3A" w:rsidP="00CE1E39">
      <w:pPr>
        <w:pStyle w:val="Contenidodelatabla"/>
      </w:pPr>
      <w:proofErr w:type="gramStart"/>
      <w:r w:rsidRPr="00DE7A3A">
        <w:t>eliminando</w:t>
      </w:r>
      <w:proofErr w:type="gramEnd"/>
      <w:r w:rsidRPr="00DE7A3A">
        <w:t xml:space="preserve"> todo el óxido que contengan, en caso que la estructura de la pieza este dañada</w:t>
      </w:r>
    </w:p>
    <w:p w:rsidR="00DE7A3A" w:rsidRPr="00DE7A3A" w:rsidRDefault="00DE7A3A" w:rsidP="00CE1E39">
      <w:pPr>
        <w:pStyle w:val="Contenidodelatabla"/>
      </w:pPr>
      <w:proofErr w:type="gramStart"/>
      <w:r w:rsidRPr="00DE7A3A">
        <w:t>se</w:t>
      </w:r>
      <w:proofErr w:type="gramEnd"/>
      <w:r w:rsidRPr="00DE7A3A">
        <w:t xml:space="preserve"> deberá sustituir, en caso que sea sobre la mampostería se sacará y colocará otra</w:t>
      </w:r>
    </w:p>
    <w:p w:rsidR="00DE7A3A" w:rsidRPr="00DE7A3A" w:rsidRDefault="00DE7A3A" w:rsidP="00CE1E39">
      <w:pPr>
        <w:pStyle w:val="Contenidodelatabla"/>
      </w:pPr>
      <w:proofErr w:type="gramStart"/>
      <w:r w:rsidRPr="00DE7A3A">
        <w:t>realizando</w:t>
      </w:r>
      <w:proofErr w:type="gramEnd"/>
      <w:r w:rsidRPr="00DE7A3A">
        <w:t xml:space="preserve"> la terminación correspondiente. Luego se le pasarán dos manos de protector de</w:t>
      </w:r>
    </w:p>
    <w:p w:rsidR="00DE7A3A" w:rsidRPr="00DE7A3A" w:rsidRDefault="00DE7A3A" w:rsidP="00CE1E39">
      <w:pPr>
        <w:pStyle w:val="Contenidodelatabla"/>
      </w:pPr>
      <w:proofErr w:type="gramStart"/>
      <w:r w:rsidRPr="00DE7A3A">
        <w:t>hierro</w:t>
      </w:r>
      <w:proofErr w:type="gramEnd"/>
      <w:r w:rsidRPr="00DE7A3A">
        <w:t>.</w:t>
      </w:r>
    </w:p>
    <w:p w:rsidR="00DE7A3A" w:rsidRPr="00DE7A3A" w:rsidRDefault="00DE7A3A" w:rsidP="00CE1E39">
      <w:pPr>
        <w:pStyle w:val="Contenidodelatabla"/>
      </w:pPr>
      <w:r w:rsidRPr="00DE7A3A">
        <w:t>Se colocarán llaves de paso necesarias como para poder realizar futuras</w:t>
      </w:r>
    </w:p>
    <w:p w:rsidR="00DE7A3A" w:rsidRPr="00DE7A3A" w:rsidRDefault="00DE7A3A" w:rsidP="00CE1E39">
      <w:pPr>
        <w:pStyle w:val="Contenidodelatabla"/>
      </w:pPr>
      <w:proofErr w:type="gramStart"/>
      <w:r w:rsidRPr="00DE7A3A">
        <w:t>reparaciones</w:t>
      </w:r>
      <w:proofErr w:type="gramEnd"/>
      <w:r w:rsidRPr="00DE7A3A">
        <w:t xml:space="preserve"> sin cortar el total del servicio.</w:t>
      </w:r>
    </w:p>
    <w:p w:rsidR="00DE7A3A" w:rsidRPr="00DE7A3A" w:rsidRDefault="00DE7A3A" w:rsidP="00CE1E39">
      <w:pPr>
        <w:pStyle w:val="Contenidodelatabla"/>
      </w:pPr>
      <w:r w:rsidRPr="00DE7A3A">
        <w:t xml:space="preserve">Finalizada la obra se pintara la cañería de color </w:t>
      </w:r>
      <w:r w:rsidR="00704984" w:rsidRPr="00DE7A3A">
        <w:t>Azul</w:t>
      </w:r>
      <w:r w:rsidRPr="00DE7A3A">
        <w:t>.</w:t>
      </w:r>
    </w:p>
    <w:p w:rsidR="003311CB" w:rsidRDefault="00DE7A3A" w:rsidP="00CE1E39">
      <w:pPr>
        <w:pStyle w:val="Contenidodelatabla"/>
      </w:pPr>
      <w:r w:rsidRPr="00DE7A3A">
        <w:t xml:space="preserve">Se </w:t>
      </w:r>
      <w:r w:rsidR="00704984" w:rsidRPr="00DE7A3A">
        <w:t>deberá</w:t>
      </w:r>
      <w:r w:rsidRPr="00DE7A3A">
        <w:t xml:space="preserve"> dejar el sector limpio de cualquier elemento de obra.</w:t>
      </w:r>
    </w:p>
    <w:p w:rsidR="00DE7A3A" w:rsidRPr="00DE7A3A" w:rsidRDefault="00DE7A3A" w:rsidP="00DE7A3A">
      <w:pPr>
        <w:pStyle w:val="Predeterminado"/>
        <w:spacing w:line="240" w:lineRule="auto"/>
        <w:jc w:val="both"/>
        <w:rPr>
          <w:rFonts w:ascii="Times New Roman" w:hAnsi="Times New Roman" w:cs="Times New Roman"/>
        </w:rPr>
      </w:pPr>
    </w:p>
    <w:p w:rsidR="003311CB" w:rsidRDefault="00333BBD" w:rsidP="003311CB">
      <w:pPr>
        <w:widowControl/>
        <w:suppressAutoHyphens/>
        <w:spacing w:line="360" w:lineRule="auto"/>
        <w:jc w:val="both"/>
        <w:rPr>
          <w:rFonts w:ascii="Times New Roman" w:eastAsia="Arial" w:hAnsi="Times New Roman" w:cs="Times New Roman"/>
          <w:iCs/>
          <w:kern w:val="0"/>
          <w:szCs w:val="22"/>
          <w:lang w:val="es-ES" w:eastAsia="ar-SA" w:bidi="ar-SA"/>
        </w:rPr>
      </w:pPr>
      <w:r w:rsidRPr="00DE7A3A">
        <w:rPr>
          <w:rFonts w:ascii="Times New Roman" w:eastAsia="Arial" w:hAnsi="Times New Roman" w:cs="Times New Roman"/>
          <w:b/>
          <w:iCs/>
          <w:kern w:val="0"/>
          <w:szCs w:val="22"/>
          <w:lang w:val="es-ES" w:eastAsia="ar-SA" w:bidi="ar-SA"/>
        </w:rPr>
        <w:t>Nota</w:t>
      </w:r>
      <w:r w:rsidR="003311CB" w:rsidRPr="003311CB">
        <w:rPr>
          <w:rFonts w:ascii="Times New Roman" w:eastAsia="Arial" w:hAnsi="Times New Roman" w:cs="Times New Roman"/>
          <w:iCs/>
          <w:kern w:val="0"/>
          <w:szCs w:val="22"/>
          <w:lang w:val="es-ES" w:eastAsia="ar-SA" w:bidi="ar-SA"/>
        </w:rPr>
        <w:t>:</w:t>
      </w:r>
    </w:p>
    <w:p w:rsidR="00333BBD" w:rsidRPr="00CE1E39" w:rsidRDefault="00333BBD" w:rsidP="00333BBD">
      <w:pPr>
        <w:widowControl/>
        <w:suppressAutoHyphens/>
        <w:spacing w:line="360" w:lineRule="auto"/>
        <w:jc w:val="both"/>
        <w:rPr>
          <w:rFonts w:ascii="Times New Roman" w:eastAsia="Arial" w:hAnsi="Times New Roman" w:cs="Times New Roman"/>
          <w:b/>
          <w:iCs/>
          <w:kern w:val="0"/>
          <w:sz w:val="28"/>
          <w:szCs w:val="28"/>
          <w:lang w:val="es-ES" w:eastAsia="ar-SA" w:bidi="ar-SA"/>
        </w:rPr>
      </w:pPr>
      <w:bookmarkStart w:id="1" w:name="_GoBack"/>
      <w:bookmarkEnd w:id="1"/>
      <w:r w:rsidRPr="00CE1E39">
        <w:rPr>
          <w:rFonts w:ascii="Times New Roman" w:eastAsia="Arial" w:hAnsi="Times New Roman" w:cs="Times New Roman"/>
          <w:b/>
          <w:iCs/>
          <w:kern w:val="0"/>
          <w:sz w:val="28"/>
          <w:szCs w:val="28"/>
          <w:lang w:val="es-ES" w:eastAsia="ar-SA" w:bidi="ar-SA"/>
        </w:rPr>
        <w:t>La empresa debe cotizar la mano de obra incluidos todos los materiales</w:t>
      </w:r>
    </w:p>
    <w:p w:rsidR="003311CB" w:rsidRPr="003311CB" w:rsidRDefault="003311CB" w:rsidP="003311CB">
      <w:pPr>
        <w:widowControl/>
        <w:suppressAutoHyphens/>
        <w:spacing w:line="360" w:lineRule="auto"/>
        <w:jc w:val="both"/>
        <w:rPr>
          <w:rFonts w:ascii="Arial" w:eastAsia="Arial" w:hAnsi="Arial" w:cs="Arial"/>
          <w:i/>
          <w:iCs/>
          <w:kern w:val="0"/>
          <w:szCs w:val="22"/>
          <w:lang w:val="es-ES" w:eastAsia="ar-SA" w:bidi="ar-SA"/>
        </w:rPr>
      </w:pPr>
    </w:p>
    <w:p w:rsidR="003566D0" w:rsidRDefault="009F772D">
      <w:pPr>
        <w:pStyle w:val="Predeterminado"/>
        <w:spacing w:line="276" w:lineRule="auto"/>
        <w:jc w:val="both"/>
      </w:pPr>
      <w:r>
        <w:rPr>
          <w:rFonts w:ascii="Times New Roman" w:hAnsi="Times New Roman" w:cs="Times New Roman"/>
        </w:rPr>
        <w:t>2. La apertura de ofertas será exclusivamente electrónica, y los proveedores que deseen ofertar, deberán estar en estado ACTIVO en el RUPE.</w:t>
      </w:r>
    </w:p>
    <w:p w:rsidR="003566D0" w:rsidRDefault="009F772D">
      <w:pPr>
        <w:pStyle w:val="Predeterminado"/>
        <w:widowControl w:val="0"/>
        <w:tabs>
          <w:tab w:val="left" w:pos="426"/>
        </w:tab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6">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3566D0" w:rsidRDefault="009F772D">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b/>
          <w:bCs/>
          <w:shd w:val="clear" w:color="auto" w:fill="FFFFFF"/>
        </w:rPr>
        <w:t>Tanto la oferta como los archivos adjuntos a la misma, deberán estar legibles tanto para la administración como para el resto de los oferentes.</w:t>
      </w:r>
      <w:r>
        <w:rPr>
          <w:rFonts w:ascii="Times New Roman" w:hAnsi="Times New Roman" w:cs="Times New Roman"/>
        </w:rPr>
        <w:t xml:space="preserve"> </w:t>
      </w:r>
    </w:p>
    <w:p w:rsidR="007F5AAF" w:rsidRPr="007F5AAF" w:rsidRDefault="007F5AAF">
      <w:pPr>
        <w:pStyle w:val="Predeterminado"/>
        <w:spacing w:line="276" w:lineRule="auto"/>
        <w:jc w:val="both"/>
        <w:rPr>
          <w:rFonts w:ascii="Times New Roman" w:hAnsi="Times New Roman" w:cs="Times New Roman"/>
          <w:b/>
          <w:bCs/>
          <w:shd w:val="clear" w:color="auto" w:fill="FFFFFF"/>
        </w:rPr>
      </w:pPr>
      <w:r w:rsidRPr="007F5AAF">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3566D0" w:rsidRDefault="009F772D">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3566D0" w:rsidRDefault="009F772D">
      <w:pPr>
        <w:pStyle w:val="Predeterminado"/>
        <w:tabs>
          <w:tab w:val="left" w:pos="142"/>
        </w:tabs>
        <w:spacing w:line="276" w:lineRule="auto"/>
        <w:jc w:val="both"/>
      </w:pPr>
      <w:r>
        <w:rPr>
          <w:rFonts w:ascii="Times New Roman" w:hAnsi="Times New Roman" w:cs="Times New Roman"/>
        </w:rPr>
        <w:t xml:space="preserve">4. No se tomarán en cuenta las propuestas no ingresadas por el proveedor en el Sistema de Compras Estatales.  </w:t>
      </w:r>
    </w:p>
    <w:p w:rsidR="003566D0" w:rsidRDefault="009F772D">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3566D0" w:rsidRDefault="009F772D">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3566D0" w:rsidRDefault="009F772D">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3566D0" w:rsidRDefault="009F772D">
      <w:pPr>
        <w:pStyle w:val="Predeterminado"/>
        <w:spacing w:line="276" w:lineRule="auto"/>
        <w:jc w:val="both"/>
      </w:pPr>
      <w:r>
        <w:rPr>
          <w:rFonts w:ascii="Times New Roman" w:hAnsi="Times New Roman" w:cs="Times New Roman"/>
        </w:rPr>
        <w:lastRenderedPageBreak/>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3566D0" w:rsidRDefault="009F772D">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3566D0" w:rsidRDefault="009F772D">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3566D0" w:rsidRDefault="009F772D">
      <w:pPr>
        <w:pStyle w:val="Predeterminado"/>
        <w:spacing w:line="276" w:lineRule="auto"/>
        <w:jc w:val="both"/>
      </w:pPr>
      <w:r>
        <w:rPr>
          <w:rFonts w:ascii="Times New Roman" w:hAnsi="Times New Roman" w:cs="Times New Roman"/>
        </w:rPr>
        <w:t xml:space="preserve">6. No serán tenidas en cuenta las ofertas que sean recibidas por otros medios. </w:t>
      </w:r>
    </w:p>
    <w:p w:rsidR="003566D0" w:rsidRDefault="009F772D">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3566D0" w:rsidRDefault="009F772D">
      <w:pPr>
        <w:pStyle w:val="Predeterminado"/>
        <w:widowControl w:val="0"/>
        <w:numPr>
          <w:ilvl w:val="0"/>
          <w:numId w:val="3"/>
        </w:numPr>
        <w:tabs>
          <w:tab w:val="left" w:pos="1417"/>
          <w:tab w:val="left" w:pos="2126"/>
          <w:tab w:val="left" w:pos="2835"/>
          <w:tab w:val="left" w:pos="3544"/>
          <w:tab w:val="left" w:pos="4253"/>
          <w:tab w:val="left" w:pos="4962"/>
          <w:tab w:val="left" w:pos="5671"/>
          <w:tab w:val="left" w:pos="6380"/>
          <w:tab w:val="left" w:pos="7089"/>
          <w:tab w:val="left" w:pos="7232"/>
          <w:tab w:val="left" w:pos="7657"/>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3566D0" w:rsidRDefault="003566D0">
      <w:pPr>
        <w:pStyle w:val="Predeterminado"/>
        <w:spacing w:line="276" w:lineRule="auto"/>
        <w:jc w:val="both"/>
      </w:pPr>
    </w:p>
    <w:p w:rsidR="003566D0" w:rsidRDefault="009F772D">
      <w:pPr>
        <w:pStyle w:val="Predeterminado"/>
        <w:spacing w:line="276" w:lineRule="auto"/>
        <w:jc w:val="both"/>
      </w:pPr>
      <w:r>
        <w:rPr>
          <w:rFonts w:ascii="Times New Roman" w:hAnsi="Times New Roman" w:cs="Times New Roman"/>
        </w:rPr>
        <w:t xml:space="preserve">7. Abierto el acto de apertura no podrá introducirse modificación alguna en las propuestas. </w:t>
      </w:r>
    </w:p>
    <w:p w:rsidR="003566D0" w:rsidRDefault="009F772D">
      <w:pPr>
        <w:pStyle w:val="Predeterminado"/>
        <w:spacing w:line="276" w:lineRule="auto"/>
        <w:jc w:val="both"/>
      </w:pPr>
      <w:r>
        <w:rPr>
          <w:rFonts w:ascii="Times New Roman" w:hAnsi="Times New Roman" w:cs="Times New Roman"/>
        </w:rPr>
        <w:t xml:space="preserve">8. Las consultas sobre especificaciones técnicas se harán al </w:t>
      </w:r>
      <w:r w:rsidR="003311CB">
        <w:rPr>
          <w:rFonts w:ascii="Times New Roman" w:hAnsi="Times New Roman" w:cs="Times New Roman"/>
          <w:b/>
          <w:shd w:val="clear" w:color="auto" w:fill="FFFFFF"/>
        </w:rPr>
        <w:t xml:space="preserve">Sr. Teniente de </w:t>
      </w:r>
      <w:r>
        <w:rPr>
          <w:rFonts w:ascii="Times New Roman" w:hAnsi="Times New Roman" w:cs="Times New Roman"/>
          <w:b/>
          <w:shd w:val="clear" w:color="auto" w:fill="FFFFFF"/>
        </w:rPr>
        <w:t>Navío</w:t>
      </w:r>
      <w:r w:rsidR="003311CB">
        <w:rPr>
          <w:rFonts w:ascii="Times New Roman" w:hAnsi="Times New Roman" w:cs="Times New Roman"/>
          <w:b/>
          <w:shd w:val="clear" w:color="auto" w:fill="FFFFFF"/>
        </w:rPr>
        <w:t xml:space="preserve"> (CP</w:t>
      </w:r>
      <w:r>
        <w:rPr>
          <w:rFonts w:ascii="Times New Roman" w:hAnsi="Times New Roman" w:cs="Times New Roman"/>
          <w:b/>
          <w:shd w:val="clear" w:color="auto" w:fill="FFFFFF"/>
        </w:rPr>
        <w:t xml:space="preserve">) </w:t>
      </w:r>
      <w:r w:rsidR="003311CB">
        <w:rPr>
          <w:rFonts w:ascii="Times New Roman" w:hAnsi="Times New Roman" w:cs="Times New Roman"/>
          <w:b/>
          <w:shd w:val="clear" w:color="auto" w:fill="FFFFFF"/>
        </w:rPr>
        <w:t xml:space="preserve">Mauro </w:t>
      </w:r>
      <w:r>
        <w:rPr>
          <w:rFonts w:ascii="Times New Roman" w:hAnsi="Times New Roman" w:cs="Times New Roman"/>
          <w:b/>
          <w:shd w:val="clear" w:color="auto" w:fill="FFFFFF"/>
        </w:rPr>
        <w:t>MARTINEZ, al Cel.: 091.016.271</w:t>
      </w:r>
    </w:p>
    <w:p w:rsidR="003566D0" w:rsidRDefault="009F772D">
      <w:pPr>
        <w:pStyle w:val="Predeterminado"/>
        <w:spacing w:line="276" w:lineRule="auto"/>
        <w:jc w:val="both"/>
      </w:pPr>
      <w:r>
        <w:rPr>
          <w:rFonts w:ascii="Times New Roman" w:hAnsi="Times New Roman" w:cs="Times New Roman"/>
        </w:rPr>
        <w:t xml:space="preserve">9.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3566D0" w:rsidRDefault="009F772D">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3566D0" w:rsidRDefault="009F772D">
      <w:pPr>
        <w:pStyle w:val="Predeterminado"/>
        <w:spacing w:line="276" w:lineRule="auto"/>
        <w:jc w:val="both"/>
        <w:rPr>
          <w:rFonts w:ascii="Times New Roman" w:hAnsi="Times New Roman" w:cs="Times New Roman"/>
        </w:rPr>
      </w:pPr>
      <w:r>
        <w:rPr>
          <w:rFonts w:ascii="Times New Roman" w:hAnsi="Times New Roman" w:cs="Times New Roman"/>
        </w:rPr>
        <w:t xml:space="preserve">10. Se deberá cotizar bajo la modalidad </w:t>
      </w:r>
      <w:r w:rsidR="007F5AAF" w:rsidRPr="007F5AAF">
        <w:rPr>
          <w:rFonts w:ascii="Times New Roman" w:hAnsi="Times New Roman" w:cs="Times New Roman"/>
          <w:b/>
        </w:rPr>
        <w:t>precio plaza/CIF Montevideo/otra</w:t>
      </w:r>
      <w:r w:rsidR="007F5AAF" w:rsidRPr="007F5AAF">
        <w:rPr>
          <w:rFonts w:ascii="Times New Roman" w:hAnsi="Times New Roman" w:cs="Times New Roman"/>
        </w:rPr>
        <w:t>.</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SOLO MERCADERÍA PARA BUQUES/AERONAVES:</w:t>
      </w:r>
    </w:p>
    <w:p w:rsidR="007F5AAF" w:rsidRPr="007F5AAF" w:rsidRDefault="007F5AAF" w:rsidP="007F5AAF">
      <w:pPr>
        <w:pStyle w:val="Predeterminado"/>
        <w:spacing w:line="276" w:lineRule="auto"/>
        <w:jc w:val="both"/>
        <w:rPr>
          <w:rFonts w:ascii="Times New Roman" w:hAnsi="Times New Roman" w:cs="Times New Roman"/>
          <w:b/>
          <w:shd w:val="clear" w:color="auto" w:fill="FFFFFF"/>
        </w:rPr>
      </w:pPr>
      <w:r w:rsidRPr="007F5AAF">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3566D0" w:rsidRDefault="009F772D">
      <w:pPr>
        <w:pStyle w:val="Predeterminado"/>
        <w:spacing w:line="276" w:lineRule="auto"/>
        <w:jc w:val="both"/>
      </w:pPr>
      <w:r>
        <w:rPr>
          <w:rFonts w:ascii="Times New Roman" w:hAnsi="Times New Roman" w:cs="Times New Roman"/>
        </w:rPr>
        <w:t xml:space="preserve">11.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3566D0" w:rsidRDefault="009F772D">
      <w:pPr>
        <w:pStyle w:val="Predeterminado"/>
        <w:spacing w:line="276" w:lineRule="auto"/>
        <w:jc w:val="both"/>
      </w:pPr>
      <w:r>
        <w:rPr>
          <w:rFonts w:ascii="Times New Roman" w:hAnsi="Times New Roman" w:cs="Times New Roman"/>
        </w:rPr>
        <w:t xml:space="preserve">12. El plazo de mantenimiento de oferta no podrá ser inferior a </w:t>
      </w:r>
      <w:r w:rsidRPr="009F772D">
        <w:rPr>
          <w:rFonts w:ascii="Times New Roman" w:hAnsi="Times New Roman" w:cs="Times New Roman"/>
          <w:b/>
        </w:rPr>
        <w:t>6</w:t>
      </w:r>
      <w:r>
        <w:rPr>
          <w:rFonts w:ascii="Times New Roman" w:hAnsi="Times New Roman" w:cs="Times New Roman"/>
          <w:b/>
          <w:bCs/>
        </w:rPr>
        <w:t>0</w:t>
      </w:r>
      <w:r>
        <w:rPr>
          <w:rFonts w:ascii="Times New Roman" w:hAnsi="Times New Roman" w:cs="Times New Roman"/>
          <w:b/>
          <w:bCs/>
          <w:shd w:val="clear" w:color="auto" w:fill="FFFFFF"/>
        </w:rPr>
        <w:t xml:space="preserve"> dí</w:t>
      </w:r>
      <w:r>
        <w:rPr>
          <w:rFonts w:ascii="Times New Roman" w:hAnsi="Times New Roman" w:cs="Times New Roman"/>
          <w:b/>
          <w:shd w:val="clear" w:color="auto" w:fill="FFFFFF"/>
        </w:rPr>
        <w:t>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3566D0" w:rsidRDefault="009F772D">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3566D0" w:rsidRDefault="009F772D">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3566D0" w:rsidRPr="007F5AAF" w:rsidRDefault="009F772D">
      <w:pPr>
        <w:pStyle w:val="Predeterminado"/>
        <w:spacing w:line="276" w:lineRule="auto"/>
        <w:jc w:val="both"/>
        <w:rPr>
          <w:b/>
        </w:rPr>
      </w:pPr>
      <w:r>
        <w:rPr>
          <w:rFonts w:ascii="Times New Roman" w:hAnsi="Times New Roman" w:cs="Times New Roman"/>
        </w:rPr>
        <w:t xml:space="preserve">13. La forma de pago será mediante </w:t>
      </w:r>
      <w:r w:rsidR="007F5AAF" w:rsidRPr="007F5AAF">
        <w:rPr>
          <w:rFonts w:ascii="Times New Roman" w:hAnsi="Times New Roman" w:cs="Times New Roman"/>
          <w:b/>
        </w:rPr>
        <w:t>CREDITO SIIF/ APERTURA DE CARTA DE CREDITO</w:t>
      </w:r>
      <w:r w:rsidR="007F5AAF">
        <w:rPr>
          <w:rFonts w:ascii="Times New Roman" w:hAnsi="Times New Roman" w:cs="Times New Roman"/>
          <w:b/>
        </w:rPr>
        <w:t>.</w:t>
      </w:r>
    </w:p>
    <w:p w:rsidR="003566D0" w:rsidRDefault="009F772D">
      <w:pPr>
        <w:pStyle w:val="Prrafodelista"/>
        <w:spacing w:line="276" w:lineRule="auto"/>
        <w:ind w:left="0"/>
      </w:pPr>
      <w:r>
        <w:rPr>
          <w:rStyle w:val="Fuentedeprrafopredeter1"/>
          <w:rFonts w:ascii="Times New Roman" w:eastAsia="Times New Roman" w:hAnsi="Times New Roman" w:cs="Times New Roman"/>
          <w:shd w:val="clear" w:color="auto" w:fill="FFFFFF"/>
        </w:rPr>
        <w:lastRenderedPageBreak/>
        <w:t>14. Los oferentes deberán concurrir a visitar la</w:t>
      </w:r>
      <w:r w:rsidR="003311CB">
        <w:rPr>
          <w:rStyle w:val="Fuentedeprrafopredeter1"/>
          <w:rFonts w:ascii="Times New Roman" w:eastAsia="Times New Roman" w:hAnsi="Times New Roman" w:cs="Times New Roman"/>
          <w:shd w:val="clear" w:color="auto" w:fill="FFFFFF"/>
        </w:rPr>
        <w:t xml:space="preserve">s </w:t>
      </w:r>
      <w:r>
        <w:rPr>
          <w:rStyle w:val="Fuentedeprrafopredeter1"/>
          <w:rFonts w:ascii="Times New Roman" w:eastAsia="Times New Roman" w:hAnsi="Times New Roman" w:cs="Times New Roman"/>
          <w:shd w:val="clear" w:color="auto" w:fill="FFFFFF"/>
        </w:rPr>
        <w:t>instalaciones de</w:t>
      </w:r>
      <w:r w:rsidR="003311CB">
        <w:rPr>
          <w:rStyle w:val="Fuentedeprrafopredeter1"/>
          <w:rFonts w:ascii="Times New Roman" w:eastAsia="Times New Roman" w:hAnsi="Times New Roman" w:cs="Times New Roman"/>
          <w:shd w:val="clear" w:color="auto" w:fill="FFFFFF"/>
        </w:rPr>
        <w:t xml:space="preserve"> (SOHMA)</w:t>
      </w:r>
      <w:r>
        <w:rPr>
          <w:rStyle w:val="Fuentedeprrafopredeter1"/>
          <w:rFonts w:ascii="Times New Roman" w:eastAsia="Times New Roman" w:hAnsi="Times New Roman" w:cs="Times New Roman"/>
          <w:shd w:val="clear" w:color="auto" w:fill="FFFFFF"/>
        </w:rPr>
        <w:t>, previo a la presentación de oferta, coordinando</w:t>
      </w:r>
      <w:r w:rsidR="003311CB">
        <w:rPr>
          <w:rStyle w:val="Fuentedeprrafopredeter1"/>
          <w:rFonts w:ascii="Times New Roman" w:eastAsia="Times New Roman" w:hAnsi="Times New Roman" w:cs="Times New Roman"/>
          <w:shd w:val="clear" w:color="auto" w:fill="FFFFFF"/>
        </w:rPr>
        <w:t xml:space="preserve"> la misma</w:t>
      </w:r>
      <w:r>
        <w:rPr>
          <w:rStyle w:val="Fuentedeprrafopredeter1"/>
          <w:rFonts w:ascii="Times New Roman" w:eastAsia="Times New Roman" w:hAnsi="Times New Roman" w:cs="Times New Roman"/>
          <w:shd w:val="clear" w:color="auto" w:fill="FFFFFF"/>
        </w:rPr>
        <w:t xml:space="preserve"> vía cel. </w:t>
      </w:r>
      <w:proofErr w:type="gramStart"/>
      <w:r>
        <w:rPr>
          <w:rStyle w:val="Fuentedeprrafopredeter1"/>
          <w:rFonts w:ascii="Times New Roman" w:eastAsia="Times New Roman" w:hAnsi="Times New Roman" w:cs="Times New Roman"/>
          <w:shd w:val="clear" w:color="auto" w:fill="FFFFFF"/>
        </w:rPr>
        <w:t>al</w:t>
      </w:r>
      <w:proofErr w:type="gramEnd"/>
      <w:r>
        <w:rPr>
          <w:rStyle w:val="Fuentedeprrafopredeter1"/>
          <w:rFonts w:ascii="Times New Roman" w:eastAsia="Times New Roman" w:hAnsi="Times New Roman" w:cs="Times New Roman"/>
          <w:shd w:val="clear" w:color="auto" w:fill="FFFFFF"/>
        </w:rPr>
        <w:t xml:space="preserve"> </w:t>
      </w:r>
      <w:r w:rsidR="00521CDF">
        <w:rPr>
          <w:rStyle w:val="Fuentedeprrafopredeter1"/>
          <w:rFonts w:ascii="Times New Roman" w:eastAsia="Times New Roman" w:hAnsi="Times New Roman" w:cs="Times New Roman"/>
          <w:shd w:val="clear" w:color="auto" w:fill="FFFFFF"/>
        </w:rPr>
        <w:t>Nro.: 091.016.271, de L a V de 8:00 a 13</w:t>
      </w:r>
      <w:r>
        <w:rPr>
          <w:rStyle w:val="Fuentedeprrafopredeter1"/>
          <w:rFonts w:ascii="Times New Roman" w:eastAsia="Times New Roman" w:hAnsi="Times New Roman" w:cs="Times New Roman"/>
          <w:shd w:val="clear" w:color="auto" w:fill="FFFFFF"/>
        </w:rPr>
        <w:t xml:space="preserve">:00 con el Señor Teniente de Navío (CP) </w:t>
      </w:r>
      <w:r w:rsidR="00276F50">
        <w:rPr>
          <w:rStyle w:val="Fuentedeprrafopredeter1"/>
          <w:rFonts w:ascii="Times New Roman" w:eastAsia="Times New Roman" w:hAnsi="Times New Roman" w:cs="Times New Roman"/>
          <w:shd w:val="clear" w:color="auto" w:fill="FFFFFF"/>
        </w:rPr>
        <w:t>Mauro MARTINEZ</w:t>
      </w:r>
      <w:r>
        <w:rPr>
          <w:rFonts w:ascii="Times New Roman" w:hAnsi="Times New Roman" w:cs="Times New Roman"/>
          <w:shd w:val="clear" w:color="auto" w:fill="FFFFFF"/>
        </w:rPr>
        <w:t>,</w:t>
      </w:r>
      <w:r>
        <w:rPr>
          <w:rStyle w:val="Fuentedeprrafopredeter1"/>
          <w:rFonts w:ascii="Times New Roman" w:eastAsia="Times New Roman" w:hAnsi="Times New Roman" w:cs="Times New Roman"/>
          <w:shd w:val="clear" w:color="auto" w:fill="FFFFFF"/>
        </w:rPr>
        <w:t xml:space="preserve"> Se emitirá constancia de visita la cual deberá estar adjunta a la oferta en línea. -</w:t>
      </w:r>
    </w:p>
    <w:p w:rsidR="003566D0" w:rsidRPr="007F5AAF" w:rsidRDefault="00276F50">
      <w:pPr>
        <w:pStyle w:val="Predeterminado"/>
        <w:spacing w:line="276" w:lineRule="auto"/>
        <w:jc w:val="both"/>
        <w:rPr>
          <w:rFonts w:ascii="Times New Roman" w:hAnsi="Times New Roman" w:cs="Times New Roman"/>
          <w:b/>
        </w:rPr>
      </w:pPr>
      <w:r>
        <w:rPr>
          <w:rFonts w:ascii="Times New Roman" w:hAnsi="Times New Roman" w:cs="Times New Roman"/>
        </w:rPr>
        <w:t>15</w:t>
      </w:r>
      <w:r w:rsidR="009F772D">
        <w:rPr>
          <w:rFonts w:ascii="Times New Roman" w:hAnsi="Times New Roman" w:cs="Times New Roman"/>
        </w:rPr>
        <w:t xml:space="preserve">. El plazo de </w:t>
      </w:r>
      <w:r w:rsidR="00521CDF">
        <w:rPr>
          <w:rFonts w:ascii="Times New Roman" w:hAnsi="Times New Roman" w:cs="Times New Roman"/>
          <w:b/>
          <w:shd w:val="clear" w:color="auto" w:fill="FFFFFF"/>
        </w:rPr>
        <w:t>entrega será 2</w:t>
      </w:r>
      <w:r w:rsidR="009F772D">
        <w:rPr>
          <w:rFonts w:ascii="Times New Roman" w:hAnsi="Times New Roman" w:cs="Times New Roman"/>
          <w:b/>
          <w:shd w:val="clear" w:color="auto" w:fill="FFFFFF"/>
        </w:rPr>
        <w:t xml:space="preserve">0 días </w:t>
      </w:r>
      <w:r w:rsidR="009F772D">
        <w:rPr>
          <w:rFonts w:ascii="Times New Roman" w:hAnsi="Times New Roman" w:cs="Times New Roman"/>
        </w:rPr>
        <w:t>contados desde el día siguiente en que se hizo efectiva la entrega de la</w:t>
      </w:r>
      <w:r w:rsidR="007F5AAF" w:rsidRPr="007F5AAF">
        <w:t xml:space="preserve"> </w:t>
      </w:r>
      <w:r w:rsidR="007F5AAF" w:rsidRPr="007F5AAF">
        <w:rPr>
          <w:rFonts w:ascii="Times New Roman" w:hAnsi="Times New Roman" w:cs="Times New Roman"/>
          <w:b/>
        </w:rPr>
        <w:t>Constancia de Afectación del Crédito (Orden de Compra) / Apertura de la Carta de Crédito</w:t>
      </w:r>
      <w:r w:rsidR="007F5AAF">
        <w:rPr>
          <w:rFonts w:ascii="Times New Roman" w:hAnsi="Times New Roman" w:cs="Times New Roman"/>
          <w:b/>
        </w:rPr>
        <w:t>.</w:t>
      </w:r>
    </w:p>
    <w:p w:rsidR="003566D0" w:rsidRDefault="00276F50">
      <w:pPr>
        <w:pStyle w:val="Predeterminado"/>
        <w:spacing w:line="276" w:lineRule="auto"/>
        <w:jc w:val="both"/>
      </w:pPr>
      <w:r>
        <w:rPr>
          <w:rFonts w:ascii="Times New Roman" w:hAnsi="Times New Roman" w:cs="Times New Roman"/>
        </w:rPr>
        <w:t>16</w:t>
      </w:r>
      <w:r w:rsidR="009F772D">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3566D0" w:rsidRDefault="00276F50">
      <w:pPr>
        <w:pStyle w:val="Predeterminado"/>
        <w:spacing w:line="276" w:lineRule="auto"/>
        <w:jc w:val="both"/>
      </w:pPr>
      <w:r>
        <w:rPr>
          <w:rFonts w:ascii="Times New Roman" w:hAnsi="Times New Roman" w:cs="Times New Roman"/>
        </w:rPr>
        <w:t>17</w:t>
      </w:r>
      <w:r w:rsidR="009F772D">
        <w:rPr>
          <w:rFonts w:ascii="Times New Roman" w:hAnsi="Times New Roman" w:cs="Times New Roman"/>
        </w:rPr>
        <w:t>. La Administración se reserva el derecho de evaluar las ofertas de forma global o no y de adjudicar total o parcialmente la oferta.</w:t>
      </w:r>
    </w:p>
    <w:p w:rsidR="003566D0" w:rsidRDefault="00276F50">
      <w:pPr>
        <w:pStyle w:val="Predeterminado"/>
        <w:spacing w:line="276" w:lineRule="auto"/>
        <w:jc w:val="both"/>
      </w:pPr>
      <w:r>
        <w:rPr>
          <w:rFonts w:ascii="Times New Roman" w:hAnsi="Times New Roman" w:cs="Times New Roman"/>
        </w:rPr>
        <w:t>18</w:t>
      </w:r>
      <w:r w:rsidR="009F772D">
        <w:rPr>
          <w:rFonts w:ascii="Times New Roman" w:hAnsi="Times New Roman" w:cs="Times New Roman"/>
        </w:rPr>
        <w:t>.-</w:t>
      </w:r>
      <w:r w:rsidR="009F772D">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3566D0" w:rsidRDefault="00276F50">
      <w:pPr>
        <w:pStyle w:val="Predeterminado"/>
        <w:spacing w:line="276" w:lineRule="auto"/>
        <w:jc w:val="both"/>
      </w:pPr>
      <w:r>
        <w:rPr>
          <w:rFonts w:ascii="Times New Roman" w:hAnsi="Times New Roman" w:cs="Times New Roman"/>
        </w:rPr>
        <w:t>19</w:t>
      </w:r>
      <w:r w:rsidR="009F772D">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3566D0" w:rsidRDefault="009F772D">
      <w:pPr>
        <w:pStyle w:val="Predeterminado"/>
        <w:spacing w:line="276" w:lineRule="auto"/>
        <w:jc w:val="both"/>
      </w:pPr>
      <w:r>
        <w:rPr>
          <w:rFonts w:ascii="Times New Roman" w:hAnsi="Times New Roman" w:cs="Times New Roman"/>
        </w:rPr>
        <w:t>2</w:t>
      </w:r>
      <w:r w:rsidR="00276F50">
        <w:rPr>
          <w:rFonts w:ascii="Times New Roman" w:hAnsi="Times New Roman" w:cs="Times New Roman"/>
        </w:rPr>
        <w:t>0</w:t>
      </w:r>
      <w:r>
        <w:rPr>
          <w:rFonts w:ascii="Times New Roman" w:hAnsi="Times New Roman" w:cs="Times New Roman"/>
        </w:rPr>
        <w:t>. La Administración podrá desistir del llamado en cualquier etapa de su realización, o podrá desestimar todas las ofertas. Ninguna de estas decisiones generará derecho alguno de los participantes a reclamar por gastos, honorarios o in</w:t>
      </w:r>
      <w:r w:rsidR="00276F50">
        <w:rPr>
          <w:rFonts w:ascii="Times New Roman" w:hAnsi="Times New Roman" w:cs="Times New Roman"/>
        </w:rPr>
        <w:t xml:space="preserve"> </w:t>
      </w:r>
      <w:r>
        <w:rPr>
          <w:rFonts w:ascii="Times New Roman" w:hAnsi="Times New Roman" w:cs="Times New Roman"/>
        </w:rPr>
        <w:t>demnizaciones por daños y perjuicios.</w:t>
      </w:r>
    </w:p>
    <w:sectPr w:rsidR="003566D0">
      <w:pgSz w:w="11906" w:h="16838"/>
      <w:pgMar w:top="720" w:right="720" w:bottom="720" w:left="72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5D4"/>
    <w:multiLevelType w:val="multilevel"/>
    <w:tmpl w:val="86F87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DE6CD2"/>
    <w:multiLevelType w:val="multilevel"/>
    <w:tmpl w:val="EDC416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0127C23"/>
    <w:multiLevelType w:val="multilevel"/>
    <w:tmpl w:val="4C0014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F627026"/>
    <w:multiLevelType w:val="multilevel"/>
    <w:tmpl w:val="4386C756"/>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4EC93CEE"/>
    <w:multiLevelType w:val="multilevel"/>
    <w:tmpl w:val="4956D1CC"/>
    <w:lvl w:ilvl="0">
      <w:numFmt w:val="bullet"/>
      <w:lvlText w:val="-"/>
      <w:lvlJc w:val="left"/>
      <w:pPr>
        <w:tabs>
          <w:tab w:val="num" w:pos="724"/>
        </w:tabs>
        <w:ind w:left="724" w:hanging="360"/>
      </w:pPr>
      <w:rPr>
        <w:rFonts w:ascii="Arial" w:hAnsi="Arial" w:cs="Aria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5">
    <w:nsid w:val="516A14AA"/>
    <w:multiLevelType w:val="multilevel"/>
    <w:tmpl w:val="DE54E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D0"/>
    <w:rsid w:val="00276F50"/>
    <w:rsid w:val="003311CB"/>
    <w:rsid w:val="00333BBD"/>
    <w:rsid w:val="003566D0"/>
    <w:rsid w:val="00485853"/>
    <w:rsid w:val="00521CDF"/>
    <w:rsid w:val="00704984"/>
    <w:rsid w:val="007F5AAF"/>
    <w:rsid w:val="00876EB0"/>
    <w:rsid w:val="009F772D"/>
    <w:rsid w:val="00AC24D3"/>
    <w:rsid w:val="00AE11FE"/>
    <w:rsid w:val="00BD116C"/>
    <w:rsid w:val="00CE1E39"/>
    <w:rsid w:val="00CF0EE3"/>
    <w:rsid w:val="00DD78AA"/>
    <w:rsid w:val="00DE7A3A"/>
    <w:rsid w:val="00F72B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kern w:val="2"/>
        <w:sz w:val="22"/>
        <w:szCs w:val="24"/>
        <w:lang w:val="es-UY"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ListLabel5">
    <w:name w:val="ListLabel 5"/>
    <w:qFormat/>
    <w:rPr>
      <w:color w:val="FF0000"/>
    </w:rPr>
  </w:style>
  <w:style w:type="character" w:customStyle="1" w:styleId="Vietas">
    <w:name w:val="Viñetas"/>
    <w:qFormat/>
    <w:rPr>
      <w:rFonts w:ascii="OpenSymbol" w:eastAsia="OpenSymbol" w:hAnsi="OpenSymbol" w:cs="OpenSymbol"/>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WW8Num4z0">
    <w:name w:val="WW8Num4z0"/>
    <w:qFormat/>
    <w:rPr>
      <w:rFonts w:ascii="Symbol" w:hAnsi="Symbol" w:cs="Symbol"/>
      <w:lang w:val="es-ES"/>
    </w:rPr>
  </w:style>
  <w:style w:type="character" w:customStyle="1" w:styleId="WW8Num5z0">
    <w:name w:val="WW8Num5z0"/>
    <w:qFormat/>
    <w:rPr>
      <w:rFonts w:ascii="Arial" w:eastAsia="Times New Roman" w:hAnsi="Arial" w:cs="Arial"/>
      <w:lang w:val="es-ES" w:bidi="hi-I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ListLabel10">
    <w:name w:val="ListLabel 10"/>
    <w:qFormat/>
    <w:rPr>
      <w:rFonts w:cs="Symbol"/>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Aria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Predeterminado"/>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sz w:val="24"/>
    </w:rPr>
  </w:style>
  <w:style w:type="paragraph" w:customStyle="1" w:styleId="ndice">
    <w:name w:val="Índice"/>
    <w:basedOn w:val="Predeterminado"/>
    <w:qFormat/>
    <w:pPr>
      <w:suppressLineNumbers/>
    </w:pPr>
  </w:style>
  <w:style w:type="paragraph" w:customStyle="1" w:styleId="Predeterminado">
    <w:name w:val="Predeterminado"/>
    <w:qFormat/>
    <w:pPr>
      <w:tabs>
        <w:tab w:val="left" w:pos="708"/>
      </w:tabs>
      <w:suppressAutoHyphens/>
      <w:overflowPunct w:val="0"/>
      <w:spacing w:after="160" w:line="252" w:lineRule="auto"/>
    </w:pPr>
    <w:rPr>
      <w:rFonts w:eastAsia="Lucida Sans Unicode"/>
      <w:color w:val="00000A"/>
      <w:szCs w:val="22"/>
      <w:lang w:eastAsia="en-US" w:bidi="ar-SA"/>
    </w:rPr>
  </w:style>
  <w:style w:type="paragraph" w:customStyle="1" w:styleId="Encabezado5">
    <w:name w:val="Encabezado 5"/>
    <w:basedOn w:val="Predeterminado"/>
    <w:qFormat/>
    <w:pPr>
      <w:keepNext/>
      <w:outlineLvl w:val="4"/>
    </w:pPr>
    <w:rPr>
      <w:rFonts w:ascii="Times New Roman" w:hAnsi="Times New Roman" w:cs="Times New Roman"/>
      <w:b/>
      <w:bCs/>
      <w:sz w:val="32"/>
      <w:szCs w:val="19"/>
      <w:lang w:val="es-ES"/>
    </w:rPr>
  </w:style>
  <w:style w:type="paragraph" w:customStyle="1" w:styleId="Encabezado6">
    <w:name w:val="Encabezado 6"/>
    <w:basedOn w:val="Predeterminado"/>
    <w:qFormat/>
    <w:pPr>
      <w:keepNext/>
      <w:ind w:left="708"/>
      <w:outlineLvl w:val="5"/>
    </w:pPr>
    <w:rPr>
      <w:b/>
      <w:bCs/>
      <w:i/>
      <w:sz w:val="17"/>
      <w:szCs w:val="24"/>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paragraph" w:customStyle="1" w:styleId="Encabezadodelatabla">
    <w:name w:val="Encabezado de la tabla"/>
    <w:basedOn w:val="Contenidodelatabla"/>
    <w:qFormat/>
    <w:pPr>
      <w:jc w:val="center"/>
    </w:pPr>
    <w:rPr>
      <w:b/>
      <w:bCs/>
    </w:rPr>
  </w:style>
  <w:style w:type="table" w:styleId="Tablaconcuadrcula">
    <w:name w:val="Table Grid"/>
    <w:basedOn w:val="Tablanormal"/>
    <w:uiPriority w:val="39"/>
    <w:rsid w:val="00AE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Mangal"/>
        <w:kern w:val="2"/>
        <w:sz w:val="22"/>
        <w:szCs w:val="24"/>
        <w:lang w:val="es-UY"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ListLabel5">
    <w:name w:val="ListLabel 5"/>
    <w:qFormat/>
    <w:rPr>
      <w:color w:val="FF0000"/>
    </w:rPr>
  </w:style>
  <w:style w:type="character" w:customStyle="1" w:styleId="Vietas">
    <w:name w:val="Viñetas"/>
    <w:qFormat/>
    <w:rPr>
      <w:rFonts w:ascii="OpenSymbol" w:eastAsia="OpenSymbol" w:hAnsi="OpenSymbol" w:cs="OpenSymbol"/>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WW8Num4z0">
    <w:name w:val="WW8Num4z0"/>
    <w:qFormat/>
    <w:rPr>
      <w:rFonts w:ascii="Symbol" w:hAnsi="Symbol" w:cs="Symbol"/>
      <w:lang w:val="es-ES"/>
    </w:rPr>
  </w:style>
  <w:style w:type="character" w:customStyle="1" w:styleId="WW8Num5z0">
    <w:name w:val="WW8Num5z0"/>
    <w:qFormat/>
    <w:rPr>
      <w:rFonts w:ascii="Arial" w:eastAsia="Times New Roman" w:hAnsi="Arial" w:cs="Arial"/>
      <w:lang w:val="es-ES" w:bidi="hi-I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ListLabel10">
    <w:name w:val="ListLabel 10"/>
    <w:qFormat/>
    <w:rPr>
      <w:rFonts w:cs="Symbol"/>
    </w:rPr>
  </w:style>
  <w:style w:type="character" w:customStyle="1" w:styleId="ListLabel11">
    <w:name w:val="ListLabel 11"/>
    <w:qFormat/>
    <w:rPr>
      <w:rFonts w:cs="Aria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Aria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Predeterminado"/>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sz w:val="24"/>
    </w:rPr>
  </w:style>
  <w:style w:type="paragraph" w:customStyle="1" w:styleId="ndice">
    <w:name w:val="Índice"/>
    <w:basedOn w:val="Predeterminado"/>
    <w:qFormat/>
    <w:pPr>
      <w:suppressLineNumbers/>
    </w:pPr>
  </w:style>
  <w:style w:type="paragraph" w:customStyle="1" w:styleId="Predeterminado">
    <w:name w:val="Predeterminado"/>
    <w:qFormat/>
    <w:pPr>
      <w:tabs>
        <w:tab w:val="left" w:pos="708"/>
      </w:tabs>
      <w:suppressAutoHyphens/>
      <w:overflowPunct w:val="0"/>
      <w:spacing w:after="160" w:line="252" w:lineRule="auto"/>
    </w:pPr>
    <w:rPr>
      <w:rFonts w:eastAsia="Lucida Sans Unicode"/>
      <w:color w:val="00000A"/>
      <w:szCs w:val="22"/>
      <w:lang w:eastAsia="en-US" w:bidi="ar-SA"/>
    </w:rPr>
  </w:style>
  <w:style w:type="paragraph" w:customStyle="1" w:styleId="Encabezado5">
    <w:name w:val="Encabezado 5"/>
    <w:basedOn w:val="Predeterminado"/>
    <w:qFormat/>
    <w:pPr>
      <w:keepNext/>
      <w:outlineLvl w:val="4"/>
    </w:pPr>
    <w:rPr>
      <w:rFonts w:ascii="Times New Roman" w:hAnsi="Times New Roman" w:cs="Times New Roman"/>
      <w:b/>
      <w:bCs/>
      <w:sz w:val="32"/>
      <w:szCs w:val="19"/>
      <w:lang w:val="es-ES"/>
    </w:rPr>
  </w:style>
  <w:style w:type="paragraph" w:customStyle="1" w:styleId="Encabezado6">
    <w:name w:val="Encabezado 6"/>
    <w:basedOn w:val="Predeterminado"/>
    <w:qFormat/>
    <w:pPr>
      <w:keepNext/>
      <w:ind w:left="708"/>
      <w:outlineLvl w:val="5"/>
    </w:pPr>
    <w:rPr>
      <w:b/>
      <w:bCs/>
      <w:i/>
      <w:sz w:val="17"/>
      <w:szCs w:val="24"/>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paragraph" w:customStyle="1" w:styleId="Encabezadodelatabla">
    <w:name w:val="Encabezado de la tabla"/>
    <w:basedOn w:val="Contenidodelatabla"/>
    <w:qFormat/>
    <w:pPr>
      <w:jc w:val="center"/>
    </w:pPr>
    <w:rPr>
      <w:b/>
      <w:bCs/>
    </w:rPr>
  </w:style>
  <w:style w:type="table" w:styleId="Tablaconcuadrcula">
    <w:name w:val="Table Grid"/>
    <w:basedOn w:val="Tablanormal"/>
    <w:uiPriority w:val="39"/>
    <w:rsid w:val="00AE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1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emmat14</cp:lastModifiedBy>
  <cp:revision>4</cp:revision>
  <cp:lastPrinted>2019-08-12T13:51:00Z</cp:lastPrinted>
  <dcterms:created xsi:type="dcterms:W3CDTF">2019-10-01T15:03:00Z</dcterms:created>
  <dcterms:modified xsi:type="dcterms:W3CDTF">2019-10-07T11:22:00Z</dcterms:modified>
  <dc:language>es-UY</dc:language>
</cp:coreProperties>
</file>