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D0" w:rsidRDefault="009F772D">
      <w:pPr>
        <w:pStyle w:val="Predeterminado"/>
        <w:spacing w:line="276" w:lineRule="auto"/>
        <w:jc w:val="center"/>
      </w:pPr>
      <w:r>
        <w:rPr>
          <w:rFonts w:ascii="Times New Roman" w:hAnsi="Times New Roman" w:cs="Times New Roman"/>
        </w:rPr>
        <w:t>Formato de condiciones particulares para Compra Directa</w:t>
      </w:r>
      <w:r>
        <w:rPr>
          <w:rFonts w:ascii="Times New Roman" w:hAnsi="Times New Roman" w:cs="Times New Roman"/>
          <w:noProof/>
          <w:sz w:val="18"/>
          <w:szCs w:val="18"/>
          <w:lang w:eastAsia="es-UY"/>
        </w:rPr>
        <w:drawing>
          <wp:anchor distT="0" distB="0" distL="0" distR="0" simplePos="0" relativeHeight="2" behindDoc="0" locked="0" layoutInCell="1" allowOverlap="1">
            <wp:simplePos x="0" y="0"/>
            <wp:positionH relativeFrom="character">
              <wp:posOffset>5026660</wp:posOffset>
            </wp:positionH>
            <wp:positionV relativeFrom="line">
              <wp:posOffset>23495</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3566D0" w:rsidRDefault="003566D0">
      <w:pPr>
        <w:pStyle w:val="Predeterminado"/>
        <w:spacing w:line="276" w:lineRule="auto"/>
        <w:jc w:val="right"/>
      </w:pPr>
    </w:p>
    <w:p w:rsidR="003566D0" w:rsidRDefault="009F772D">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3566D0" w:rsidRDefault="009F772D">
      <w:pPr>
        <w:pStyle w:val="Predeterminado"/>
        <w:spacing w:line="276" w:lineRule="auto"/>
        <w:ind w:left="2832"/>
      </w:pPr>
      <w:r>
        <w:rPr>
          <w:rFonts w:ascii="Times New Roman" w:hAnsi="Times New Roman" w:cs="Times New Roman"/>
          <w:i/>
          <w:sz w:val="36"/>
          <w:szCs w:val="18"/>
          <w:lang w:eastAsia="es-UY"/>
        </w:rPr>
        <w:t xml:space="preserve">        Armada Nacional</w:t>
      </w:r>
    </w:p>
    <w:p w:rsidR="003566D0" w:rsidRDefault="003566D0">
      <w:pPr>
        <w:pStyle w:val="Predeterminado"/>
        <w:spacing w:line="276" w:lineRule="auto"/>
        <w:jc w:val="center"/>
      </w:pPr>
    </w:p>
    <w:p w:rsidR="003566D0" w:rsidRDefault="009F772D">
      <w:pPr>
        <w:pStyle w:val="Predeterminado"/>
        <w:spacing w:line="276" w:lineRule="auto"/>
      </w:pPr>
      <w:r>
        <w:rPr>
          <w:rFonts w:ascii="Times New Roman" w:hAnsi="Times New Roman" w:cs="Times New Roman"/>
        </w:rPr>
        <w:t xml:space="preserve"> 1. OBJETO DE LA CONTRATACIÓN: </w:t>
      </w:r>
      <w:bookmarkStart w:id="0" w:name="__DdeLink__111_1423236862"/>
      <w:bookmarkEnd w:id="0"/>
      <w:r>
        <w:rPr>
          <w:rFonts w:ascii="Times New Roman" w:hAnsi="Times New Roman" w:cs="Times New Roman"/>
          <w:b/>
          <w:bCs/>
          <w:u w:val="single"/>
        </w:rPr>
        <w:t xml:space="preserve">ADQUISICION DE </w:t>
      </w:r>
      <w:r w:rsidR="00AC070A">
        <w:rPr>
          <w:rFonts w:ascii="Times New Roman" w:hAnsi="Times New Roman" w:cs="Times New Roman"/>
          <w:b/>
          <w:bCs/>
          <w:u w:val="single"/>
        </w:rPr>
        <w:t xml:space="preserve"> 160 </w:t>
      </w:r>
      <w:proofErr w:type="spellStart"/>
      <w:r w:rsidR="00AC070A">
        <w:rPr>
          <w:rFonts w:ascii="Times New Roman" w:hAnsi="Times New Roman" w:cs="Times New Roman"/>
          <w:b/>
          <w:bCs/>
          <w:u w:val="single"/>
        </w:rPr>
        <w:t>Lts</w:t>
      </w:r>
      <w:proofErr w:type="spellEnd"/>
      <w:r w:rsidR="00AC070A">
        <w:rPr>
          <w:rFonts w:ascii="Times New Roman" w:hAnsi="Times New Roman" w:cs="Times New Roman"/>
          <w:b/>
          <w:bCs/>
          <w:u w:val="single"/>
        </w:rPr>
        <w:t xml:space="preserve"> DE THINNER N° 7 Y </w:t>
      </w:r>
      <w:bookmarkStart w:id="1" w:name="_GoBack"/>
      <w:bookmarkEnd w:id="1"/>
      <w:r w:rsidR="00AC070A">
        <w:rPr>
          <w:rFonts w:ascii="Times New Roman" w:hAnsi="Times New Roman" w:cs="Times New Roman"/>
          <w:b/>
          <w:bCs/>
          <w:u w:val="single"/>
        </w:rPr>
        <w:t xml:space="preserve"> 240 </w:t>
      </w:r>
      <w:proofErr w:type="spellStart"/>
      <w:r w:rsidR="00AC070A">
        <w:rPr>
          <w:rFonts w:ascii="Times New Roman" w:hAnsi="Times New Roman" w:cs="Times New Roman"/>
          <w:b/>
          <w:bCs/>
          <w:u w:val="single"/>
        </w:rPr>
        <w:t>Lts</w:t>
      </w:r>
      <w:proofErr w:type="spellEnd"/>
      <w:r w:rsidR="00AC070A">
        <w:rPr>
          <w:rFonts w:ascii="Times New Roman" w:hAnsi="Times New Roman" w:cs="Times New Roman"/>
          <w:b/>
          <w:bCs/>
          <w:u w:val="single"/>
        </w:rPr>
        <w:t xml:space="preserve"> DE THINNER N° 10</w:t>
      </w:r>
    </w:p>
    <w:p w:rsidR="003566D0" w:rsidRDefault="009F772D">
      <w:pPr>
        <w:pStyle w:val="Predeterminado"/>
        <w:spacing w:line="276" w:lineRule="auto"/>
      </w:pPr>
      <w:r>
        <w:rPr>
          <w:rFonts w:ascii="Times New Roman" w:hAnsi="Times New Roman" w:cs="Times New Roman"/>
        </w:rPr>
        <w:t>DESCRIPCION DE LO SO</w:t>
      </w:r>
      <w:r w:rsidR="00276F50">
        <w:rPr>
          <w:rFonts w:ascii="Times New Roman" w:hAnsi="Times New Roman" w:cs="Times New Roman"/>
        </w:rPr>
        <w:t>LICITADO</w:t>
      </w:r>
      <w:r>
        <w:rPr>
          <w:rFonts w:ascii="Times New Roman" w:hAnsi="Times New Roman" w:cs="Times New Roman"/>
        </w:rPr>
        <w:t>:</w:t>
      </w:r>
    </w:p>
    <w:tbl>
      <w:tblPr>
        <w:tblW w:w="10787" w:type="dxa"/>
        <w:tblInd w:w="-108" w:type="dxa"/>
        <w:tblBorders>
          <w:top w:val="single" w:sz="2" w:space="0" w:color="000001"/>
          <w:left w:val="single" w:sz="2" w:space="0" w:color="000001"/>
          <w:bottom w:val="single" w:sz="2" w:space="0" w:color="000001"/>
          <w:insideH w:val="single" w:sz="2" w:space="0" w:color="000001"/>
        </w:tblBorders>
        <w:tblCellMar>
          <w:left w:w="105" w:type="dxa"/>
        </w:tblCellMar>
        <w:tblLook w:val="04A0" w:firstRow="1" w:lastRow="0" w:firstColumn="1" w:lastColumn="0" w:noHBand="0" w:noVBand="1"/>
      </w:tblPr>
      <w:tblGrid>
        <w:gridCol w:w="1347"/>
        <w:gridCol w:w="5245"/>
        <w:gridCol w:w="2674"/>
        <w:gridCol w:w="1521"/>
      </w:tblGrid>
      <w:tr w:rsidR="00AC070A" w:rsidTr="00AC070A">
        <w:trPr>
          <w:trHeight w:val="329"/>
        </w:trPr>
        <w:tc>
          <w:tcPr>
            <w:tcW w:w="1347" w:type="dxa"/>
            <w:tcBorders>
              <w:top w:val="single" w:sz="2" w:space="0" w:color="000001"/>
              <w:left w:val="single" w:sz="2" w:space="0" w:color="000001"/>
              <w:bottom w:val="single" w:sz="2" w:space="0" w:color="000001"/>
            </w:tcBorders>
            <w:shd w:val="clear" w:color="auto" w:fill="FFFFFF"/>
          </w:tcPr>
          <w:p w:rsidR="00AC070A" w:rsidRDefault="00AC070A">
            <w:pPr>
              <w:pStyle w:val="Contenidodelatabla"/>
              <w:jc w:val="center"/>
              <w:rPr>
                <w:b/>
                <w:bCs/>
              </w:rPr>
            </w:pPr>
            <w:r>
              <w:rPr>
                <w:b/>
                <w:bCs/>
              </w:rPr>
              <w:t xml:space="preserve">ITEM </w:t>
            </w:r>
          </w:p>
        </w:tc>
        <w:tc>
          <w:tcPr>
            <w:tcW w:w="5245" w:type="dxa"/>
            <w:tcBorders>
              <w:top w:val="single" w:sz="2" w:space="0" w:color="000001"/>
              <w:left w:val="single" w:sz="2" w:space="0" w:color="000001"/>
              <w:bottom w:val="single" w:sz="2" w:space="0" w:color="000001"/>
            </w:tcBorders>
            <w:shd w:val="clear" w:color="auto" w:fill="FFFFFF"/>
            <w:tcMar>
              <w:left w:w="105" w:type="dxa"/>
            </w:tcMar>
          </w:tcPr>
          <w:p w:rsidR="00AC070A" w:rsidRDefault="00AC070A">
            <w:pPr>
              <w:pStyle w:val="Contenidodelatabla"/>
              <w:jc w:val="center"/>
            </w:pPr>
            <w:r>
              <w:rPr>
                <w:b/>
                <w:bCs/>
              </w:rPr>
              <w:t xml:space="preserve">ARTICULOS </w:t>
            </w:r>
          </w:p>
        </w:tc>
        <w:tc>
          <w:tcPr>
            <w:tcW w:w="2674" w:type="dxa"/>
            <w:tcBorders>
              <w:top w:val="single" w:sz="2" w:space="0" w:color="000001"/>
              <w:left w:val="single" w:sz="2" w:space="0" w:color="000001"/>
              <w:bottom w:val="single" w:sz="2" w:space="0" w:color="000001"/>
            </w:tcBorders>
            <w:shd w:val="clear" w:color="auto" w:fill="FFFFFF"/>
          </w:tcPr>
          <w:p w:rsidR="00AC070A" w:rsidRDefault="00AC070A">
            <w:pPr>
              <w:pStyle w:val="Contenidodelatabla"/>
              <w:jc w:val="center"/>
              <w:rPr>
                <w:b/>
                <w:bCs/>
              </w:rPr>
            </w:pPr>
            <w:r>
              <w:rPr>
                <w:b/>
                <w:bCs/>
              </w:rPr>
              <w:t xml:space="preserve">CANTIDAD </w:t>
            </w:r>
          </w:p>
        </w:tc>
        <w:tc>
          <w:tcPr>
            <w:tcW w:w="1521"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AC070A" w:rsidRDefault="00AC070A">
            <w:pPr>
              <w:pStyle w:val="Contenidodelatabla"/>
              <w:jc w:val="center"/>
            </w:pPr>
            <w:r>
              <w:rPr>
                <w:b/>
                <w:bCs/>
              </w:rPr>
              <w:t>CÓDIGO SICE</w:t>
            </w:r>
          </w:p>
        </w:tc>
      </w:tr>
      <w:tr w:rsidR="000028FE" w:rsidTr="00AC070A">
        <w:trPr>
          <w:trHeight w:val="928"/>
        </w:trPr>
        <w:tc>
          <w:tcPr>
            <w:tcW w:w="1347" w:type="dxa"/>
            <w:tcBorders>
              <w:left w:val="single" w:sz="2" w:space="0" w:color="000001"/>
            </w:tcBorders>
            <w:shd w:val="clear" w:color="auto" w:fill="FFFFFF"/>
          </w:tcPr>
          <w:p w:rsidR="000028FE" w:rsidRDefault="000028FE" w:rsidP="00AC070A">
            <w:pPr>
              <w:pStyle w:val="Predeterminado"/>
              <w:spacing w:line="276" w:lineRule="auto"/>
              <w:jc w:val="center"/>
              <w:rPr>
                <w:rFonts w:ascii="Times New Roman" w:hAnsi="Times New Roman" w:cs="Times New Roman"/>
                <w:bCs/>
              </w:rPr>
            </w:pPr>
            <w:r>
              <w:rPr>
                <w:rFonts w:ascii="Times New Roman" w:hAnsi="Times New Roman" w:cs="Times New Roman"/>
                <w:bCs/>
              </w:rPr>
              <w:t>1</w:t>
            </w:r>
          </w:p>
        </w:tc>
        <w:tc>
          <w:tcPr>
            <w:tcW w:w="5245" w:type="dxa"/>
            <w:tcBorders>
              <w:left w:val="single" w:sz="2" w:space="0" w:color="000001"/>
            </w:tcBorders>
            <w:shd w:val="clear" w:color="auto" w:fill="FFFFFF"/>
            <w:tcMar>
              <w:left w:w="105" w:type="dxa"/>
            </w:tcMar>
          </w:tcPr>
          <w:p w:rsidR="000028FE" w:rsidRDefault="000028FE" w:rsidP="00AC070A">
            <w:pPr>
              <w:pStyle w:val="Predeterminado"/>
              <w:spacing w:line="276" w:lineRule="auto"/>
              <w:jc w:val="center"/>
            </w:pPr>
            <w:r>
              <w:rPr>
                <w:rFonts w:ascii="Times New Roman" w:hAnsi="Times New Roman" w:cs="Times New Roman"/>
                <w:bCs/>
              </w:rPr>
              <w:t>THINNER N° 7</w:t>
            </w:r>
          </w:p>
        </w:tc>
        <w:tc>
          <w:tcPr>
            <w:tcW w:w="2674" w:type="dxa"/>
            <w:tcBorders>
              <w:left w:val="single" w:sz="2" w:space="0" w:color="000001"/>
            </w:tcBorders>
            <w:shd w:val="clear" w:color="auto" w:fill="FFFFFF"/>
          </w:tcPr>
          <w:p w:rsidR="000028FE" w:rsidRDefault="000028FE" w:rsidP="00AC070A">
            <w:pPr>
              <w:pStyle w:val="Contenidodelatabla"/>
              <w:jc w:val="center"/>
            </w:pPr>
            <w:r>
              <w:t xml:space="preserve">160 </w:t>
            </w:r>
            <w:proofErr w:type="spellStart"/>
            <w:r>
              <w:t>Lts</w:t>
            </w:r>
            <w:proofErr w:type="spellEnd"/>
          </w:p>
        </w:tc>
        <w:tc>
          <w:tcPr>
            <w:tcW w:w="1521" w:type="dxa"/>
            <w:vMerge w:val="restart"/>
            <w:tcBorders>
              <w:left w:val="single" w:sz="2" w:space="0" w:color="000001"/>
              <w:right w:val="single" w:sz="2" w:space="0" w:color="000001"/>
            </w:tcBorders>
            <w:shd w:val="clear" w:color="auto" w:fill="FFFFFF"/>
            <w:tcMar>
              <w:left w:w="105" w:type="dxa"/>
            </w:tcMar>
          </w:tcPr>
          <w:p w:rsidR="000028FE" w:rsidRDefault="000028FE" w:rsidP="000028FE">
            <w:pPr>
              <w:pStyle w:val="Contenidodelatabla"/>
              <w:jc w:val="center"/>
            </w:pPr>
          </w:p>
          <w:p w:rsidR="000028FE" w:rsidRDefault="000028FE" w:rsidP="000028FE">
            <w:pPr>
              <w:pStyle w:val="Contenidodelatabla"/>
              <w:jc w:val="center"/>
            </w:pPr>
          </w:p>
          <w:p w:rsidR="000028FE" w:rsidRDefault="000028FE" w:rsidP="000028FE">
            <w:pPr>
              <w:pStyle w:val="Contenidodelatabla"/>
              <w:jc w:val="center"/>
            </w:pPr>
            <w:r>
              <w:t>34100</w:t>
            </w:r>
          </w:p>
        </w:tc>
      </w:tr>
      <w:tr w:rsidR="000028FE" w:rsidTr="00AC070A">
        <w:trPr>
          <w:trHeight w:val="928"/>
        </w:trPr>
        <w:tc>
          <w:tcPr>
            <w:tcW w:w="1347" w:type="dxa"/>
            <w:tcBorders>
              <w:left w:val="single" w:sz="2" w:space="0" w:color="000001"/>
              <w:bottom w:val="single" w:sz="2" w:space="0" w:color="000001"/>
            </w:tcBorders>
            <w:shd w:val="clear" w:color="auto" w:fill="FFFFFF"/>
          </w:tcPr>
          <w:p w:rsidR="000028FE" w:rsidRDefault="000028FE" w:rsidP="00AC070A">
            <w:pPr>
              <w:pStyle w:val="Predeterminado"/>
              <w:spacing w:line="276" w:lineRule="auto"/>
              <w:jc w:val="center"/>
              <w:rPr>
                <w:rFonts w:ascii="Times New Roman" w:hAnsi="Times New Roman" w:cs="Times New Roman"/>
                <w:bCs/>
              </w:rPr>
            </w:pPr>
            <w:r>
              <w:rPr>
                <w:rFonts w:ascii="Times New Roman" w:hAnsi="Times New Roman" w:cs="Times New Roman"/>
                <w:bCs/>
              </w:rPr>
              <w:t>2</w:t>
            </w:r>
          </w:p>
        </w:tc>
        <w:tc>
          <w:tcPr>
            <w:tcW w:w="5245" w:type="dxa"/>
            <w:tcBorders>
              <w:left w:val="single" w:sz="2" w:space="0" w:color="000001"/>
              <w:bottom w:val="single" w:sz="2" w:space="0" w:color="000001"/>
            </w:tcBorders>
            <w:shd w:val="clear" w:color="auto" w:fill="FFFFFF"/>
            <w:tcMar>
              <w:left w:w="105" w:type="dxa"/>
            </w:tcMar>
          </w:tcPr>
          <w:p w:rsidR="000028FE" w:rsidRDefault="000028FE" w:rsidP="00AC070A">
            <w:pPr>
              <w:pStyle w:val="Predeterminado"/>
              <w:spacing w:line="276" w:lineRule="auto"/>
              <w:jc w:val="center"/>
              <w:rPr>
                <w:rFonts w:ascii="Times New Roman" w:hAnsi="Times New Roman" w:cs="Times New Roman"/>
                <w:bCs/>
              </w:rPr>
            </w:pPr>
            <w:r>
              <w:rPr>
                <w:rFonts w:ascii="Times New Roman" w:hAnsi="Times New Roman" w:cs="Times New Roman"/>
                <w:bCs/>
              </w:rPr>
              <w:t>THINNER N°10</w:t>
            </w:r>
          </w:p>
        </w:tc>
        <w:tc>
          <w:tcPr>
            <w:tcW w:w="2674" w:type="dxa"/>
            <w:tcBorders>
              <w:left w:val="single" w:sz="2" w:space="0" w:color="000001"/>
              <w:bottom w:val="single" w:sz="2" w:space="0" w:color="000001"/>
            </w:tcBorders>
            <w:shd w:val="clear" w:color="auto" w:fill="FFFFFF"/>
          </w:tcPr>
          <w:p w:rsidR="000028FE" w:rsidRDefault="000028FE" w:rsidP="00AC070A">
            <w:pPr>
              <w:pStyle w:val="Contenidodelatabla"/>
              <w:jc w:val="center"/>
            </w:pPr>
            <w:r>
              <w:t xml:space="preserve">240 </w:t>
            </w:r>
            <w:proofErr w:type="spellStart"/>
            <w:r>
              <w:t>Lts</w:t>
            </w:r>
            <w:proofErr w:type="spellEnd"/>
          </w:p>
        </w:tc>
        <w:tc>
          <w:tcPr>
            <w:tcW w:w="1521" w:type="dxa"/>
            <w:vMerge/>
            <w:tcBorders>
              <w:left w:val="single" w:sz="2" w:space="0" w:color="000001"/>
              <w:bottom w:val="single" w:sz="2" w:space="0" w:color="000001"/>
              <w:right w:val="single" w:sz="2" w:space="0" w:color="000001"/>
            </w:tcBorders>
            <w:shd w:val="clear" w:color="auto" w:fill="FFFFFF"/>
            <w:tcMar>
              <w:left w:w="105" w:type="dxa"/>
            </w:tcMar>
          </w:tcPr>
          <w:p w:rsidR="000028FE" w:rsidRDefault="000028FE" w:rsidP="00AC070A">
            <w:pPr>
              <w:pStyle w:val="Contenidodelatabla"/>
              <w:jc w:val="center"/>
            </w:pPr>
          </w:p>
        </w:tc>
      </w:tr>
    </w:tbl>
    <w:p w:rsidR="003311CB" w:rsidRPr="003311CB" w:rsidRDefault="003311CB" w:rsidP="003311CB">
      <w:pPr>
        <w:widowControl/>
        <w:suppressAutoHyphens/>
        <w:spacing w:line="360" w:lineRule="auto"/>
        <w:jc w:val="both"/>
        <w:rPr>
          <w:rFonts w:ascii="Arial" w:eastAsia="Arial" w:hAnsi="Arial" w:cs="Arial"/>
          <w:i/>
          <w:iCs/>
          <w:kern w:val="0"/>
          <w:szCs w:val="22"/>
          <w:lang w:val="es-ES" w:eastAsia="ar-SA" w:bidi="ar-SA"/>
        </w:rPr>
      </w:pPr>
    </w:p>
    <w:p w:rsidR="003566D0" w:rsidRDefault="009F772D">
      <w:pPr>
        <w:pStyle w:val="Predeterminado"/>
        <w:spacing w:line="276" w:lineRule="auto"/>
        <w:jc w:val="both"/>
      </w:pPr>
      <w:r>
        <w:rPr>
          <w:rFonts w:ascii="Times New Roman" w:hAnsi="Times New Roman" w:cs="Times New Roman"/>
        </w:rPr>
        <w:t>2. La apertura de ofertas será exclusivamente electrónica, y los proveedores que deseen ofertar, deberán estar en estado ACTIVO en el RUPE.</w:t>
      </w:r>
    </w:p>
    <w:p w:rsidR="003566D0" w:rsidRDefault="009F772D">
      <w:pPr>
        <w:pStyle w:val="Predeterminado"/>
        <w:widowControl w:val="0"/>
        <w:tabs>
          <w:tab w:val="left" w:pos="426"/>
        </w:tab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3566D0" w:rsidRDefault="009F772D">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b/>
          <w:bCs/>
          <w:shd w:val="clear" w:color="auto" w:fill="FFFFFF"/>
        </w:rPr>
        <w:t>Tanto la oferta como los archivos adjuntos a la misma, deberán estar legibles tanto para la administración como para el resto de los oferentes.</w:t>
      </w:r>
      <w:r>
        <w:rPr>
          <w:rFonts w:ascii="Times New Roman" w:hAnsi="Times New Roman" w:cs="Times New Roman"/>
        </w:rPr>
        <w:t xml:space="preserve"> </w:t>
      </w:r>
    </w:p>
    <w:p w:rsidR="007F5AAF" w:rsidRPr="007F5AAF" w:rsidRDefault="007F5AAF">
      <w:pPr>
        <w:pStyle w:val="Predeterminado"/>
        <w:spacing w:line="276" w:lineRule="auto"/>
        <w:jc w:val="both"/>
        <w:rPr>
          <w:rFonts w:ascii="Times New Roman" w:hAnsi="Times New Roman" w:cs="Times New Roman"/>
          <w:b/>
          <w:bCs/>
          <w:shd w:val="clear" w:color="auto" w:fill="FFFFFF"/>
        </w:rPr>
      </w:pPr>
      <w:r w:rsidRPr="007F5AAF">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3566D0" w:rsidRDefault="009F772D">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3566D0" w:rsidRDefault="009F772D">
      <w:pPr>
        <w:pStyle w:val="Predeterminado"/>
        <w:tabs>
          <w:tab w:val="left" w:pos="142"/>
        </w:tabs>
        <w:spacing w:line="276" w:lineRule="auto"/>
        <w:jc w:val="both"/>
      </w:pPr>
      <w:r>
        <w:rPr>
          <w:rFonts w:ascii="Times New Roman" w:hAnsi="Times New Roman" w:cs="Times New Roman"/>
        </w:rPr>
        <w:t xml:space="preserve">4. No se tomarán en cuenta las propuestas no ingresadas por el proveedor en el Sistema de Compras Estatales.  </w:t>
      </w:r>
    </w:p>
    <w:p w:rsidR="003566D0" w:rsidRDefault="009F772D">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3566D0" w:rsidRDefault="009F772D">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3566D0" w:rsidRDefault="009F772D">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3566D0" w:rsidRDefault="009F772D">
      <w:pPr>
        <w:pStyle w:val="Predeterminado"/>
        <w:spacing w:line="276" w:lineRule="auto"/>
        <w:jc w:val="both"/>
      </w:pPr>
      <w:r>
        <w:rPr>
          <w:rFonts w:ascii="Times New Roman" w:hAnsi="Times New Roman" w:cs="Times New Roman"/>
        </w:rPr>
        <w:lastRenderedPageBreak/>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3566D0" w:rsidRDefault="009F772D">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3566D0" w:rsidRDefault="009F772D">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3566D0" w:rsidRDefault="009F772D">
      <w:pPr>
        <w:pStyle w:val="Predeterminado"/>
        <w:spacing w:line="276" w:lineRule="auto"/>
        <w:jc w:val="both"/>
      </w:pPr>
      <w:r>
        <w:rPr>
          <w:rFonts w:ascii="Times New Roman" w:hAnsi="Times New Roman" w:cs="Times New Roman"/>
        </w:rPr>
        <w:t xml:space="preserve">6. No serán tenidas en cuenta las ofertas que sean recibidas por otros medios. </w:t>
      </w:r>
    </w:p>
    <w:p w:rsidR="003566D0" w:rsidRDefault="009F772D">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3566D0" w:rsidRDefault="003566D0">
      <w:pPr>
        <w:pStyle w:val="Predeterminado"/>
        <w:spacing w:line="276" w:lineRule="auto"/>
        <w:jc w:val="both"/>
      </w:pPr>
    </w:p>
    <w:p w:rsidR="003566D0" w:rsidRDefault="009F772D">
      <w:pPr>
        <w:pStyle w:val="Predeterminado"/>
        <w:spacing w:line="276" w:lineRule="auto"/>
        <w:jc w:val="both"/>
      </w:pPr>
      <w:r>
        <w:rPr>
          <w:rFonts w:ascii="Times New Roman" w:hAnsi="Times New Roman" w:cs="Times New Roman"/>
        </w:rPr>
        <w:t xml:space="preserve">7. Abierto el acto de apertura no podrá introducirse modificación alguna en las propuestas. </w:t>
      </w:r>
    </w:p>
    <w:p w:rsidR="003566D0" w:rsidRDefault="009F772D">
      <w:pPr>
        <w:pStyle w:val="Predeterminado"/>
        <w:spacing w:line="276" w:lineRule="auto"/>
        <w:jc w:val="both"/>
      </w:pPr>
      <w:r>
        <w:rPr>
          <w:rFonts w:ascii="Times New Roman" w:hAnsi="Times New Roman" w:cs="Times New Roman"/>
        </w:rPr>
        <w:t xml:space="preserve">8. Las consultas sobre especificaciones técnicas se harán al </w:t>
      </w:r>
      <w:r w:rsidR="003311CB">
        <w:rPr>
          <w:rFonts w:ascii="Times New Roman" w:hAnsi="Times New Roman" w:cs="Times New Roman"/>
          <w:b/>
          <w:shd w:val="clear" w:color="auto" w:fill="FFFFFF"/>
        </w:rPr>
        <w:t xml:space="preserve">Sr. </w:t>
      </w:r>
      <w:r w:rsidR="00AC070A">
        <w:rPr>
          <w:rFonts w:ascii="Times New Roman" w:hAnsi="Times New Roman" w:cs="Times New Roman"/>
          <w:b/>
          <w:shd w:val="clear" w:color="auto" w:fill="FFFFFF"/>
        </w:rPr>
        <w:t>Alférez</w:t>
      </w:r>
      <w:r w:rsidR="003311CB">
        <w:rPr>
          <w:rFonts w:ascii="Times New Roman" w:hAnsi="Times New Roman" w:cs="Times New Roman"/>
          <w:b/>
          <w:shd w:val="clear" w:color="auto" w:fill="FFFFFF"/>
        </w:rPr>
        <w:t xml:space="preserve"> de </w:t>
      </w:r>
      <w:r>
        <w:rPr>
          <w:rFonts w:ascii="Times New Roman" w:hAnsi="Times New Roman" w:cs="Times New Roman"/>
          <w:b/>
          <w:shd w:val="clear" w:color="auto" w:fill="FFFFFF"/>
        </w:rPr>
        <w:t>Navío</w:t>
      </w:r>
      <w:r w:rsidR="00AC070A">
        <w:rPr>
          <w:rFonts w:ascii="Times New Roman" w:hAnsi="Times New Roman" w:cs="Times New Roman"/>
          <w:b/>
          <w:shd w:val="clear" w:color="auto" w:fill="FFFFFF"/>
        </w:rPr>
        <w:t xml:space="preserve"> (RN</w:t>
      </w:r>
      <w:r>
        <w:rPr>
          <w:rFonts w:ascii="Times New Roman" w:hAnsi="Times New Roman" w:cs="Times New Roman"/>
          <w:b/>
          <w:shd w:val="clear" w:color="auto" w:fill="FFFFFF"/>
        </w:rPr>
        <w:t xml:space="preserve">) </w:t>
      </w:r>
      <w:r w:rsidR="00F20148">
        <w:rPr>
          <w:rFonts w:ascii="Times New Roman" w:hAnsi="Times New Roman" w:cs="Times New Roman"/>
          <w:b/>
          <w:shd w:val="clear" w:color="auto" w:fill="FFFFFF"/>
        </w:rPr>
        <w:t>Rodrigo BARREIRO, al Cel.: 099.</w:t>
      </w:r>
      <w:r>
        <w:rPr>
          <w:rFonts w:ascii="Times New Roman" w:hAnsi="Times New Roman" w:cs="Times New Roman"/>
          <w:b/>
          <w:shd w:val="clear" w:color="auto" w:fill="FFFFFF"/>
        </w:rPr>
        <w:t>6</w:t>
      </w:r>
      <w:r w:rsidR="00F20148">
        <w:rPr>
          <w:rFonts w:ascii="Times New Roman" w:hAnsi="Times New Roman" w:cs="Times New Roman"/>
          <w:b/>
          <w:shd w:val="clear" w:color="auto" w:fill="FFFFFF"/>
        </w:rPr>
        <w:t>78.026</w:t>
      </w:r>
    </w:p>
    <w:p w:rsidR="003566D0" w:rsidRDefault="009F772D">
      <w:pPr>
        <w:pStyle w:val="Predeterminado"/>
        <w:spacing w:line="276" w:lineRule="auto"/>
        <w:jc w:val="both"/>
      </w:pPr>
      <w:r>
        <w:rPr>
          <w:rFonts w:ascii="Times New Roman" w:hAnsi="Times New Roman" w:cs="Times New Roman"/>
        </w:rPr>
        <w:t xml:space="preserve">9.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3566D0" w:rsidRDefault="009F772D">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rPr>
        <w:t>10. Se</w:t>
      </w:r>
      <w:r w:rsidR="00B92545">
        <w:rPr>
          <w:rFonts w:ascii="Times New Roman" w:hAnsi="Times New Roman" w:cs="Times New Roman"/>
        </w:rPr>
        <w:t xml:space="preserve"> podrá</w:t>
      </w:r>
      <w:r>
        <w:rPr>
          <w:rFonts w:ascii="Times New Roman" w:hAnsi="Times New Roman" w:cs="Times New Roman"/>
        </w:rPr>
        <w:t xml:space="preserve"> cotizar bajo la modalidad </w:t>
      </w:r>
      <w:r w:rsidR="007F5AAF" w:rsidRPr="007F5AAF">
        <w:rPr>
          <w:rFonts w:ascii="Times New Roman" w:hAnsi="Times New Roman" w:cs="Times New Roman"/>
          <w:b/>
        </w:rPr>
        <w:t>precio plaza/CIF Montevideo/otra</w:t>
      </w:r>
      <w:r w:rsidR="007F5AAF" w:rsidRPr="007F5AAF">
        <w:rPr>
          <w:rFonts w:ascii="Times New Roman" w:hAnsi="Times New Roman" w:cs="Times New Roman"/>
        </w:rPr>
        <w:t>.</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SOLO MERCADERÍA PARA BUQUES/AERONAVES:</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3566D0" w:rsidRDefault="009F772D">
      <w:pPr>
        <w:pStyle w:val="Predeterminado"/>
        <w:spacing w:line="276" w:lineRule="auto"/>
        <w:jc w:val="both"/>
      </w:pPr>
      <w:r>
        <w:rPr>
          <w:rFonts w:ascii="Times New Roman" w:hAnsi="Times New Roman" w:cs="Times New Roman"/>
        </w:rPr>
        <w:t xml:space="preserve">11.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3566D0" w:rsidRDefault="009F772D">
      <w:pPr>
        <w:pStyle w:val="Predeterminado"/>
        <w:spacing w:line="276" w:lineRule="auto"/>
        <w:jc w:val="both"/>
      </w:pPr>
      <w:r>
        <w:rPr>
          <w:rFonts w:ascii="Times New Roman" w:hAnsi="Times New Roman" w:cs="Times New Roman"/>
        </w:rPr>
        <w:t xml:space="preserve">12. El plazo de mantenimiento de oferta no podrá ser inferior a </w:t>
      </w:r>
      <w:r w:rsidR="000028FE">
        <w:rPr>
          <w:rFonts w:ascii="Times New Roman" w:hAnsi="Times New Roman" w:cs="Times New Roman"/>
          <w:b/>
        </w:rPr>
        <w:t>9</w:t>
      </w:r>
      <w:r>
        <w:rPr>
          <w:rFonts w:ascii="Times New Roman" w:hAnsi="Times New Roman" w:cs="Times New Roman"/>
          <w:b/>
          <w:bCs/>
        </w:rPr>
        <w:t>0</w:t>
      </w:r>
      <w:r>
        <w:rPr>
          <w:rFonts w:ascii="Times New Roman" w:hAnsi="Times New Roman" w:cs="Times New Roman"/>
          <w:b/>
          <w:bCs/>
          <w:shd w:val="clear" w:color="auto" w:fill="FFFFFF"/>
        </w:rPr>
        <w:t xml:space="preserve"> dí</w:t>
      </w:r>
      <w:r>
        <w:rPr>
          <w:rFonts w:ascii="Times New Roman" w:hAnsi="Times New Roman" w:cs="Times New Roman"/>
          <w:b/>
          <w:shd w:val="clear" w:color="auto" w:fill="FFFFFF"/>
        </w:rPr>
        <w:t>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3566D0" w:rsidRDefault="009F772D">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3566D0" w:rsidRDefault="009F772D">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3566D0" w:rsidRPr="007F5AAF" w:rsidRDefault="009F772D">
      <w:pPr>
        <w:pStyle w:val="Predeterminado"/>
        <w:spacing w:line="276" w:lineRule="auto"/>
        <w:jc w:val="both"/>
        <w:rPr>
          <w:b/>
        </w:rPr>
      </w:pPr>
      <w:r>
        <w:rPr>
          <w:rFonts w:ascii="Times New Roman" w:hAnsi="Times New Roman" w:cs="Times New Roman"/>
        </w:rPr>
        <w:t xml:space="preserve">13. La forma de pago será mediante </w:t>
      </w:r>
      <w:r w:rsidR="007F5AAF" w:rsidRPr="007F5AAF">
        <w:rPr>
          <w:rFonts w:ascii="Times New Roman" w:hAnsi="Times New Roman" w:cs="Times New Roman"/>
          <w:b/>
        </w:rPr>
        <w:t>CREDITO SIIF/ APERTURA DE CARTA DE CREDITO</w:t>
      </w:r>
      <w:r w:rsidR="007F5AAF">
        <w:rPr>
          <w:rFonts w:ascii="Times New Roman" w:hAnsi="Times New Roman" w:cs="Times New Roman"/>
          <w:b/>
        </w:rPr>
        <w:t>.</w:t>
      </w:r>
    </w:p>
    <w:p w:rsidR="003566D0" w:rsidRPr="007F5AAF" w:rsidRDefault="00F20148">
      <w:pPr>
        <w:pStyle w:val="Predeterminado"/>
        <w:spacing w:line="276" w:lineRule="auto"/>
        <w:jc w:val="both"/>
        <w:rPr>
          <w:rFonts w:ascii="Times New Roman" w:hAnsi="Times New Roman" w:cs="Times New Roman"/>
          <w:b/>
        </w:rPr>
      </w:pPr>
      <w:r>
        <w:rPr>
          <w:rFonts w:ascii="Times New Roman" w:hAnsi="Times New Roman" w:cs="Times New Roman"/>
        </w:rPr>
        <w:lastRenderedPageBreak/>
        <w:t>14</w:t>
      </w:r>
      <w:r w:rsidR="009F772D">
        <w:rPr>
          <w:rFonts w:ascii="Times New Roman" w:hAnsi="Times New Roman" w:cs="Times New Roman"/>
        </w:rPr>
        <w:t xml:space="preserve">. El plazo de </w:t>
      </w:r>
      <w:r w:rsidR="00276F50">
        <w:rPr>
          <w:rFonts w:ascii="Times New Roman" w:hAnsi="Times New Roman" w:cs="Times New Roman"/>
          <w:b/>
          <w:shd w:val="clear" w:color="auto" w:fill="FFFFFF"/>
        </w:rPr>
        <w:t>entrega será 3</w:t>
      </w:r>
      <w:r w:rsidR="009F772D">
        <w:rPr>
          <w:rFonts w:ascii="Times New Roman" w:hAnsi="Times New Roman" w:cs="Times New Roman"/>
          <w:b/>
          <w:shd w:val="clear" w:color="auto" w:fill="FFFFFF"/>
        </w:rPr>
        <w:t xml:space="preserve">0 días </w:t>
      </w:r>
      <w:r w:rsidR="009F772D">
        <w:rPr>
          <w:rFonts w:ascii="Times New Roman" w:hAnsi="Times New Roman" w:cs="Times New Roman"/>
        </w:rPr>
        <w:t>contados desde el día siguiente en que se hizo efectiva la entrega de la</w:t>
      </w:r>
      <w:r w:rsidR="007F5AAF" w:rsidRPr="007F5AAF">
        <w:t xml:space="preserve"> </w:t>
      </w:r>
      <w:r w:rsidR="007F5AAF" w:rsidRPr="007F5AAF">
        <w:rPr>
          <w:rFonts w:ascii="Times New Roman" w:hAnsi="Times New Roman" w:cs="Times New Roman"/>
          <w:b/>
        </w:rPr>
        <w:t>Constancia de Afectación del Crédito (Orden de Compra) / Apertura de la Carta de Crédito</w:t>
      </w:r>
      <w:r w:rsidR="007F5AAF">
        <w:rPr>
          <w:rFonts w:ascii="Times New Roman" w:hAnsi="Times New Roman" w:cs="Times New Roman"/>
          <w:b/>
        </w:rPr>
        <w:t>.</w:t>
      </w:r>
    </w:p>
    <w:p w:rsidR="003566D0" w:rsidRDefault="00F20148">
      <w:pPr>
        <w:pStyle w:val="Predeterminado"/>
        <w:spacing w:line="276" w:lineRule="auto"/>
        <w:jc w:val="both"/>
      </w:pPr>
      <w:r>
        <w:rPr>
          <w:rFonts w:ascii="Times New Roman" w:hAnsi="Times New Roman" w:cs="Times New Roman"/>
        </w:rPr>
        <w:t>15</w:t>
      </w:r>
      <w:r w:rsidR="009F772D">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3566D0" w:rsidRDefault="00F20148">
      <w:pPr>
        <w:pStyle w:val="Predeterminado"/>
        <w:spacing w:line="276" w:lineRule="auto"/>
        <w:jc w:val="both"/>
      </w:pPr>
      <w:r>
        <w:rPr>
          <w:rFonts w:ascii="Times New Roman" w:hAnsi="Times New Roman" w:cs="Times New Roman"/>
        </w:rPr>
        <w:t>16</w:t>
      </w:r>
      <w:r w:rsidR="009F772D">
        <w:rPr>
          <w:rFonts w:ascii="Times New Roman" w:hAnsi="Times New Roman" w:cs="Times New Roman"/>
        </w:rPr>
        <w:t>. La Administración se reserva el derecho de evaluar las ofertas de forma global o no y de adjudicar total o parcialmente la oferta.</w:t>
      </w:r>
    </w:p>
    <w:p w:rsidR="003566D0" w:rsidRDefault="00F20148">
      <w:pPr>
        <w:pStyle w:val="Predeterminado"/>
        <w:spacing w:line="276" w:lineRule="auto"/>
        <w:jc w:val="both"/>
      </w:pPr>
      <w:r>
        <w:rPr>
          <w:rFonts w:ascii="Times New Roman" w:hAnsi="Times New Roman" w:cs="Times New Roman"/>
        </w:rPr>
        <w:t>17</w:t>
      </w:r>
      <w:r w:rsidR="009F772D">
        <w:rPr>
          <w:rFonts w:ascii="Times New Roman" w:hAnsi="Times New Roman" w:cs="Times New Roman"/>
        </w:rPr>
        <w:t>.-</w:t>
      </w:r>
      <w:r w:rsidR="009F772D">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3566D0" w:rsidRDefault="00F20148">
      <w:pPr>
        <w:pStyle w:val="Predeterminado"/>
        <w:spacing w:line="276" w:lineRule="auto"/>
        <w:jc w:val="both"/>
      </w:pPr>
      <w:r>
        <w:rPr>
          <w:rFonts w:ascii="Times New Roman" w:hAnsi="Times New Roman" w:cs="Times New Roman"/>
        </w:rPr>
        <w:t>18</w:t>
      </w:r>
      <w:r w:rsidR="009F772D">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3566D0" w:rsidRDefault="00F20148">
      <w:pPr>
        <w:pStyle w:val="Predeterminado"/>
        <w:spacing w:line="276" w:lineRule="auto"/>
        <w:jc w:val="both"/>
      </w:pPr>
      <w:r>
        <w:rPr>
          <w:rFonts w:ascii="Times New Roman" w:hAnsi="Times New Roman" w:cs="Times New Roman"/>
        </w:rPr>
        <w:t>19</w:t>
      </w:r>
      <w:r w:rsidR="009F772D">
        <w:rPr>
          <w:rFonts w:ascii="Times New Roman" w:hAnsi="Times New Roman" w:cs="Times New Roman"/>
        </w:rPr>
        <w:t>. La Administración podrá desistir del llamado en cualquier etapa de su realización, o podrá desestimar todas las ofertas. Ninguna de estas decisiones generará derecho alguno de los participantes a reclamar por gastos, honorarios o in</w:t>
      </w:r>
      <w:r w:rsidR="00276F50">
        <w:rPr>
          <w:rFonts w:ascii="Times New Roman" w:hAnsi="Times New Roman" w:cs="Times New Roman"/>
        </w:rPr>
        <w:t xml:space="preserve"> </w:t>
      </w:r>
      <w:r w:rsidR="009F772D">
        <w:rPr>
          <w:rFonts w:ascii="Times New Roman" w:hAnsi="Times New Roman" w:cs="Times New Roman"/>
        </w:rPr>
        <w:t>demnizaciones por daños y perjuicios.</w:t>
      </w:r>
    </w:p>
    <w:sectPr w:rsidR="003566D0">
      <w:pgSz w:w="11906" w:h="16838"/>
      <w:pgMar w:top="720" w:right="720" w:bottom="720" w:left="72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5D4"/>
    <w:multiLevelType w:val="multilevel"/>
    <w:tmpl w:val="86F87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DE6CD2"/>
    <w:multiLevelType w:val="multilevel"/>
    <w:tmpl w:val="EDC416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0127C23"/>
    <w:multiLevelType w:val="multilevel"/>
    <w:tmpl w:val="4C0014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F627026"/>
    <w:multiLevelType w:val="multilevel"/>
    <w:tmpl w:val="4386C756"/>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4EC93CEE"/>
    <w:multiLevelType w:val="multilevel"/>
    <w:tmpl w:val="4956D1CC"/>
    <w:lvl w:ilvl="0">
      <w:numFmt w:val="bullet"/>
      <w:lvlText w:val="-"/>
      <w:lvlJc w:val="left"/>
      <w:pPr>
        <w:tabs>
          <w:tab w:val="num" w:pos="724"/>
        </w:tabs>
        <w:ind w:left="724" w:hanging="360"/>
      </w:pPr>
      <w:rPr>
        <w:rFonts w:ascii="Arial" w:hAnsi="Arial" w:cs="Aria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5" w15:restartNumberingAfterBreak="0">
    <w:nsid w:val="516A14AA"/>
    <w:multiLevelType w:val="multilevel"/>
    <w:tmpl w:val="DE54E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D0"/>
    <w:rsid w:val="000028FE"/>
    <w:rsid w:val="00276F50"/>
    <w:rsid w:val="003311CB"/>
    <w:rsid w:val="003566D0"/>
    <w:rsid w:val="00485853"/>
    <w:rsid w:val="007F5AAF"/>
    <w:rsid w:val="008436BE"/>
    <w:rsid w:val="009F772D"/>
    <w:rsid w:val="00AC070A"/>
    <w:rsid w:val="00B92545"/>
    <w:rsid w:val="00DD78AA"/>
    <w:rsid w:val="00F20148"/>
    <w:rsid w:val="00F72B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0F326-DA36-412E-8C42-816DCBF2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2"/>
        <w:sz w:val="2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ListLabel5">
    <w:name w:val="ListLabel 5"/>
    <w:qFormat/>
    <w:rPr>
      <w:color w:val="FF0000"/>
    </w:rPr>
  </w:style>
  <w:style w:type="character" w:customStyle="1" w:styleId="Vietas">
    <w:name w:val="Viñetas"/>
    <w:qFormat/>
    <w:rPr>
      <w:rFonts w:ascii="OpenSymbol" w:eastAsia="OpenSymbol" w:hAnsi="OpenSymbol" w:cs="OpenSymbol"/>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WW8Num4z0">
    <w:name w:val="WW8Num4z0"/>
    <w:qFormat/>
    <w:rPr>
      <w:rFonts w:ascii="Symbol" w:hAnsi="Symbol" w:cs="Symbol"/>
      <w:lang w:val="es-ES"/>
    </w:rPr>
  </w:style>
  <w:style w:type="character" w:customStyle="1" w:styleId="WW8Num5z0">
    <w:name w:val="WW8Num5z0"/>
    <w:qFormat/>
    <w:rPr>
      <w:rFonts w:ascii="Arial" w:eastAsia="Times New Roman" w:hAnsi="Arial" w:cs="Arial"/>
      <w:lang w:val="es-ES" w:bidi="hi-I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ListLabel10">
    <w:name w:val="ListLabel 10"/>
    <w:qFormat/>
    <w:rPr>
      <w:rFonts w:cs="Symbol"/>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Aria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Puest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Predeterminado"/>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Predeterminado"/>
    <w:qFormat/>
    <w:pPr>
      <w:suppressLineNumbers/>
    </w:pPr>
  </w:style>
  <w:style w:type="paragraph" w:customStyle="1" w:styleId="Predeterminado">
    <w:name w:val="Predeterminado"/>
    <w:qFormat/>
    <w:pPr>
      <w:tabs>
        <w:tab w:val="left" w:pos="708"/>
      </w:tabs>
      <w:suppressAutoHyphens/>
      <w:overflowPunct w:val="0"/>
      <w:spacing w:after="160" w:line="252" w:lineRule="auto"/>
    </w:pPr>
    <w:rPr>
      <w:rFonts w:eastAsia="Lucida Sans Unicode"/>
      <w:color w:val="00000A"/>
      <w:szCs w:val="22"/>
      <w:lang w:eastAsia="en-US" w:bidi="ar-SA"/>
    </w:rPr>
  </w:style>
  <w:style w:type="paragraph" w:customStyle="1" w:styleId="Encabezado5">
    <w:name w:val="Encabezado 5"/>
    <w:basedOn w:val="Predeterminado"/>
    <w:qFormat/>
    <w:pPr>
      <w:keepNext/>
      <w:outlineLvl w:val="4"/>
    </w:pPr>
    <w:rPr>
      <w:rFonts w:ascii="Times New Roman" w:hAnsi="Times New Roman" w:cs="Times New Roman"/>
      <w:b/>
      <w:bCs/>
      <w:sz w:val="32"/>
      <w:szCs w:val="19"/>
      <w:lang w:val="es-ES"/>
    </w:rPr>
  </w:style>
  <w:style w:type="paragraph" w:customStyle="1" w:styleId="Encabezado6">
    <w:name w:val="Encabezado 6"/>
    <w:basedOn w:val="Predeterminado"/>
    <w:qFormat/>
    <w:pPr>
      <w:keepNext/>
      <w:ind w:left="708"/>
      <w:outlineLvl w:val="5"/>
    </w:pPr>
    <w:rPr>
      <w:b/>
      <w:bCs/>
      <w:i/>
      <w:sz w:val="17"/>
      <w:szCs w:val="24"/>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paragraph" w:customStyle="1" w:styleId="Encabezadodelatabla">
    <w:name w:val="Encabezad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3</cp:revision>
  <cp:lastPrinted>2019-08-12T13:51:00Z</cp:lastPrinted>
  <dcterms:created xsi:type="dcterms:W3CDTF">2019-09-12T14:13:00Z</dcterms:created>
  <dcterms:modified xsi:type="dcterms:W3CDTF">2019-09-12T14:14:00Z</dcterms:modified>
  <dc:language>es-UY</dc:language>
</cp:coreProperties>
</file>