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Formato de condiciones particulares para Compra Directa</w:t>
      </w:r>
      <w:r>
        <w:object w:dxaOrig="1468" w:dyaOrig="1785">
          <v:rect xmlns:o="urn:schemas-microsoft-com:office:office" xmlns:v="urn:schemas-microsoft-com:vml" id="rectole0000000000" style="width:73.400000pt;height:89.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p>
    <w:p>
      <w:pPr>
        <w:spacing w:before="0" w:after="160" w:line="276"/>
        <w:ind w:right="0" w:left="0" w:firstLine="0"/>
        <w:jc w:val="right"/>
        <w:rPr>
          <w:rFonts w:ascii="Times New Roman" w:hAnsi="Times New Roman" w:cs="Times New Roman" w:eastAsia="Times New Roman"/>
          <w:color w:val="auto"/>
          <w:spacing w:val="0"/>
          <w:position w:val="0"/>
          <w:sz w:val="18"/>
          <w:shd w:fill="auto" w:val="clear"/>
        </w:rPr>
      </w:pPr>
      <w:r>
        <w:object w:dxaOrig="2315" w:dyaOrig="1534">
          <v:rect xmlns:o="urn:schemas-microsoft-com:office:office" xmlns:v="urn:schemas-microsoft-com:vml" id="rectole0000000001" style="width:115.750000pt;height:76.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212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 República Oriental del Uruguay</w:t>
      </w:r>
    </w:p>
    <w:p>
      <w:pPr>
        <w:spacing w:before="0" w:after="160" w:line="276"/>
        <w:ind w:right="0" w:left="283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spacing w:before="0" w:after="160" w:line="276"/>
        <w:ind w:right="0" w:left="0" w:firstLine="0"/>
        <w:jc w:val="center"/>
        <w:rPr>
          <w:rFonts w:ascii="Times New Roman" w:hAnsi="Times New Roman" w:cs="Times New Roman" w:eastAsia="Times New Roman"/>
          <w:i/>
          <w:color w:val="auto"/>
          <w:spacing w:val="0"/>
          <w:position w:val="0"/>
          <w:sz w:val="36"/>
          <w:shd w:fill="auto" w:val="clear"/>
        </w:rPr>
      </w:pPr>
    </w:p>
    <w:p>
      <w:pPr>
        <w:numPr>
          <w:ilvl w:val="0"/>
          <w:numId w:val="6"/>
        </w:numPr>
        <w:spacing w:before="0" w:after="160" w:line="276"/>
        <w:ind w:right="0" w:left="4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 DE LA CONTRATACIÓN. </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UN PASAJE IDA A RIO DE JANEIRO, BRASIL Y RETORNANDO DE TOULON, FRANCIA”</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CONDICIONES ESPECÍFICAS: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deberá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Dicha oferta y archivos adjuntos deberán estar visibles tanto para la administración como para el resto de los oferentes.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auto"/>
          <w:spacing w:val="0"/>
          <w:position w:val="0"/>
          <w:sz w:val="22"/>
          <w:shd w:fill="auto"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numPr>
          <w:ilvl w:val="0"/>
          <w:numId w:val="14"/>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Se cotiza exclusivamente en </w:t>
      </w:r>
      <w:r>
        <w:rPr>
          <w:rFonts w:ascii="Times New Roman" w:hAnsi="Times New Roman" w:cs="Times New Roman" w:eastAsia="Times New Roman"/>
          <w:b/>
          <w:color w:val="00000A"/>
          <w:spacing w:val="0"/>
          <w:position w:val="0"/>
          <w:sz w:val="22"/>
          <w:u w:val="single"/>
          <w:shd w:fill="auto" w:val="clear"/>
        </w:rPr>
        <w:t xml:space="preserve">moneda nacional</w:t>
      </w:r>
      <w:r>
        <w:rPr>
          <w:rFonts w:ascii="Times New Roman" w:hAnsi="Times New Roman" w:cs="Times New Roman" w:eastAsia="Times New Roman"/>
          <w:color w:val="00000A"/>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Es un requisito excluyente que el oferente adjunte un documento en el que describa el itinerario cotizado y mantenimiento de oferta.</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Las consultas sobre especificaciones técnicas se harán al </w:t>
      </w:r>
      <w:r>
        <w:rPr>
          <w:rFonts w:ascii="Times New Roman" w:hAnsi="Times New Roman" w:cs="Times New Roman" w:eastAsia="Times New Roman"/>
          <w:color w:val="000000"/>
          <w:spacing w:val="0"/>
          <w:position w:val="0"/>
          <w:sz w:val="22"/>
          <w:shd w:fill="auto" w:val="clear"/>
        </w:rPr>
        <w:t xml:space="preserve">Sr. SOC (ELA) Héctor  MORALES, al Tel.: 2915 55 00 int. 564/724.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Especificaciones relativas a la forma o al pago se harán al Sr. SOC (ELA) Héctor  MORALES, al Tel.: 2915 55 00 int. 564/724 o 2915 79 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u w:val="single"/>
          <w:shd w:fill="auto" w:val="clear"/>
        </w:rPr>
        <w:t xml:space="preserve">El plazo de mantenimiento de oferta no podrá ser inferior a 30 días, de acuerdo a lo dispuesto en el Decreto  de Presidencia 206/16.</w:t>
      </w:r>
      <w:r>
        <w:rPr>
          <w:rFonts w:ascii="Times New Roman" w:hAnsi="Times New Roman" w:cs="Times New Roman" w:eastAsia="Times New Roman"/>
          <w:color w:val="000000"/>
          <w:spacing w:val="0"/>
          <w:position w:val="0"/>
          <w:sz w:val="22"/>
          <w:shd w:fill="auto" w:val="clear"/>
        </w:rPr>
        <w:t xml:space="preserve"> </w:t>
      </w:r>
    </w:p>
    <w:p>
      <w:pPr>
        <w:spacing w:before="0" w:after="16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 La cotización debe incluir una valija de equipaje en bodega y número de asiento.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“ADQUISICION DE UN PASAJE IDA A RIO DE JANEIRO, BRASIL Y RETORNANDO DE TOULON, FRANCIA”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LA SR. GM (CIM E) CAMILA VILLAGRAN.</w:t>
      </w:r>
    </w:p>
    <w:p>
      <w:pPr>
        <w:numPr>
          <w:ilvl w:val="0"/>
          <w:numId w:val="21"/>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ARRIBO: 15/07/2019 A RIO DE JANEIRO, BRASIL.</w:t>
      </w:r>
    </w:p>
    <w:p>
      <w:pPr>
        <w:numPr>
          <w:ilvl w:val="0"/>
          <w:numId w:val="21"/>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BRASIL EMBARCA EN ”XXXIII VIAJE DE INSRTUCCION 2019” A BORDO DEL BUQUE BRASIL.</w:t>
      </w:r>
    </w:p>
    <w:p>
      <w:pPr>
        <w:numPr>
          <w:ilvl w:val="0"/>
          <w:numId w:val="21"/>
        </w:numPr>
        <w:spacing w:before="0" w:after="16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RETORNO: 24/09/2019 DE TOULON, FRANCIA.</w:t>
      </w:r>
    </w:p>
    <w:p>
      <w:pPr>
        <w:spacing w:before="0" w:after="16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2">
    <w:lvl w:ilvl="0">
      <w:start w:val="1"/>
      <w:numFmt w:val="lowerLetter"/>
      <w:lvlText w:val="%1."/>
    </w:lvl>
  </w:abstractNum>
  <w:abstractNum w:abstractNumId="6">
    <w:lvl w:ilvl="0">
      <w:start w:val="1"/>
      <w:numFmt w:val="bullet"/>
      <w:lvlText w:val="•"/>
    </w:lvl>
  </w:abstractNum>
  <w:num w:numId="6">
    <w:abstractNumId w:val="6"/>
  </w:num>
  <w:num w:numId="14">
    <w:abstractNumId w:val="2"/>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