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42" w:rsidRDefault="00F13E42" w:rsidP="00F13E42">
      <w:pPr>
        <w:spacing w:after="120"/>
        <w:ind w:left="3969"/>
        <w:rPr>
          <w:sz w:val="24"/>
          <w:szCs w:val="24"/>
        </w:rPr>
      </w:pP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/..</w:t>
      </w:r>
      <w:proofErr w:type="spellStart"/>
      <w:proofErr w:type="gramEnd"/>
      <w:r>
        <w:rPr>
          <w:sz w:val="24"/>
          <w:szCs w:val="24"/>
        </w:rPr>
        <w:t>tevideo</w:t>
      </w:r>
      <w:proofErr w:type="spellEnd"/>
      <w:r>
        <w:rPr>
          <w:sz w:val="24"/>
          <w:szCs w:val="24"/>
        </w:rPr>
        <w:t xml:space="preserve">, </w:t>
      </w:r>
      <w:r w:rsidR="00652194">
        <w:rPr>
          <w:sz w:val="24"/>
          <w:szCs w:val="24"/>
        </w:rPr>
        <w:t>15</w:t>
      </w:r>
      <w:r w:rsidR="00A641ED">
        <w:rPr>
          <w:sz w:val="24"/>
          <w:szCs w:val="24"/>
        </w:rPr>
        <w:t xml:space="preserve"> </w:t>
      </w:r>
      <w:r w:rsidR="00652194">
        <w:rPr>
          <w:sz w:val="24"/>
          <w:szCs w:val="24"/>
        </w:rPr>
        <w:t>de jul</w:t>
      </w:r>
      <w:r w:rsidR="00BF6444">
        <w:rPr>
          <w:sz w:val="24"/>
          <w:szCs w:val="24"/>
        </w:rPr>
        <w:t>io</w:t>
      </w:r>
      <w:r w:rsidR="004C4011">
        <w:rPr>
          <w:sz w:val="24"/>
          <w:szCs w:val="24"/>
        </w:rPr>
        <w:t xml:space="preserve"> </w:t>
      </w:r>
      <w:r w:rsidR="00BF6444">
        <w:rPr>
          <w:sz w:val="24"/>
          <w:szCs w:val="24"/>
        </w:rPr>
        <w:t>de 2020</w:t>
      </w:r>
      <w:r>
        <w:rPr>
          <w:sz w:val="24"/>
          <w:szCs w:val="24"/>
        </w:rPr>
        <w:t>.</w:t>
      </w:r>
    </w:p>
    <w:p w:rsidR="00F13E42" w:rsidRDefault="00F13E42" w:rsidP="00F13E42">
      <w:pPr>
        <w:pStyle w:val="Encabezado"/>
        <w:tabs>
          <w:tab w:val="clear" w:pos="4252"/>
        </w:tabs>
        <w:ind w:firstLine="3969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F13E42" w:rsidRDefault="00F13E42" w:rsidP="00917D55">
      <w:pPr>
        <w:pStyle w:val="Encabezado"/>
        <w:tabs>
          <w:tab w:val="clear" w:pos="4252"/>
          <w:tab w:val="clear" w:pos="8504"/>
        </w:tabs>
        <w:spacing w:after="200"/>
        <w:ind w:right="-427" w:firstLine="3969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Visto: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Que está prevista para el día </w:t>
      </w:r>
      <w:r w:rsidR="00652194">
        <w:rPr>
          <w:rFonts w:asciiTheme="minorHAnsi" w:hAnsiTheme="minorHAnsi" w:cs="Arial"/>
          <w:color w:val="000000" w:themeColor="text1"/>
          <w:sz w:val="24"/>
          <w:szCs w:val="24"/>
        </w:rPr>
        <w:t>22</w:t>
      </w:r>
      <w:r w:rsidR="00917D55">
        <w:rPr>
          <w:rFonts w:asciiTheme="minorHAnsi" w:hAnsiTheme="minorHAnsi" w:cs="Arial"/>
          <w:color w:val="000000" w:themeColor="text1"/>
          <w:sz w:val="24"/>
          <w:szCs w:val="24"/>
        </w:rPr>
        <w:t>/</w:t>
      </w:r>
      <w:r w:rsidR="00E42B70">
        <w:rPr>
          <w:rFonts w:asciiTheme="minorHAnsi" w:hAnsiTheme="minorHAnsi" w:cs="Arial"/>
          <w:color w:val="000000" w:themeColor="text1"/>
          <w:sz w:val="24"/>
          <w:szCs w:val="24"/>
        </w:rPr>
        <w:t>06</w:t>
      </w:r>
      <w:r w:rsidR="00BF6444">
        <w:rPr>
          <w:rFonts w:asciiTheme="minorHAnsi" w:hAnsiTheme="minorHAnsi" w:cs="Arial"/>
          <w:color w:val="000000" w:themeColor="text1"/>
          <w:sz w:val="24"/>
          <w:szCs w:val="24"/>
        </w:rPr>
        <w:t>/2020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la recepción de propuestas de la lici</w:t>
      </w:r>
      <w:r w:rsidR="00917D55">
        <w:rPr>
          <w:rFonts w:asciiTheme="minorHAnsi" w:hAnsiTheme="minorHAnsi" w:cs="Arial"/>
          <w:color w:val="000000" w:themeColor="text1"/>
          <w:sz w:val="24"/>
          <w:szCs w:val="24"/>
        </w:rPr>
        <w:t xml:space="preserve">tación </w:t>
      </w:r>
      <w:r w:rsidR="00BF6444">
        <w:rPr>
          <w:rFonts w:asciiTheme="minorHAnsi" w:hAnsiTheme="minorHAnsi" w:cs="Arial"/>
          <w:color w:val="000000" w:themeColor="text1"/>
          <w:sz w:val="24"/>
          <w:szCs w:val="24"/>
        </w:rPr>
        <w:t>abreviada N°2020/51/00300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 convocada para la ejecución de los trabajos del asunto.</w:t>
      </w:r>
    </w:p>
    <w:p w:rsidR="00F13E42" w:rsidRDefault="00F13E42" w:rsidP="00917D55">
      <w:pPr>
        <w:pStyle w:val="Encabezado"/>
        <w:tabs>
          <w:tab w:val="clear" w:pos="4252"/>
          <w:tab w:val="clear" w:pos="8504"/>
          <w:tab w:val="left" w:pos="5245"/>
        </w:tabs>
        <w:spacing w:after="200"/>
        <w:ind w:right="-427" w:firstLine="3969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Resultando:</w:t>
      </w:r>
      <w:r w:rsidR="00BF6444"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 xml:space="preserve"> Que varias</w:t>
      </w:r>
      <w:r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 xml:space="preserve"> de las empresas adquirientes de pliegos ha</w:t>
      </w:r>
      <w:r w:rsidR="00BF6444"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>n</w:t>
      </w:r>
      <w:r>
        <w:rPr>
          <w:rFonts w:asciiTheme="minorHAnsi" w:hAnsiTheme="minorHAnsi" w:cs="Arial"/>
          <w:color w:val="000000" w:themeColor="text1"/>
          <w:sz w:val="24"/>
          <w:szCs w:val="24"/>
          <w:lang w:val="es-MX"/>
        </w:rPr>
        <w:t xml:space="preserve"> solicitado prórroga de la fecha de apertura del llamado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F13E42" w:rsidRDefault="00917D55" w:rsidP="00917D55">
      <w:pPr>
        <w:pStyle w:val="Encabezado"/>
        <w:tabs>
          <w:tab w:val="clear" w:pos="4252"/>
          <w:tab w:val="clear" w:pos="8504"/>
          <w:tab w:val="left" w:pos="5529"/>
        </w:tabs>
        <w:spacing w:after="200"/>
        <w:ind w:right="-427" w:firstLine="396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b/>
          <w:sz w:val="24"/>
          <w:szCs w:val="24"/>
        </w:rPr>
        <w:t>Considerando:</w:t>
      </w:r>
      <w:r w:rsidR="00F13E42">
        <w:rPr>
          <w:rFonts w:asciiTheme="minorHAnsi" w:hAnsiTheme="minorHAnsi" w:cs="Arial"/>
          <w:b/>
          <w:sz w:val="24"/>
          <w:szCs w:val="24"/>
        </w:rPr>
        <w:t xml:space="preserve"> </w:t>
      </w:r>
      <w:r w:rsidR="00F13E42">
        <w:rPr>
          <w:rFonts w:asciiTheme="minorHAnsi" w:hAnsiTheme="minorHAnsi" w:cs="Arial"/>
          <w:sz w:val="24"/>
          <w:szCs w:val="24"/>
          <w:lang w:val="es-MX"/>
        </w:rPr>
        <w:t xml:space="preserve">Que </w:t>
      </w:r>
      <w:r w:rsidR="008C4275">
        <w:rPr>
          <w:rFonts w:asciiTheme="minorHAnsi" w:hAnsiTheme="minorHAnsi" w:cs="Arial"/>
          <w:sz w:val="24"/>
          <w:szCs w:val="24"/>
          <w:lang w:val="es-MX"/>
        </w:rPr>
        <w:t xml:space="preserve">la Coordinación de Mantenimiento y Obras </w:t>
      </w:r>
      <w:r w:rsidR="00C056C5">
        <w:rPr>
          <w:rFonts w:asciiTheme="minorHAnsi" w:hAnsiTheme="minorHAnsi" w:cs="Arial"/>
          <w:sz w:val="24"/>
          <w:szCs w:val="24"/>
          <w:lang w:val="es-MX"/>
        </w:rPr>
        <w:t>Edilicias</w:t>
      </w:r>
      <w:r w:rsidR="008C4275">
        <w:rPr>
          <w:rFonts w:asciiTheme="minorHAnsi" w:hAnsiTheme="minorHAnsi" w:cs="Arial"/>
          <w:sz w:val="24"/>
          <w:szCs w:val="24"/>
          <w:lang w:val="es-MX"/>
        </w:rPr>
        <w:t>, en correo electrónico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que luce </w:t>
      </w:r>
      <w:r w:rsidR="00BF6444">
        <w:rPr>
          <w:rFonts w:asciiTheme="minorHAnsi" w:hAnsiTheme="minorHAnsi" w:cs="Arial"/>
          <w:sz w:val="24"/>
          <w:szCs w:val="24"/>
          <w:lang w:val="es-MX"/>
        </w:rPr>
        <w:t>en actuación #</w:t>
      </w:r>
      <w:r w:rsidR="00652194">
        <w:rPr>
          <w:rFonts w:asciiTheme="minorHAnsi" w:hAnsiTheme="minorHAnsi" w:cs="Arial"/>
          <w:sz w:val="24"/>
          <w:szCs w:val="24"/>
          <w:lang w:val="es-MX"/>
        </w:rPr>
        <w:t>1</w:t>
      </w:r>
      <w:r w:rsidR="00F81D66">
        <w:rPr>
          <w:rFonts w:asciiTheme="minorHAnsi" w:hAnsiTheme="minorHAnsi" w:cs="Arial"/>
          <w:sz w:val="24"/>
          <w:szCs w:val="24"/>
          <w:lang w:val="es-MX"/>
        </w:rPr>
        <w:t>9</w:t>
      </w:r>
      <w:bookmarkStart w:id="0" w:name="_GoBack"/>
      <w:bookmarkEnd w:id="0"/>
      <w:r w:rsidRPr="006D3A3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>
        <w:rPr>
          <w:rFonts w:asciiTheme="minorHAnsi" w:hAnsiTheme="minorHAnsi" w:cs="Arial"/>
          <w:sz w:val="24"/>
          <w:szCs w:val="24"/>
          <w:lang w:val="es-MX"/>
        </w:rPr>
        <w:t>expresa que accede</w:t>
      </w:r>
      <w:r w:rsidR="00F13E42">
        <w:rPr>
          <w:rFonts w:asciiTheme="minorHAnsi" w:hAnsiTheme="minorHAnsi" w:cs="Arial"/>
          <w:sz w:val="24"/>
          <w:szCs w:val="24"/>
          <w:lang w:val="es-MX"/>
        </w:rPr>
        <w:t xml:space="preserve"> a lo solicitado, </w:t>
      </w:r>
      <w:r w:rsidR="00523E6A">
        <w:rPr>
          <w:rFonts w:asciiTheme="minorHAnsi" w:hAnsiTheme="minorHAnsi" w:cs="Arial"/>
          <w:sz w:val="24"/>
          <w:szCs w:val="24"/>
          <w:lang w:val="es-MX"/>
        </w:rPr>
        <w:t>debido a la complejidad del llamado del asunto</w:t>
      </w:r>
      <w:r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F13E42" w:rsidRDefault="00F13E42" w:rsidP="00F13E42">
      <w:pPr>
        <w:pStyle w:val="Encabezado"/>
        <w:tabs>
          <w:tab w:val="clear" w:pos="4252"/>
        </w:tabs>
        <w:spacing w:before="120" w:after="200"/>
        <w:ind w:firstLine="396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Por lo expuesto se adopta la siguiente</w:t>
      </w:r>
    </w:p>
    <w:p w:rsidR="00F13E42" w:rsidRDefault="00F13E42" w:rsidP="00F13E42">
      <w:pPr>
        <w:spacing w:before="360" w:after="360" w:line="240" w:lineRule="auto"/>
        <w:ind w:firstLine="3969"/>
        <w:rPr>
          <w:rFonts w:asciiTheme="minorHAnsi" w:hAnsiTheme="minorHAnsi" w:cs="Arial"/>
          <w:b/>
          <w:color w:val="FF0000"/>
          <w:sz w:val="24"/>
          <w:szCs w:val="24"/>
          <w:u w:val="single"/>
          <w:lang w:val="es-MX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s-MX"/>
        </w:rPr>
        <w:t>RESOLUCIÓN:</w:t>
      </w:r>
    </w:p>
    <w:p w:rsidR="00F13E42" w:rsidRDefault="00F13E42" w:rsidP="005D1F6D">
      <w:pPr>
        <w:pStyle w:val="Textodebloque"/>
        <w:tabs>
          <w:tab w:val="left" w:pos="708"/>
        </w:tabs>
        <w:ind w:left="993" w:right="992" w:firstLine="2976"/>
        <w:rPr>
          <w:b/>
          <w:i/>
          <w:sz w:val="14"/>
          <w:szCs w:val="14"/>
        </w:rPr>
      </w:pPr>
      <w:r>
        <w:rPr>
          <w:rFonts w:asciiTheme="minorHAnsi" w:hAnsiTheme="minorHAnsi" w:cs="Arial"/>
          <w:color w:val="000000" w:themeColor="text1"/>
          <w:szCs w:val="24"/>
        </w:rPr>
        <w:t xml:space="preserve">Prorróguese para el día </w:t>
      </w:r>
      <w:r w:rsidR="00652194">
        <w:rPr>
          <w:rFonts w:asciiTheme="minorHAnsi" w:hAnsiTheme="minorHAnsi" w:cs="Arial"/>
          <w:color w:val="000000" w:themeColor="text1"/>
          <w:szCs w:val="24"/>
        </w:rPr>
        <w:t>06/07</w:t>
      </w:r>
      <w:r w:rsidR="00BF6444">
        <w:rPr>
          <w:rFonts w:asciiTheme="minorHAnsi" w:hAnsiTheme="minorHAnsi" w:cs="Arial"/>
          <w:color w:val="000000" w:themeColor="text1"/>
          <w:szCs w:val="24"/>
        </w:rPr>
        <w:t>/2020</w:t>
      </w:r>
      <w:r>
        <w:rPr>
          <w:rFonts w:asciiTheme="minorHAnsi" w:hAnsiTheme="minorHAnsi" w:cs="Arial"/>
          <w:color w:val="000000" w:themeColor="text1"/>
          <w:szCs w:val="24"/>
        </w:rPr>
        <w:t xml:space="preserve"> a la hora 16:00 la recepción de propuestas de la lici</w:t>
      </w:r>
      <w:r w:rsidR="00917D55">
        <w:rPr>
          <w:rFonts w:asciiTheme="minorHAnsi" w:hAnsiTheme="minorHAnsi" w:cs="Arial"/>
          <w:color w:val="000000" w:themeColor="text1"/>
          <w:szCs w:val="24"/>
        </w:rPr>
        <w:t xml:space="preserve">tación abreviada </w:t>
      </w:r>
      <w:r w:rsidR="00BF6444">
        <w:rPr>
          <w:rFonts w:asciiTheme="minorHAnsi" w:hAnsiTheme="minorHAnsi" w:cs="Arial"/>
          <w:color w:val="000000" w:themeColor="text1"/>
          <w:szCs w:val="24"/>
        </w:rPr>
        <w:t>N°2020</w:t>
      </w:r>
      <w:r w:rsidR="00523E6A">
        <w:rPr>
          <w:rFonts w:asciiTheme="minorHAnsi" w:hAnsiTheme="minorHAnsi" w:cs="Arial"/>
          <w:color w:val="000000" w:themeColor="text1"/>
          <w:szCs w:val="24"/>
        </w:rPr>
        <w:t>/51/0</w:t>
      </w:r>
      <w:r w:rsidR="00BF6444">
        <w:rPr>
          <w:rFonts w:asciiTheme="minorHAnsi" w:hAnsiTheme="minorHAnsi" w:cs="Arial"/>
          <w:color w:val="000000" w:themeColor="text1"/>
          <w:szCs w:val="24"/>
        </w:rPr>
        <w:t>0300</w:t>
      </w:r>
      <w:r>
        <w:rPr>
          <w:rFonts w:asciiTheme="minorHAnsi" w:hAnsiTheme="minorHAnsi" w:cs="Arial"/>
          <w:color w:val="000000" w:themeColor="text1"/>
          <w:szCs w:val="24"/>
        </w:rPr>
        <w:t xml:space="preserve">, convocada para la ejecución de </w:t>
      </w:r>
      <w:r w:rsidR="00917D55">
        <w:rPr>
          <w:rFonts w:asciiTheme="minorHAnsi" w:hAnsiTheme="minorHAnsi" w:cs="Arial"/>
          <w:color w:val="000000" w:themeColor="text1"/>
          <w:szCs w:val="24"/>
        </w:rPr>
        <w:t xml:space="preserve">las obras de </w:t>
      </w:r>
      <w:r w:rsidR="00BF6444">
        <w:rPr>
          <w:rFonts w:asciiTheme="minorHAnsi" w:hAnsiTheme="minorHAnsi" w:cs="Arial"/>
          <w:color w:val="000000" w:themeColor="text1"/>
          <w:szCs w:val="24"/>
        </w:rPr>
        <w:t>a</w:t>
      </w:r>
      <w:r w:rsidR="00BF6444" w:rsidRPr="00BF6444">
        <w:rPr>
          <w:rFonts w:asciiTheme="minorHAnsi" w:hAnsiTheme="minorHAnsi" w:cs="Arial"/>
          <w:color w:val="000000" w:themeColor="text1"/>
          <w:szCs w:val="24"/>
        </w:rPr>
        <w:t xml:space="preserve">decuación de </w:t>
      </w:r>
      <w:r w:rsidR="00BF6444">
        <w:rPr>
          <w:rFonts w:asciiTheme="minorHAnsi" w:hAnsiTheme="minorHAnsi" w:cs="Arial"/>
          <w:color w:val="000000" w:themeColor="text1"/>
          <w:szCs w:val="24"/>
        </w:rPr>
        <w:t xml:space="preserve">la </w:t>
      </w:r>
      <w:r w:rsidR="00BF6444" w:rsidRPr="00BF6444">
        <w:rPr>
          <w:rFonts w:asciiTheme="minorHAnsi" w:hAnsiTheme="minorHAnsi" w:cs="Arial"/>
          <w:color w:val="000000" w:themeColor="text1"/>
          <w:szCs w:val="24"/>
        </w:rPr>
        <w:t>planta operativa e incorporación de lobby de autómatas</w:t>
      </w:r>
      <w:r w:rsidR="00BF6444">
        <w:rPr>
          <w:rFonts w:asciiTheme="minorHAnsi" w:hAnsiTheme="minorHAnsi" w:cs="Arial"/>
          <w:color w:val="000000" w:themeColor="text1"/>
          <w:szCs w:val="24"/>
        </w:rPr>
        <w:t xml:space="preserve"> en la Sucursal Libertad.</w:t>
      </w:r>
      <w:r w:rsidR="005D1F6D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:rsidR="00F13E42" w:rsidRDefault="00F13E42" w:rsidP="00F13E42">
      <w:pPr>
        <w:pStyle w:val="Textodebloque"/>
        <w:tabs>
          <w:tab w:val="left" w:pos="708"/>
        </w:tabs>
        <w:spacing w:before="120"/>
        <w:ind w:left="993" w:right="992" w:firstLine="2976"/>
        <w:rPr>
          <w:rFonts w:asciiTheme="minorHAnsi" w:hAnsiTheme="minorHAnsi"/>
          <w:color w:val="000000" w:themeColor="text1"/>
          <w:szCs w:val="24"/>
        </w:rPr>
      </w:pPr>
    </w:p>
    <w:p w:rsidR="00F13E42" w:rsidRDefault="00F13E42" w:rsidP="00F13E42">
      <w:pPr>
        <w:pStyle w:val="Textodebloque"/>
        <w:tabs>
          <w:tab w:val="left" w:pos="708"/>
        </w:tabs>
        <w:spacing w:after="120"/>
        <w:ind w:left="993" w:right="992" w:firstLine="2976"/>
        <w:rPr>
          <w:rFonts w:asciiTheme="minorHAnsi" w:hAnsiTheme="minorHAnsi" w:cs="Arial"/>
          <w:szCs w:val="24"/>
        </w:rPr>
      </w:pPr>
    </w:p>
    <w:p w:rsidR="00F13E42" w:rsidRDefault="00523E6A" w:rsidP="00F13E42">
      <w:pPr>
        <w:tabs>
          <w:tab w:val="left" w:pos="3758"/>
        </w:tabs>
        <w:spacing w:after="0"/>
        <w:rPr>
          <w:rFonts w:asciiTheme="minorHAnsi" w:hAnsiTheme="minorHAnsi"/>
          <w:b/>
          <w:i/>
          <w:sz w:val="14"/>
          <w:szCs w:val="14"/>
          <w:lang w:val="es-MX"/>
        </w:rPr>
      </w:pPr>
      <w:r>
        <w:rPr>
          <w:rFonts w:asciiTheme="minorHAnsi" w:hAnsiTheme="minorHAnsi"/>
          <w:b/>
          <w:i/>
          <w:sz w:val="14"/>
          <w:szCs w:val="14"/>
          <w:lang w:val="es-MX"/>
        </w:rPr>
        <w:t>EAGG</w:t>
      </w:r>
    </w:p>
    <w:p w:rsidR="006D3A3E" w:rsidRDefault="00A971BD" w:rsidP="00F13E42">
      <w:pPr>
        <w:tabs>
          <w:tab w:val="left" w:pos="3758"/>
        </w:tabs>
        <w:spacing w:after="0"/>
        <w:rPr>
          <w:rFonts w:asciiTheme="minorHAnsi" w:hAnsiTheme="minorHAnsi"/>
          <w:sz w:val="14"/>
          <w:szCs w:val="14"/>
          <w:lang w:val="es-MX"/>
        </w:rPr>
      </w:pPr>
      <w:r>
        <w:rPr>
          <w:rFonts w:asciiTheme="minorHAnsi" w:hAnsiTheme="minorHAnsi"/>
          <w:sz w:val="14"/>
          <w:szCs w:val="14"/>
          <w:lang w:val="es-MX"/>
        </w:rPr>
        <w:t>Resol. prórroga</w:t>
      </w:r>
    </w:p>
    <w:p w:rsidR="00F13E42" w:rsidRDefault="00917D55" w:rsidP="00F13E42">
      <w:pPr>
        <w:tabs>
          <w:tab w:val="left" w:pos="3758"/>
        </w:tabs>
        <w:spacing w:after="0"/>
        <w:rPr>
          <w:rFonts w:asciiTheme="minorHAnsi" w:hAnsiTheme="minorHAnsi"/>
          <w:noProof/>
          <w:sz w:val="14"/>
          <w:szCs w:val="14"/>
          <w:lang w:val="es-MX"/>
        </w:rPr>
      </w:pPr>
      <w:r>
        <w:rPr>
          <w:rFonts w:asciiTheme="minorHAnsi" w:hAnsiTheme="minorHAnsi"/>
          <w:noProof/>
          <w:sz w:val="14"/>
          <w:szCs w:val="14"/>
          <w:lang w:val="es-MX"/>
        </w:rPr>
        <w:t xml:space="preserve">GEX </w:t>
      </w:r>
      <w:r w:rsidR="00BF6444">
        <w:rPr>
          <w:rFonts w:asciiTheme="minorHAnsi" w:hAnsiTheme="minorHAnsi"/>
          <w:noProof/>
          <w:sz w:val="14"/>
          <w:szCs w:val="14"/>
          <w:lang w:val="es-MX"/>
        </w:rPr>
        <w:t>2020</w:t>
      </w:r>
      <w:r w:rsidR="00523E6A" w:rsidRPr="00523E6A">
        <w:rPr>
          <w:rFonts w:asciiTheme="minorHAnsi" w:hAnsiTheme="minorHAnsi"/>
          <w:noProof/>
          <w:sz w:val="14"/>
          <w:szCs w:val="14"/>
          <w:lang w:val="es-MX"/>
        </w:rPr>
        <w:t>/51/0</w:t>
      </w:r>
      <w:r w:rsidR="00BF6444">
        <w:rPr>
          <w:rFonts w:asciiTheme="minorHAnsi" w:hAnsiTheme="minorHAnsi"/>
          <w:noProof/>
          <w:sz w:val="14"/>
          <w:szCs w:val="14"/>
          <w:lang w:val="es-MX"/>
        </w:rPr>
        <w:t>0300</w:t>
      </w:r>
    </w:p>
    <w:p w:rsidR="002A5F86" w:rsidRPr="00F13E42" w:rsidRDefault="002A5F86" w:rsidP="00F13E42"/>
    <w:sectPr w:rsidR="002A5F86" w:rsidRPr="00F13E42" w:rsidSect="00270353">
      <w:headerReference w:type="default" r:id="rId8"/>
      <w:footerReference w:type="default" r:id="rId9"/>
      <w:pgSz w:w="11906" w:h="16838"/>
      <w:pgMar w:top="1417" w:right="1701" w:bottom="709" w:left="170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2" w:rsidRDefault="00657D52" w:rsidP="00B2622B">
      <w:pPr>
        <w:spacing w:after="0" w:line="240" w:lineRule="auto"/>
      </w:pPr>
      <w:r>
        <w:separator/>
      </w:r>
    </w:p>
  </w:endnote>
  <w:endnote w:type="continuationSeparator" w:id="0">
    <w:p w:rsidR="00657D52" w:rsidRDefault="00657D52" w:rsidP="00B2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B0" w:rsidRDefault="00FF17B0" w:rsidP="00411262">
    <w:pPr>
      <w:pStyle w:val="Piedepgina"/>
      <w:pBdr>
        <w:top w:val="single" w:sz="4" w:space="0" w:color="auto"/>
      </w:pBdr>
      <w:shd w:val="clear" w:color="FFFFFF" w:fill="FFFFFF"/>
      <w:tabs>
        <w:tab w:val="clear" w:pos="8504"/>
        <w:tab w:val="right" w:pos="8647"/>
      </w:tabs>
      <w:ind w:left="-142" w:right="-19"/>
      <w:rPr>
        <w:spacing w:val="40"/>
        <w:position w:val="-6"/>
        <w:sz w:val="18"/>
      </w:rPr>
    </w:pPr>
    <w:r>
      <w:rPr>
        <w:spacing w:val="40"/>
        <w:position w:val="-6"/>
        <w:sz w:val="18"/>
      </w:rPr>
      <w:t>Edificio 19 de Junio - Minas 1434 - 8º Piso - Tel. 1896-4830 – Fax. 1896-1767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2" w:rsidRDefault="00657D52" w:rsidP="00B2622B">
      <w:pPr>
        <w:spacing w:after="0" w:line="240" w:lineRule="auto"/>
      </w:pPr>
      <w:r>
        <w:separator/>
      </w:r>
    </w:p>
  </w:footnote>
  <w:footnote w:type="continuationSeparator" w:id="0">
    <w:p w:rsidR="00657D52" w:rsidRDefault="00657D52" w:rsidP="00B2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FF17B0" w:rsidRPr="00B2622B" w:rsidTr="00B3078C">
      <w:trPr>
        <w:trHeight w:val="851"/>
        <w:jc w:val="center"/>
      </w:trPr>
      <w:tc>
        <w:tcPr>
          <w:tcW w:w="3538" w:type="dxa"/>
          <w:vAlign w:val="center"/>
        </w:tcPr>
        <w:p w:rsidR="00FF17B0" w:rsidRPr="00B2622B" w:rsidRDefault="00FF17B0" w:rsidP="009E30F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672590" cy="401320"/>
                <wp:effectExtent l="19050" t="0" r="3810" b="0"/>
                <wp:docPr id="4" name="Imagen 4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59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bottom"/>
        </w:tcPr>
        <w:p w:rsidR="00FF17B0" w:rsidRPr="00355A37" w:rsidRDefault="007B180D" w:rsidP="00355A37">
          <w:pPr>
            <w:pStyle w:val="Encabezado"/>
            <w:ind w:left="2198" w:right="64"/>
            <w:jc w:val="center"/>
            <w:rPr>
              <w:b/>
              <w:spacing w:val="20"/>
              <w:sz w:val="26"/>
              <w:szCs w:val="26"/>
            </w:rPr>
          </w:pPr>
          <w:r w:rsidRPr="00355A37">
            <w:rPr>
              <w:b/>
              <w:spacing w:val="20"/>
              <w:sz w:val="26"/>
              <w:szCs w:val="26"/>
            </w:rPr>
            <w:t>ÁREA INFRAESTRUCTURA</w:t>
          </w:r>
        </w:p>
        <w:p w:rsidR="00FF17B0" w:rsidRPr="00B2622B" w:rsidRDefault="00FF17B0" w:rsidP="00355A37">
          <w:pPr>
            <w:pStyle w:val="Encabezado"/>
            <w:ind w:left="2198" w:right="64"/>
            <w:jc w:val="center"/>
          </w:pPr>
          <w:r w:rsidRPr="00355A37">
            <w:rPr>
              <w:b/>
              <w:sz w:val="26"/>
              <w:szCs w:val="26"/>
            </w:rPr>
            <w:t>Departamento de Gestión Edilicia</w:t>
          </w:r>
        </w:p>
      </w:tc>
    </w:tr>
  </w:tbl>
  <w:p w:rsidR="005948F1" w:rsidRPr="00216AF6" w:rsidRDefault="00523E6A" w:rsidP="00BF6444">
    <w:pPr>
      <w:pStyle w:val="Encabezado"/>
      <w:pBdr>
        <w:bottom w:val="single" w:sz="4" w:space="1" w:color="auto"/>
      </w:pBdr>
      <w:tabs>
        <w:tab w:val="clear" w:pos="4252"/>
      </w:tabs>
      <w:spacing w:before="240" w:after="240"/>
      <w:ind w:left="3969"/>
      <w:jc w:val="both"/>
      <w:rPr>
        <w:sz w:val="24"/>
        <w:szCs w:val="24"/>
      </w:rPr>
    </w:pPr>
    <w:r>
      <w:rPr>
        <w:sz w:val="24"/>
        <w:szCs w:val="24"/>
      </w:rPr>
      <w:t xml:space="preserve">Asunto: </w:t>
    </w:r>
    <w:r w:rsidR="00BF6444">
      <w:rPr>
        <w:b/>
        <w:sz w:val="24"/>
        <w:szCs w:val="24"/>
      </w:rPr>
      <w:t xml:space="preserve">SUCURSAL LIBERTAD – </w:t>
    </w:r>
    <w:r w:rsidR="00BF6444" w:rsidRPr="000E1E8D">
      <w:rPr>
        <w:sz w:val="24"/>
        <w:szCs w:val="24"/>
      </w:rPr>
      <w:t>Adecuación de planta operativa e incorporación de lobby de autómatas.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730"/>
    <w:multiLevelType w:val="hybridMultilevel"/>
    <w:tmpl w:val="3B881864"/>
    <w:lvl w:ilvl="0" w:tplc="67B60DBC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D163AB"/>
    <w:multiLevelType w:val="hybridMultilevel"/>
    <w:tmpl w:val="D6901072"/>
    <w:lvl w:ilvl="0" w:tplc="67B60DBC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09F8"/>
    <w:multiLevelType w:val="hybridMultilevel"/>
    <w:tmpl w:val="59AED11C"/>
    <w:lvl w:ilvl="0" w:tplc="0C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4"/>
    <w:rsid w:val="00005FA3"/>
    <w:rsid w:val="0002218D"/>
    <w:rsid w:val="00027FB1"/>
    <w:rsid w:val="00075672"/>
    <w:rsid w:val="00083C7A"/>
    <w:rsid w:val="00095D24"/>
    <w:rsid w:val="000A07EB"/>
    <w:rsid w:val="000B7B61"/>
    <w:rsid w:val="000C11D0"/>
    <w:rsid w:val="000C1F33"/>
    <w:rsid w:val="000C3F7A"/>
    <w:rsid w:val="000D6117"/>
    <w:rsid w:val="000E79FF"/>
    <w:rsid w:val="00104CD9"/>
    <w:rsid w:val="001076D4"/>
    <w:rsid w:val="00135CB9"/>
    <w:rsid w:val="00165E48"/>
    <w:rsid w:val="00167252"/>
    <w:rsid w:val="00182D8F"/>
    <w:rsid w:val="00191EA2"/>
    <w:rsid w:val="00194BBF"/>
    <w:rsid w:val="001C5912"/>
    <w:rsid w:val="0020477C"/>
    <w:rsid w:val="00216AF6"/>
    <w:rsid w:val="002210D8"/>
    <w:rsid w:val="00225CB0"/>
    <w:rsid w:val="0025145F"/>
    <w:rsid w:val="00270353"/>
    <w:rsid w:val="00273597"/>
    <w:rsid w:val="00273B54"/>
    <w:rsid w:val="0028052B"/>
    <w:rsid w:val="00286AAD"/>
    <w:rsid w:val="00287509"/>
    <w:rsid w:val="002A1FED"/>
    <w:rsid w:val="002A5F86"/>
    <w:rsid w:val="002B0780"/>
    <w:rsid w:val="002D45FD"/>
    <w:rsid w:val="002E69C4"/>
    <w:rsid w:val="002E7683"/>
    <w:rsid w:val="002F0E2D"/>
    <w:rsid w:val="00316B84"/>
    <w:rsid w:val="003209C7"/>
    <w:rsid w:val="00355A37"/>
    <w:rsid w:val="00372769"/>
    <w:rsid w:val="00373D17"/>
    <w:rsid w:val="0038266C"/>
    <w:rsid w:val="00391E6A"/>
    <w:rsid w:val="00395360"/>
    <w:rsid w:val="003959F4"/>
    <w:rsid w:val="003A0840"/>
    <w:rsid w:val="003A43E7"/>
    <w:rsid w:val="003C1B02"/>
    <w:rsid w:val="003D6498"/>
    <w:rsid w:val="003F074C"/>
    <w:rsid w:val="003F27F3"/>
    <w:rsid w:val="003F3E5B"/>
    <w:rsid w:val="00411262"/>
    <w:rsid w:val="0043556D"/>
    <w:rsid w:val="004374A3"/>
    <w:rsid w:val="0044115D"/>
    <w:rsid w:val="00477B50"/>
    <w:rsid w:val="00487844"/>
    <w:rsid w:val="0049460B"/>
    <w:rsid w:val="004A4B57"/>
    <w:rsid w:val="004B0BF4"/>
    <w:rsid w:val="004B58B2"/>
    <w:rsid w:val="004B75FE"/>
    <w:rsid w:val="004C4011"/>
    <w:rsid w:val="004E06AC"/>
    <w:rsid w:val="004E5004"/>
    <w:rsid w:val="004F17EC"/>
    <w:rsid w:val="004F3538"/>
    <w:rsid w:val="00513E70"/>
    <w:rsid w:val="00517A51"/>
    <w:rsid w:val="00523E6A"/>
    <w:rsid w:val="00536563"/>
    <w:rsid w:val="005437AC"/>
    <w:rsid w:val="005909BB"/>
    <w:rsid w:val="005948F1"/>
    <w:rsid w:val="005A5152"/>
    <w:rsid w:val="005D1F6D"/>
    <w:rsid w:val="005E21DE"/>
    <w:rsid w:val="005E7AFC"/>
    <w:rsid w:val="00635D6A"/>
    <w:rsid w:val="006443A5"/>
    <w:rsid w:val="00652194"/>
    <w:rsid w:val="00657D52"/>
    <w:rsid w:val="00657DD9"/>
    <w:rsid w:val="006610A0"/>
    <w:rsid w:val="00671971"/>
    <w:rsid w:val="006B066A"/>
    <w:rsid w:val="006D3A3E"/>
    <w:rsid w:val="00705BD4"/>
    <w:rsid w:val="00712061"/>
    <w:rsid w:val="00714C79"/>
    <w:rsid w:val="00715FB3"/>
    <w:rsid w:val="00717E74"/>
    <w:rsid w:val="00720AD2"/>
    <w:rsid w:val="00745415"/>
    <w:rsid w:val="00747E54"/>
    <w:rsid w:val="0076544C"/>
    <w:rsid w:val="00794367"/>
    <w:rsid w:val="007B03A6"/>
    <w:rsid w:val="007B180D"/>
    <w:rsid w:val="007B6F6A"/>
    <w:rsid w:val="007B7609"/>
    <w:rsid w:val="007C1230"/>
    <w:rsid w:val="007F36BA"/>
    <w:rsid w:val="00804DC8"/>
    <w:rsid w:val="008102DF"/>
    <w:rsid w:val="00812BB1"/>
    <w:rsid w:val="00816EAA"/>
    <w:rsid w:val="00831803"/>
    <w:rsid w:val="008378F9"/>
    <w:rsid w:val="00841545"/>
    <w:rsid w:val="00856A11"/>
    <w:rsid w:val="008579D9"/>
    <w:rsid w:val="0086511C"/>
    <w:rsid w:val="008C4275"/>
    <w:rsid w:val="008F4D45"/>
    <w:rsid w:val="00916E75"/>
    <w:rsid w:val="00917D55"/>
    <w:rsid w:val="0092533F"/>
    <w:rsid w:val="00951AD6"/>
    <w:rsid w:val="00960C5C"/>
    <w:rsid w:val="009A3C35"/>
    <w:rsid w:val="009C6092"/>
    <w:rsid w:val="009E30FF"/>
    <w:rsid w:val="009E677D"/>
    <w:rsid w:val="00A061CC"/>
    <w:rsid w:val="00A63FAC"/>
    <w:rsid w:val="00A641ED"/>
    <w:rsid w:val="00A85552"/>
    <w:rsid w:val="00A85809"/>
    <w:rsid w:val="00A968B0"/>
    <w:rsid w:val="00A971BD"/>
    <w:rsid w:val="00A9792B"/>
    <w:rsid w:val="00AA37AB"/>
    <w:rsid w:val="00AB34ED"/>
    <w:rsid w:val="00AD6836"/>
    <w:rsid w:val="00AE7F2C"/>
    <w:rsid w:val="00B14938"/>
    <w:rsid w:val="00B22EBE"/>
    <w:rsid w:val="00B2481B"/>
    <w:rsid w:val="00B2622B"/>
    <w:rsid w:val="00B262A9"/>
    <w:rsid w:val="00B3078C"/>
    <w:rsid w:val="00B4199B"/>
    <w:rsid w:val="00B434E2"/>
    <w:rsid w:val="00B50756"/>
    <w:rsid w:val="00B6026A"/>
    <w:rsid w:val="00B751AC"/>
    <w:rsid w:val="00B937CB"/>
    <w:rsid w:val="00BB6CAB"/>
    <w:rsid w:val="00BB70DB"/>
    <w:rsid w:val="00BC2428"/>
    <w:rsid w:val="00BC25EA"/>
    <w:rsid w:val="00BC6DEC"/>
    <w:rsid w:val="00BE1FB7"/>
    <w:rsid w:val="00BF37BE"/>
    <w:rsid w:val="00BF6444"/>
    <w:rsid w:val="00C056C5"/>
    <w:rsid w:val="00C1119D"/>
    <w:rsid w:val="00C15122"/>
    <w:rsid w:val="00C84968"/>
    <w:rsid w:val="00C94A13"/>
    <w:rsid w:val="00CA4312"/>
    <w:rsid w:val="00CA5CDB"/>
    <w:rsid w:val="00CB58FE"/>
    <w:rsid w:val="00CC5581"/>
    <w:rsid w:val="00CD60CA"/>
    <w:rsid w:val="00CF426B"/>
    <w:rsid w:val="00D220E1"/>
    <w:rsid w:val="00D2296F"/>
    <w:rsid w:val="00D4337D"/>
    <w:rsid w:val="00D509E2"/>
    <w:rsid w:val="00D62644"/>
    <w:rsid w:val="00D660CD"/>
    <w:rsid w:val="00D778C2"/>
    <w:rsid w:val="00D94246"/>
    <w:rsid w:val="00D96CB1"/>
    <w:rsid w:val="00DA4EED"/>
    <w:rsid w:val="00E034E7"/>
    <w:rsid w:val="00E13C24"/>
    <w:rsid w:val="00E16938"/>
    <w:rsid w:val="00E30430"/>
    <w:rsid w:val="00E33A1E"/>
    <w:rsid w:val="00E42B70"/>
    <w:rsid w:val="00E5080B"/>
    <w:rsid w:val="00E655C0"/>
    <w:rsid w:val="00E863BE"/>
    <w:rsid w:val="00EA2677"/>
    <w:rsid w:val="00EB0A1B"/>
    <w:rsid w:val="00F00A7E"/>
    <w:rsid w:val="00F05A22"/>
    <w:rsid w:val="00F11501"/>
    <w:rsid w:val="00F13509"/>
    <w:rsid w:val="00F13E42"/>
    <w:rsid w:val="00F166C1"/>
    <w:rsid w:val="00F1757A"/>
    <w:rsid w:val="00F20AB7"/>
    <w:rsid w:val="00F20C55"/>
    <w:rsid w:val="00F24A36"/>
    <w:rsid w:val="00F24B89"/>
    <w:rsid w:val="00F327F0"/>
    <w:rsid w:val="00F35B9E"/>
    <w:rsid w:val="00F372B8"/>
    <w:rsid w:val="00F52695"/>
    <w:rsid w:val="00F81D66"/>
    <w:rsid w:val="00F92CB4"/>
    <w:rsid w:val="00FA73F3"/>
    <w:rsid w:val="00FC757E"/>
    <w:rsid w:val="00FD1517"/>
    <w:rsid w:val="00FD694F"/>
    <w:rsid w:val="00FF05E2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3C3F18C"/>
  <w15:docId w15:val="{734C9E04-CD43-4381-8C9C-4D1531F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D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6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22B"/>
  </w:style>
  <w:style w:type="paragraph" w:styleId="Piedepgina">
    <w:name w:val="footer"/>
    <w:basedOn w:val="Normal"/>
    <w:link w:val="PiedepginaCar"/>
    <w:unhideWhenUsed/>
    <w:rsid w:val="00B26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2B"/>
  </w:style>
  <w:style w:type="paragraph" w:styleId="Textodeglobo">
    <w:name w:val="Balloon Text"/>
    <w:basedOn w:val="Normal"/>
    <w:link w:val="TextodegloboCar"/>
    <w:uiPriority w:val="99"/>
    <w:semiHidden/>
    <w:unhideWhenUsed/>
    <w:rsid w:val="00B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21DE"/>
    <w:pPr>
      <w:ind w:left="720"/>
      <w:contextualSpacing/>
    </w:pPr>
  </w:style>
  <w:style w:type="paragraph" w:styleId="Textodebloque">
    <w:name w:val="Block Text"/>
    <w:basedOn w:val="Normal"/>
    <w:unhideWhenUsed/>
    <w:rsid w:val="003F074C"/>
    <w:pPr>
      <w:tabs>
        <w:tab w:val="left" w:pos="2880"/>
      </w:tabs>
      <w:spacing w:after="0" w:line="240" w:lineRule="auto"/>
      <w:ind w:left="1440" w:right="1718"/>
      <w:jc w:val="both"/>
    </w:pPr>
    <w:rPr>
      <w:rFonts w:ascii="Arial" w:eastAsia="Times New Roman" w:hAnsi="Arial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6C5F-C72D-4675-80C1-83078E97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</dc:creator>
  <cp:lastModifiedBy>Gómez, Emir</cp:lastModifiedBy>
  <cp:revision>15</cp:revision>
  <cp:lastPrinted>2019-03-14T20:10:00Z</cp:lastPrinted>
  <dcterms:created xsi:type="dcterms:W3CDTF">2019-02-12T16:15:00Z</dcterms:created>
  <dcterms:modified xsi:type="dcterms:W3CDTF">2020-06-15T20:56:00Z</dcterms:modified>
</cp:coreProperties>
</file>