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6" w:rsidRDefault="00746416" w:rsidP="00075280">
      <w:pPr>
        <w:jc w:val="both"/>
      </w:pPr>
      <w:bookmarkStart w:id="0" w:name="_GoBack"/>
      <w:bookmarkEnd w:id="0"/>
    </w:p>
    <w:p w:rsidR="00B82606" w:rsidRDefault="00B6147E" w:rsidP="000752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Consultas</w:t>
      </w:r>
      <w:r w:rsidR="00B82606" w:rsidRPr="00B82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 xml:space="preserve"> LP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9</w:t>
      </w:r>
      <w:r w:rsidR="00B82606" w:rsidRPr="00B82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 xml:space="preserve">/18-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Escuela N°58 de Dolores</w:t>
      </w:r>
      <w:r w:rsidR="00B82606" w:rsidRPr="00B82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Soriano</w:t>
      </w:r>
    </w:p>
    <w:p w:rsidR="00D0603B" w:rsidRDefault="00D0603B" w:rsidP="000752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UY"/>
        </w:rPr>
        <w:t>Respuestas:</w:t>
      </w:r>
    </w:p>
    <w:p w:rsidR="00FB3377" w:rsidRPr="0075699F" w:rsidRDefault="00031D1A" w:rsidP="00D060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UY"/>
        </w:rPr>
      </w:pPr>
      <w:r w:rsidRPr="007569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UY"/>
        </w:rPr>
        <w:t>En rubro 10.4.</w:t>
      </w:r>
      <w:r w:rsidR="00FB3377" w:rsidRPr="007569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UY"/>
        </w:rPr>
        <w:t>1 Figura Mosaico color azul exterior en sector B y C. No encontramos este revestimiento ni en memoria ni en planos. En caso de corresponder su colocación, podrían indicar dónde se debe revestir con mosaico y la</w:t>
      </w:r>
      <w:r w:rsidRPr="007569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UY"/>
        </w:rPr>
        <w:t>s características del material?</w:t>
      </w:r>
    </w:p>
    <w:p w:rsidR="0075699F" w:rsidRDefault="0075699F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</w:p>
    <w:p w:rsidR="0075699F" w:rsidRPr="0075699F" w:rsidRDefault="00812368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El rubro 10.4.1 corresponde a las zonas indicadas en</w:t>
      </w:r>
      <w:r w:rsidR="0075699F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la lámina A03,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como pintura para exteriores color 2. Se cotizará según rubro 10.4.1 mosaico exterior color azul.</w:t>
      </w:r>
    </w:p>
    <w:p w:rsidR="00FB3377" w:rsidRPr="00FB3377" w:rsidRDefault="00FB3377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FB3377" w:rsidRDefault="00FB3377" w:rsidP="00D060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75699F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En el rubrado figura un aula prefabricada. Pero en MCP ni en planos vemos que figure. Si correspondiera cotizarla, con </w:t>
      </w:r>
      <w:r w:rsidR="00503930" w:rsidRPr="0075699F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qué</w:t>
      </w:r>
      <w:r w:rsidRPr="0075699F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características debería contar y durante </w:t>
      </w:r>
      <w:r w:rsidR="00503930" w:rsidRPr="0075699F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cuánto</w:t>
      </w:r>
      <w:r w:rsidRPr="0075699F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ti</w:t>
      </w:r>
      <w:r w:rsidR="0014730C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empo deberá permanecer en obra?</w:t>
      </w:r>
    </w:p>
    <w:p w:rsidR="0067316D" w:rsidRDefault="0067316D" w:rsidP="00D0603B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67316D" w:rsidRPr="0067316D" w:rsidRDefault="0067316D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El aula prefabricada </w:t>
      </w:r>
      <w:r w:rsidR="006C1387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deberá tener 6m de ancho x 7m de largo x 2,50m de altura, contar con ventanas que permitan iluminación y ventilación </w:t>
      </w:r>
      <w:r w:rsidR="004F48DE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correspondientes al </w:t>
      </w:r>
      <w:r w:rsidR="006C1387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15% del área, instalación eléctrica </w:t>
      </w:r>
      <w:r w:rsidR="004F48DE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de </w:t>
      </w:r>
      <w:r w:rsidR="006C1387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2 tomas y 6 artefactos de iluminación fluorescente  de 2 tubos c/u de 40Wc/u</w:t>
      </w:r>
      <w:r w:rsidR="0015369E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.</w:t>
      </w:r>
      <w:r w:rsidR="006C1387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</w:t>
      </w:r>
      <w:r w:rsidR="0015369E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los efectos del rubrado, se </w:t>
      </w:r>
      <w:r w:rsidR="006C1387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consideró la instalación y el alquiler de la misma por un mes. La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ubicación en el predio </w:t>
      </w:r>
      <w:r w:rsidR="006C1387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será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de acuerdo a lo que disponga el director de obra.</w:t>
      </w:r>
      <w:r w:rsidR="00D0603B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Se aclara que existe lugar y buena accesibilidad al predio en lo que respecta a gr</w:t>
      </w:r>
      <w:r w:rsidR="004F48DE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ú</w:t>
      </w:r>
      <w:r w:rsidR="00D0603B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as, etc.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</w:t>
      </w:r>
    </w:p>
    <w:p w:rsidR="0014730C" w:rsidRPr="0014730C" w:rsidRDefault="0014730C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FB3377" w:rsidRPr="00123FDA" w:rsidRDefault="00FB3377" w:rsidP="00D060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123FDA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En plano de relevamiento, en el sector C se expresa hundimiento de pavimento en aulas. </w:t>
      </w:r>
      <w:r w:rsidR="00C81947" w:rsidRPr="00123FDA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¿</w:t>
      </w:r>
      <w:r w:rsidRPr="00123FDA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Éstos </w:t>
      </w:r>
      <w:r w:rsidR="00503930" w:rsidRPr="00123FDA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contra pisos</w:t>
      </w:r>
      <w:r w:rsidRPr="00123FDA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deberán ser reparados?. En memoria sólo se expresa la reparación del pasillo.</w:t>
      </w:r>
    </w:p>
    <w:p w:rsidR="00123FDA" w:rsidRDefault="00123FDA" w:rsidP="00D0603B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123FDA" w:rsidRPr="0014730C" w:rsidRDefault="0014730C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Los pavimentos a construir nuevos o existentes a sustituir, están indicados en la lámina A06 Pavimentos, </w:t>
      </w:r>
      <w:r w:rsidR="00D0603B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en los mismos se considera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la construcción de contrapiso nuevo.</w:t>
      </w:r>
    </w:p>
    <w:p w:rsidR="00FB3377" w:rsidRPr="00FB3377" w:rsidRDefault="00FB3377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FB3377" w:rsidRDefault="00503930" w:rsidP="00D060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En rubro 9.4.</w:t>
      </w:r>
      <w:r w:rsidR="00FB3377"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4, se expresa pavimento de hormigón armado con malla </w:t>
      </w:r>
      <w:r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electro soldada</w:t>
      </w:r>
      <w:r w:rsidR="00FB3377"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. Mientras que en la memoria la terminación dice ser pavimento bituminoso. </w:t>
      </w:r>
      <w:r w:rsidR="00C81947"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¿</w:t>
      </w:r>
      <w:r w:rsidR="00FB3377"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Q</w:t>
      </w:r>
      <w:r w:rsidRPr="00E36FB4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ue sería correcto presupuestar?</w:t>
      </w:r>
    </w:p>
    <w:p w:rsidR="00E36FB4" w:rsidRPr="00E36FB4" w:rsidRDefault="00E36FB4" w:rsidP="00D0603B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E36FB4" w:rsidRPr="0014730C" w:rsidRDefault="0014730C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     </w:t>
      </w:r>
      <w:r w:rsidR="00E36FB4" w:rsidRPr="0014730C"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>Se considerará lo descrito en el rubrado.</w:t>
      </w:r>
    </w:p>
    <w:p w:rsidR="00FB3377" w:rsidRPr="00FB3377" w:rsidRDefault="00FB3377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FB3377" w:rsidRPr="0014730C" w:rsidRDefault="00FB3377" w:rsidP="00D060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14730C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En el punto 14.1.2-EXTERIORES de la MCP plantea revoques impermeables con color </w:t>
      </w:r>
      <w:r w:rsidR="00503930" w:rsidRPr="0014730C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incluido</w:t>
      </w:r>
      <w:r w:rsidRPr="0014730C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en su masa. Sin embargo, en láminas de albañilería plantea terminación de revoque y pintura exterior.</w:t>
      </w:r>
      <w:r w:rsidR="00C81947" w:rsidRPr="0014730C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¿</w:t>
      </w:r>
      <w:r w:rsidRPr="0014730C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Que se debe considerar al presupuestar?.</w:t>
      </w:r>
    </w:p>
    <w:p w:rsidR="005E50E3" w:rsidRDefault="005E50E3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14730C" w:rsidRPr="0014730C" w:rsidRDefault="0014730C" w:rsidP="00D060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UY"/>
        </w:rPr>
        <w:t xml:space="preserve">       Se considerará revoque y pintura tal como se expresa en láminas.</w:t>
      </w:r>
    </w:p>
    <w:p w:rsidR="00FB3377" w:rsidRPr="00FB3377" w:rsidRDefault="00FB3377" w:rsidP="00D0603B">
      <w:pPr>
        <w:shd w:val="clear" w:color="auto" w:fill="F1F1F1"/>
        <w:spacing w:after="0" w:line="9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FB3377">
        <w:rPr>
          <w:rFonts w:ascii="Arial" w:eastAsia="Times New Roman" w:hAnsi="Arial" w:cs="Arial"/>
          <w:noProof/>
          <w:color w:val="222222"/>
          <w:sz w:val="20"/>
          <w:szCs w:val="20"/>
          <w:lang w:eastAsia="es-UY"/>
        </w:rPr>
        <w:drawing>
          <wp:inline distT="0" distB="0" distL="0" distR="0">
            <wp:extent cx="10160" cy="1016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06" w:rsidRPr="00075280" w:rsidRDefault="00B82606" w:rsidP="00D0603B">
      <w:pPr>
        <w:jc w:val="both"/>
        <w:rPr>
          <w:sz w:val="20"/>
          <w:szCs w:val="20"/>
        </w:rPr>
      </w:pPr>
    </w:p>
    <w:p w:rsidR="00B82606" w:rsidRPr="00075280" w:rsidRDefault="00B82606" w:rsidP="00D0603B">
      <w:pPr>
        <w:jc w:val="both"/>
        <w:rPr>
          <w:sz w:val="20"/>
          <w:szCs w:val="20"/>
        </w:rPr>
      </w:pPr>
    </w:p>
    <w:sectPr w:rsidR="00B82606" w:rsidRPr="00075280" w:rsidSect="00567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386"/>
    <w:multiLevelType w:val="hybridMultilevel"/>
    <w:tmpl w:val="61686AB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02D"/>
    <w:multiLevelType w:val="hybridMultilevel"/>
    <w:tmpl w:val="E0385F5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6"/>
    <w:rsid w:val="00031D1A"/>
    <w:rsid w:val="00075280"/>
    <w:rsid w:val="00123FDA"/>
    <w:rsid w:val="0014730C"/>
    <w:rsid w:val="0015369E"/>
    <w:rsid w:val="002A0F5B"/>
    <w:rsid w:val="002C3E43"/>
    <w:rsid w:val="004F48DE"/>
    <w:rsid w:val="00503930"/>
    <w:rsid w:val="00567F42"/>
    <w:rsid w:val="005E50E3"/>
    <w:rsid w:val="006150B4"/>
    <w:rsid w:val="0067316D"/>
    <w:rsid w:val="006C1387"/>
    <w:rsid w:val="00712F3F"/>
    <w:rsid w:val="00746416"/>
    <w:rsid w:val="0075699F"/>
    <w:rsid w:val="00812368"/>
    <w:rsid w:val="00B6147E"/>
    <w:rsid w:val="00B82606"/>
    <w:rsid w:val="00C81947"/>
    <w:rsid w:val="00CD5116"/>
    <w:rsid w:val="00D0603B"/>
    <w:rsid w:val="00DD6384"/>
    <w:rsid w:val="00E36FB4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34D885-0402-4710-94DC-EC42D9CB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6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5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 Bazzano</dc:creator>
  <cp:lastModifiedBy>Alvaro  Bazzano</cp:lastModifiedBy>
  <cp:revision>2</cp:revision>
  <dcterms:created xsi:type="dcterms:W3CDTF">2018-07-19T15:34:00Z</dcterms:created>
  <dcterms:modified xsi:type="dcterms:W3CDTF">2018-07-19T15:34:00Z</dcterms:modified>
</cp:coreProperties>
</file>