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9FC" w:rsidRPr="006F093D" w:rsidRDefault="004C09FC" w:rsidP="00867D65">
      <w:pPr>
        <w:spacing w:line="360" w:lineRule="auto"/>
        <w:ind w:left="708" w:hanging="708"/>
        <w:jc w:val="both"/>
        <w:rPr>
          <w:rFonts w:ascii="Arial" w:hAnsi="Arial" w:cs="Arial"/>
          <w:lang w:val="es-ES"/>
        </w:rPr>
      </w:pPr>
      <w:r w:rsidRPr="006F093D">
        <w:rPr>
          <w:rFonts w:ascii="Arial" w:hAnsi="Arial" w:cs="Arial"/>
          <w:lang w:val="es-ES"/>
        </w:rPr>
        <w:t>A.S.S.E</w:t>
      </w:r>
    </w:p>
    <w:p w:rsidR="004C09FC" w:rsidRPr="006F093D" w:rsidRDefault="004C09FC" w:rsidP="006F093D">
      <w:pPr>
        <w:spacing w:line="360" w:lineRule="auto"/>
        <w:jc w:val="both"/>
        <w:rPr>
          <w:rFonts w:ascii="Arial" w:hAnsi="Arial" w:cs="Arial"/>
          <w:lang w:val="es-ES"/>
        </w:rPr>
      </w:pPr>
      <w:r w:rsidRPr="006F093D">
        <w:rPr>
          <w:rFonts w:ascii="Arial" w:hAnsi="Arial" w:cs="Arial"/>
          <w:lang w:val="es-ES"/>
        </w:rPr>
        <w:t>INSTITUTO NACIONAL DE ORTOPEDIA Y TRAUMATOLOGÍA</w:t>
      </w:r>
    </w:p>
    <w:p w:rsidR="004C09FC" w:rsidRPr="006F093D" w:rsidRDefault="004C09FC" w:rsidP="006F093D">
      <w:pPr>
        <w:spacing w:line="360" w:lineRule="auto"/>
        <w:jc w:val="both"/>
        <w:rPr>
          <w:rFonts w:ascii="Arial" w:hAnsi="Arial" w:cs="Arial"/>
          <w:lang w:val="es-ES"/>
        </w:rPr>
      </w:pPr>
      <w:r w:rsidRPr="006F093D">
        <w:rPr>
          <w:rFonts w:ascii="Arial" w:hAnsi="Arial" w:cs="Arial"/>
          <w:lang w:val="es-ES"/>
        </w:rPr>
        <w:t>Inciso 29 - U.E. 09</w:t>
      </w:r>
    </w:p>
    <w:p w:rsidR="004C09FC" w:rsidRPr="006F093D" w:rsidRDefault="004C09FC" w:rsidP="006F093D">
      <w:pPr>
        <w:spacing w:line="360" w:lineRule="auto"/>
        <w:jc w:val="both"/>
        <w:rPr>
          <w:rFonts w:ascii="Arial" w:hAnsi="Arial" w:cs="Arial"/>
          <w:lang w:val="es-ES"/>
        </w:rPr>
      </w:pPr>
      <w:r w:rsidRPr="006F093D">
        <w:rPr>
          <w:rFonts w:ascii="Arial" w:hAnsi="Arial" w:cs="Arial"/>
          <w:lang w:val="es-ES"/>
        </w:rPr>
        <w:t xml:space="preserve">Oficina de Licitaciones y Compras </w:t>
      </w:r>
    </w:p>
    <w:p w:rsidR="004C09FC" w:rsidRPr="006F093D" w:rsidRDefault="004C09FC" w:rsidP="006F093D">
      <w:pPr>
        <w:spacing w:line="360" w:lineRule="auto"/>
        <w:jc w:val="both"/>
        <w:rPr>
          <w:rFonts w:ascii="Arial" w:hAnsi="Arial" w:cs="Arial"/>
          <w:lang w:val="es-ES"/>
        </w:rPr>
      </w:pPr>
      <w:r w:rsidRPr="006F093D">
        <w:rPr>
          <w:rFonts w:ascii="Arial" w:hAnsi="Arial" w:cs="Arial"/>
          <w:lang w:val="es-ES"/>
        </w:rPr>
        <w:t>Dirección: Luis Alberto de Herrera 3326</w:t>
      </w:r>
    </w:p>
    <w:p w:rsidR="004C09FC" w:rsidRPr="006F093D" w:rsidRDefault="00CF0E92" w:rsidP="006F093D">
      <w:pPr>
        <w:spacing w:line="360" w:lineRule="auto"/>
        <w:jc w:val="both"/>
        <w:rPr>
          <w:rFonts w:ascii="Arial" w:hAnsi="Arial" w:cs="Arial"/>
          <w:lang w:val="es-ES"/>
        </w:rPr>
      </w:pPr>
      <w:r w:rsidRPr="006F093D">
        <w:rPr>
          <w:rFonts w:ascii="Arial" w:hAnsi="Arial" w:cs="Arial"/>
          <w:lang w:val="es-ES"/>
        </w:rPr>
        <w:t xml:space="preserve">Teléfono – 2 </w:t>
      </w:r>
      <w:r w:rsidR="0047460B" w:rsidRPr="006F093D">
        <w:rPr>
          <w:rFonts w:ascii="Arial" w:hAnsi="Arial" w:cs="Arial"/>
          <w:lang w:val="es-ES"/>
        </w:rPr>
        <w:t>2480 29 26</w:t>
      </w:r>
      <w:r w:rsidRPr="006F093D">
        <w:rPr>
          <w:rFonts w:ascii="Arial" w:hAnsi="Arial" w:cs="Arial"/>
          <w:lang w:val="es-ES"/>
        </w:rPr>
        <w:t xml:space="preserve"> Int.</w:t>
      </w:r>
      <w:r w:rsidR="004C09FC" w:rsidRPr="006F093D">
        <w:rPr>
          <w:rFonts w:ascii="Arial" w:hAnsi="Arial" w:cs="Arial"/>
          <w:lang w:val="es-ES"/>
        </w:rPr>
        <w:t>6</w:t>
      </w:r>
    </w:p>
    <w:p w:rsidR="0047460B" w:rsidRPr="006F093D" w:rsidRDefault="0047460B" w:rsidP="006F093D">
      <w:pPr>
        <w:spacing w:line="360" w:lineRule="auto"/>
        <w:jc w:val="both"/>
        <w:rPr>
          <w:rFonts w:ascii="Arial" w:hAnsi="Arial" w:cs="Arial"/>
          <w:b/>
          <w:bCs/>
          <w:lang w:val="es-ES"/>
        </w:rPr>
      </w:pPr>
    </w:p>
    <w:p w:rsidR="004C09FC" w:rsidRPr="006F093D" w:rsidRDefault="004C09FC" w:rsidP="006F093D">
      <w:pPr>
        <w:spacing w:line="360" w:lineRule="auto"/>
        <w:jc w:val="both"/>
        <w:rPr>
          <w:rFonts w:ascii="Arial" w:hAnsi="Arial" w:cs="Arial"/>
          <w:lang w:val="es-UY"/>
        </w:rPr>
      </w:pPr>
      <w:r w:rsidRPr="006F093D">
        <w:rPr>
          <w:rFonts w:ascii="Arial" w:hAnsi="Arial" w:cs="Arial"/>
          <w:b/>
          <w:bCs/>
          <w:lang w:val="es-ES"/>
        </w:rPr>
        <w:t>“</w:t>
      </w:r>
      <w:r w:rsidR="00BB21EC" w:rsidRPr="006F093D">
        <w:rPr>
          <w:rFonts w:ascii="Arial" w:hAnsi="Arial" w:cs="Arial"/>
          <w:b/>
          <w:lang w:val="es-UY"/>
        </w:rPr>
        <w:t>Servicio de cajas viajeras</w:t>
      </w:r>
      <w:r w:rsidR="00855270">
        <w:rPr>
          <w:rFonts w:ascii="Arial" w:hAnsi="Arial" w:cs="Arial"/>
          <w:b/>
          <w:lang w:val="es-UY"/>
        </w:rPr>
        <w:t xml:space="preserve"> </w:t>
      </w:r>
      <w:r w:rsidR="00BB21EC" w:rsidRPr="006F093D">
        <w:rPr>
          <w:rStyle w:val="iceouttxt"/>
          <w:rFonts w:ascii="Arial" w:hAnsi="Arial" w:cs="Arial"/>
          <w:lang w:val="es-UY"/>
        </w:rPr>
        <w:t>(compra de material de cirugía con préstamo de instrumental)</w:t>
      </w:r>
      <w:r w:rsidRPr="006F093D">
        <w:rPr>
          <w:rFonts w:ascii="Arial" w:hAnsi="Arial" w:cs="Arial"/>
          <w:b/>
          <w:bCs/>
          <w:lang w:val="es-ES"/>
        </w:rPr>
        <w:t>”</w:t>
      </w:r>
    </w:p>
    <w:p w:rsidR="004C09FC" w:rsidRPr="006F093D" w:rsidRDefault="004C09FC" w:rsidP="006F093D">
      <w:pPr>
        <w:pStyle w:val="Textosinformato1"/>
        <w:suppressAutoHyphens/>
        <w:spacing w:line="360" w:lineRule="auto"/>
        <w:ind w:left="4253" w:firstLine="283"/>
        <w:jc w:val="both"/>
        <w:rPr>
          <w:rFonts w:ascii="Arial" w:eastAsia="Times New Roman" w:hAnsi="Arial" w:cs="Arial"/>
          <w:lang w:val="es-ES" w:bidi="ar-SA"/>
        </w:rPr>
      </w:pPr>
    </w:p>
    <w:p w:rsidR="004C09FC" w:rsidRPr="006F093D" w:rsidRDefault="004C09FC" w:rsidP="006F093D">
      <w:pPr>
        <w:pStyle w:val="Textosinformato1"/>
        <w:suppressAutoHyphens/>
        <w:spacing w:line="360" w:lineRule="auto"/>
        <w:ind w:left="4253" w:firstLine="283"/>
        <w:jc w:val="both"/>
        <w:rPr>
          <w:rFonts w:ascii="Arial" w:eastAsia="Times New Roman" w:hAnsi="Arial" w:cs="Arial"/>
          <w:lang w:val="es-ES" w:bidi="ar-SA"/>
        </w:rPr>
      </w:pPr>
      <w:r w:rsidRPr="006F093D">
        <w:rPr>
          <w:rFonts w:ascii="Arial" w:eastAsia="Times New Roman" w:hAnsi="Arial" w:cs="Arial"/>
          <w:lang w:val="es-ES" w:bidi="ar-SA"/>
        </w:rPr>
        <w:t>CONTRATO N°</w:t>
      </w:r>
      <w:r w:rsidR="009A1A83">
        <w:rPr>
          <w:rFonts w:ascii="Arial" w:eastAsia="Times New Roman" w:hAnsi="Arial" w:cs="Arial"/>
          <w:lang w:val="es-ES" w:bidi="ar-SA"/>
        </w:rPr>
        <w:t>5</w:t>
      </w:r>
      <w:r w:rsidR="00BB21EC" w:rsidRPr="006F093D">
        <w:rPr>
          <w:rFonts w:ascii="Arial" w:eastAsia="Times New Roman" w:hAnsi="Arial" w:cs="Arial"/>
          <w:lang w:val="es-ES" w:bidi="ar-SA"/>
        </w:rPr>
        <w:t>/2017</w:t>
      </w:r>
      <w:r w:rsidRPr="006F093D">
        <w:rPr>
          <w:rFonts w:ascii="Arial" w:eastAsia="Times New Roman" w:hAnsi="Arial" w:cs="Arial"/>
          <w:lang w:val="es-ES" w:bidi="ar-SA"/>
        </w:rPr>
        <w:t xml:space="preserve">(Licitación </w:t>
      </w:r>
      <w:r w:rsidR="00275B27" w:rsidRPr="006F093D">
        <w:rPr>
          <w:rFonts w:ascii="Arial" w:eastAsia="Times New Roman" w:hAnsi="Arial" w:cs="Arial"/>
          <w:lang w:val="es-ES" w:bidi="ar-SA"/>
        </w:rPr>
        <w:t>Pública</w:t>
      </w:r>
      <w:r w:rsidRPr="006F093D">
        <w:rPr>
          <w:rFonts w:ascii="Arial" w:eastAsia="Times New Roman" w:hAnsi="Arial" w:cs="Arial"/>
          <w:lang w:val="es-ES" w:bidi="ar-SA"/>
        </w:rPr>
        <w:t xml:space="preserve">) </w:t>
      </w:r>
    </w:p>
    <w:p w:rsidR="004C09FC" w:rsidRPr="006F093D" w:rsidRDefault="004D0CED" w:rsidP="006F093D">
      <w:pPr>
        <w:pStyle w:val="Textosinformato1"/>
        <w:suppressAutoHyphens/>
        <w:spacing w:line="360" w:lineRule="auto"/>
        <w:ind w:left="4253" w:firstLine="283"/>
        <w:jc w:val="both"/>
        <w:rPr>
          <w:rFonts w:ascii="Arial" w:eastAsia="Times New Roman" w:hAnsi="Arial" w:cs="Arial"/>
          <w:lang w:val="es-ES" w:bidi="ar-SA"/>
        </w:rPr>
      </w:pPr>
      <w:r w:rsidRPr="006F093D">
        <w:rPr>
          <w:rFonts w:ascii="Arial" w:eastAsia="Times New Roman" w:hAnsi="Arial" w:cs="Arial"/>
          <w:lang w:val="es-ES" w:bidi="ar-SA"/>
        </w:rPr>
        <w:t>APERTURA:</w:t>
      </w:r>
      <w:r w:rsidR="0099350D">
        <w:rPr>
          <w:rFonts w:ascii="Arial" w:eastAsia="Times New Roman" w:hAnsi="Arial" w:cs="Arial"/>
          <w:lang w:val="es-ES" w:bidi="ar-SA"/>
        </w:rPr>
        <w:t xml:space="preserve"> </w:t>
      </w:r>
      <w:r w:rsidR="009A1A83">
        <w:rPr>
          <w:rFonts w:ascii="Arial" w:eastAsia="Times New Roman" w:hAnsi="Arial" w:cs="Arial"/>
          <w:lang w:val="es-ES" w:bidi="ar-SA"/>
        </w:rPr>
        <w:t>2/10/2017</w:t>
      </w:r>
    </w:p>
    <w:p w:rsidR="004C09FC" w:rsidRPr="006F093D" w:rsidRDefault="004C09FC" w:rsidP="004D0CED">
      <w:pPr>
        <w:pStyle w:val="Textosinformato1"/>
        <w:tabs>
          <w:tab w:val="left" w:pos="6570"/>
        </w:tabs>
        <w:suppressAutoHyphens/>
        <w:spacing w:line="360" w:lineRule="auto"/>
        <w:ind w:left="4253" w:firstLine="283"/>
        <w:jc w:val="both"/>
        <w:rPr>
          <w:rFonts w:ascii="Arial" w:eastAsia="Times New Roman" w:hAnsi="Arial" w:cs="Arial"/>
          <w:lang w:val="es-ES" w:bidi="ar-SA"/>
        </w:rPr>
      </w:pPr>
      <w:r w:rsidRPr="006F093D">
        <w:rPr>
          <w:rFonts w:ascii="Arial" w:eastAsia="Times New Roman" w:hAnsi="Arial" w:cs="Arial"/>
          <w:lang w:val="es-ES" w:bidi="ar-SA"/>
        </w:rPr>
        <w:t>HORA:</w:t>
      </w:r>
      <w:r w:rsidR="004D0CED">
        <w:rPr>
          <w:rFonts w:ascii="Arial" w:eastAsia="Times New Roman" w:hAnsi="Arial" w:cs="Arial"/>
          <w:lang w:val="es-ES" w:bidi="ar-SA"/>
        </w:rPr>
        <w:t xml:space="preserve"> 10:00 am</w:t>
      </w:r>
      <w:bookmarkStart w:id="0" w:name="_GoBack"/>
      <w:bookmarkEnd w:id="0"/>
    </w:p>
    <w:p w:rsidR="004C09FC" w:rsidRPr="006F093D" w:rsidRDefault="009A1A83" w:rsidP="006F093D">
      <w:pPr>
        <w:pStyle w:val="Textosinformato1"/>
        <w:suppressAutoHyphens/>
        <w:spacing w:line="360" w:lineRule="auto"/>
        <w:ind w:left="4253" w:firstLine="283"/>
        <w:jc w:val="both"/>
        <w:rPr>
          <w:rFonts w:ascii="Arial" w:eastAsia="Times New Roman" w:hAnsi="Arial" w:cs="Arial"/>
          <w:lang w:val="es-ES" w:bidi="ar-SA"/>
        </w:rPr>
      </w:pPr>
      <w:r>
        <w:rPr>
          <w:rFonts w:ascii="Arial" w:eastAsia="Times New Roman" w:hAnsi="Arial" w:cs="Arial"/>
          <w:lang w:val="es-ES" w:bidi="ar-SA"/>
        </w:rPr>
        <w:t>SEGUNDO</w:t>
      </w:r>
      <w:r w:rsidR="00F004D1" w:rsidRPr="006F093D">
        <w:rPr>
          <w:rFonts w:ascii="Arial" w:eastAsia="Times New Roman" w:hAnsi="Arial" w:cs="Arial"/>
          <w:lang w:val="es-ES" w:bidi="ar-SA"/>
        </w:rPr>
        <w:t xml:space="preserve"> LLAMADO PERIÓDICA</w:t>
      </w:r>
      <w:r w:rsidR="004A7A79" w:rsidRPr="006F093D">
        <w:rPr>
          <w:rFonts w:ascii="Arial" w:eastAsia="Times New Roman" w:hAnsi="Arial" w:cs="Arial"/>
          <w:lang w:val="es-ES" w:bidi="ar-SA"/>
        </w:rPr>
        <w:t xml:space="preserve"> PLAZA</w:t>
      </w:r>
    </w:p>
    <w:p w:rsidR="004A7A79" w:rsidRPr="006F093D" w:rsidRDefault="004A7A79" w:rsidP="006F093D">
      <w:pPr>
        <w:pStyle w:val="Textosinformato1"/>
        <w:suppressAutoHyphens/>
        <w:spacing w:line="360" w:lineRule="auto"/>
        <w:ind w:left="4253" w:firstLine="283"/>
        <w:jc w:val="both"/>
        <w:rPr>
          <w:rFonts w:ascii="Arial" w:eastAsia="Times New Roman" w:hAnsi="Arial" w:cs="Arial"/>
          <w:lang w:val="es-ES" w:bidi="ar-SA"/>
        </w:rPr>
      </w:pPr>
    </w:p>
    <w:p w:rsidR="00BB21EC" w:rsidRPr="006F093D" w:rsidRDefault="00BB21EC" w:rsidP="006F093D">
      <w:pPr>
        <w:tabs>
          <w:tab w:val="left" w:pos="4605"/>
        </w:tabs>
        <w:spacing w:line="360" w:lineRule="auto"/>
        <w:jc w:val="both"/>
        <w:rPr>
          <w:rFonts w:ascii="Arial" w:hAnsi="Arial" w:cs="Arial"/>
          <w:lang w:val="es-UY"/>
        </w:rPr>
      </w:pPr>
    </w:p>
    <w:p w:rsidR="00BB21EC" w:rsidRPr="006F093D" w:rsidRDefault="00BB21EC" w:rsidP="006F093D">
      <w:pPr>
        <w:spacing w:line="360" w:lineRule="auto"/>
        <w:jc w:val="both"/>
        <w:rPr>
          <w:rFonts w:ascii="Arial" w:hAnsi="Arial" w:cs="Arial"/>
          <w:lang w:val="es-UY"/>
        </w:rPr>
      </w:pPr>
      <w:r w:rsidRPr="006F093D">
        <w:rPr>
          <w:rFonts w:ascii="Arial" w:hAnsi="Arial" w:cs="Arial"/>
          <w:b/>
          <w:lang w:val="es-UY"/>
        </w:rPr>
        <w:t xml:space="preserve">1) </w:t>
      </w:r>
      <w:r w:rsidRPr="006F093D">
        <w:rPr>
          <w:rFonts w:ascii="Arial" w:hAnsi="Arial" w:cs="Arial"/>
          <w:b/>
          <w:u w:val="single"/>
          <w:lang w:val="es-UY"/>
        </w:rPr>
        <w:t>OBJETO DEL LLAMADO.</w:t>
      </w:r>
    </w:p>
    <w:p w:rsidR="00BB21EC" w:rsidRPr="006F093D" w:rsidRDefault="00BB21EC" w:rsidP="006F093D">
      <w:pPr>
        <w:spacing w:line="360" w:lineRule="auto"/>
        <w:jc w:val="both"/>
        <w:rPr>
          <w:rFonts w:ascii="Arial" w:hAnsi="Arial" w:cs="Arial"/>
          <w:lang w:val="es-UY"/>
        </w:rPr>
      </w:pPr>
      <w:r w:rsidRPr="006F093D">
        <w:rPr>
          <w:rFonts w:ascii="Arial" w:hAnsi="Arial" w:cs="Arial"/>
          <w:lang w:val="es-UY"/>
        </w:rPr>
        <w:t xml:space="preserve">1.1 - </w:t>
      </w:r>
      <w:r w:rsidRPr="006F093D">
        <w:rPr>
          <w:rFonts w:ascii="Arial" w:hAnsi="Arial" w:cs="Arial"/>
          <w:u w:val="single"/>
          <w:lang w:val="es-UY"/>
        </w:rPr>
        <w:t>SE SOLICITA</w:t>
      </w:r>
      <w:r w:rsidRPr="006F093D">
        <w:rPr>
          <w:rFonts w:ascii="Arial" w:hAnsi="Arial" w:cs="Arial"/>
          <w:b/>
          <w:bCs/>
          <w:lang w:val="es-ES"/>
        </w:rPr>
        <w:t>“</w:t>
      </w:r>
      <w:r w:rsidRPr="006F093D">
        <w:rPr>
          <w:rFonts w:ascii="Arial" w:hAnsi="Arial" w:cs="Arial"/>
          <w:lang w:val="es-UY"/>
        </w:rPr>
        <w:t>Servicio de cajas viajeras específicamente de columna (compra de material de cirugía con préstamo de instrumental)”,  que figuran en listado adjunto, Anexo I, el cual forma parte del presente pliego.</w:t>
      </w:r>
    </w:p>
    <w:p w:rsidR="00BB21EC" w:rsidRPr="006F093D" w:rsidRDefault="00BB21EC" w:rsidP="006F093D">
      <w:pPr>
        <w:spacing w:line="360" w:lineRule="auto"/>
        <w:jc w:val="both"/>
        <w:rPr>
          <w:rFonts w:ascii="Arial" w:hAnsi="Arial" w:cs="Arial"/>
          <w:lang w:val="es-UY"/>
        </w:rPr>
      </w:pPr>
      <w:r w:rsidRPr="006F093D">
        <w:rPr>
          <w:rFonts w:ascii="Arial" w:hAnsi="Arial" w:cs="Arial"/>
          <w:lang w:val="es-UY"/>
        </w:rPr>
        <w:t>La administración contratará la cantidad de cirugías que considere necesaria  para cubrir  el servicio, no generando la cantidad solicitada obligación de contratación, la compra efectiva dependerá de las patologías específicas de los pacientes del I.N.O.T</w:t>
      </w:r>
    </w:p>
    <w:p w:rsidR="00BB21EC" w:rsidRPr="006F093D" w:rsidRDefault="00BB21EC" w:rsidP="006F093D">
      <w:pPr>
        <w:spacing w:line="360" w:lineRule="auto"/>
        <w:jc w:val="both"/>
        <w:rPr>
          <w:rFonts w:ascii="Arial" w:hAnsi="Arial" w:cs="Arial"/>
          <w:lang w:val="es-UY"/>
        </w:rPr>
      </w:pPr>
      <w:r w:rsidRPr="006F093D">
        <w:rPr>
          <w:rFonts w:ascii="Arial" w:hAnsi="Arial" w:cs="Arial"/>
          <w:lang w:val="es-UY"/>
        </w:rPr>
        <w:t>El adjudicatario deberá contar con coordinadores que,  serán el nexo entre el personal que cumple el servicio y la unidad ejecutora.</w:t>
      </w:r>
    </w:p>
    <w:p w:rsidR="00C010FC" w:rsidRPr="006F093D" w:rsidRDefault="00C010FC" w:rsidP="006F093D">
      <w:pPr>
        <w:spacing w:line="360" w:lineRule="auto"/>
        <w:jc w:val="both"/>
        <w:rPr>
          <w:rFonts w:ascii="Arial" w:hAnsi="Arial" w:cs="Arial"/>
          <w:lang w:val="es-UY"/>
        </w:rPr>
      </w:pPr>
      <w:r w:rsidRPr="006F093D">
        <w:rPr>
          <w:rFonts w:ascii="Arial" w:hAnsi="Arial" w:cs="Arial"/>
          <w:lang w:val="es-UY"/>
        </w:rPr>
        <w:t>En el momento de la  cirugía deberá contar con la presencia de un/a licenciado en instrumentación por parte de la empresa, salvo que el ítem especifique lo contrario.</w:t>
      </w:r>
    </w:p>
    <w:p w:rsidR="00BB21EC" w:rsidRPr="006F093D" w:rsidRDefault="00BB21EC" w:rsidP="006F093D">
      <w:pPr>
        <w:spacing w:line="360" w:lineRule="auto"/>
        <w:jc w:val="both"/>
        <w:rPr>
          <w:rFonts w:ascii="Arial" w:hAnsi="Arial" w:cs="Arial"/>
          <w:lang w:val="es-UY"/>
        </w:rPr>
      </w:pPr>
      <w:r w:rsidRPr="006F093D">
        <w:rPr>
          <w:rFonts w:ascii="Arial" w:hAnsi="Arial" w:cs="Arial"/>
          <w:lang w:val="es-UY"/>
        </w:rPr>
        <w:t>Se aplicará para la presente licitación lo establecido en el Art. 74 del TOCAF. Esta Unidad Ejecutora en caso necesario, hará uso de lo dispuesto en el segundo párrafo del Art. 74 antes mencionado, por lo cual los oferentes deberán establecer en c/u de los ítems que coticen, su conformidad a aumentar las cantidades hasta el 100 % (cien por ciento) de las mismas.</w:t>
      </w:r>
    </w:p>
    <w:p w:rsidR="006F093D" w:rsidRDefault="006F093D" w:rsidP="006F093D">
      <w:pPr>
        <w:spacing w:before="100" w:beforeAutospacing="1" w:line="360" w:lineRule="auto"/>
        <w:jc w:val="both"/>
        <w:rPr>
          <w:rFonts w:ascii="Arial" w:eastAsia="Times New Roman" w:hAnsi="Arial" w:cs="Arial"/>
          <w:lang w:val="es-UY" w:eastAsia="es-UY" w:bidi="ar-SA"/>
        </w:rPr>
      </w:pPr>
    </w:p>
    <w:p w:rsidR="00C010FC" w:rsidRPr="006F093D" w:rsidRDefault="00C010FC"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lastRenderedPageBreak/>
        <w:t>1.2-</w:t>
      </w:r>
      <w:r w:rsidRPr="006F093D">
        <w:rPr>
          <w:rFonts w:ascii="Arial" w:eastAsia="Times New Roman" w:hAnsi="Arial" w:cs="Arial"/>
          <w:u w:val="single"/>
          <w:lang w:val="es-UY" w:eastAsia="es-UY" w:bidi="ar-SA"/>
        </w:rPr>
        <w:t>ENTREGA DE MUESTRAS</w:t>
      </w:r>
    </w:p>
    <w:p w:rsidR="00C010FC" w:rsidRPr="006F093D" w:rsidRDefault="00C010FC"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 xml:space="preserve">Los proveedores deberán presentar catálogos de los ítems cotizados. Los mismos podrán ser en medios informáticos. (CD, DVD o Pendrive). </w:t>
      </w:r>
    </w:p>
    <w:p w:rsidR="00C010FC" w:rsidRPr="006F093D" w:rsidRDefault="00C010FC"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En caso de dudas la comisión asesora podrá solicitar ver muestras del material.</w:t>
      </w:r>
    </w:p>
    <w:p w:rsidR="00C010FC" w:rsidRPr="006F093D" w:rsidRDefault="00C010FC"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 xml:space="preserve">1.3- </w:t>
      </w:r>
      <w:r w:rsidRPr="006F093D">
        <w:rPr>
          <w:rFonts w:ascii="Arial" w:eastAsia="Times New Roman" w:hAnsi="Arial" w:cs="Arial"/>
          <w:u w:val="single"/>
          <w:lang w:val="es-UY" w:eastAsia="es-UY" w:bidi="ar-SA"/>
        </w:rPr>
        <w:t>ENTREGAS</w:t>
      </w:r>
    </w:p>
    <w:p w:rsidR="00C010FC" w:rsidRPr="000201D4" w:rsidRDefault="00C010FC" w:rsidP="006F093D">
      <w:pPr>
        <w:spacing w:before="100" w:beforeAutospacing="1" w:line="360" w:lineRule="auto"/>
        <w:jc w:val="both"/>
        <w:rPr>
          <w:rFonts w:ascii="Arial" w:eastAsia="Times New Roman" w:hAnsi="Arial" w:cs="Arial"/>
          <w:b/>
          <w:bCs/>
          <w:highlight w:val="yellow"/>
          <w:u w:val="single"/>
          <w:lang w:val="es-ES" w:eastAsia="es-UY"/>
        </w:rPr>
      </w:pPr>
      <w:r w:rsidRPr="006F093D">
        <w:rPr>
          <w:rFonts w:ascii="Arial" w:eastAsia="Times New Roman" w:hAnsi="Arial" w:cs="Arial"/>
          <w:lang w:val="es-UY" w:eastAsia="es-UY" w:bidi="ar-SA"/>
        </w:rPr>
        <w:t xml:space="preserve">Se </w:t>
      </w:r>
      <w:r w:rsidR="006F093D" w:rsidRPr="006F093D">
        <w:rPr>
          <w:rFonts w:ascii="Arial" w:eastAsia="Times New Roman" w:hAnsi="Arial" w:cs="Arial"/>
          <w:lang w:val="es-UY" w:eastAsia="es-UY" w:bidi="ar-SA"/>
        </w:rPr>
        <w:t>irán</w:t>
      </w:r>
      <w:r w:rsidRPr="006F093D">
        <w:rPr>
          <w:rFonts w:ascii="Arial" w:eastAsia="Times New Roman" w:hAnsi="Arial" w:cs="Arial"/>
          <w:lang w:val="es-UY" w:eastAsia="es-UY" w:bidi="ar-SA"/>
        </w:rPr>
        <w:t xml:space="preserve"> coordinando para cada cirugía, </w:t>
      </w:r>
      <w:r w:rsidR="009C6FA9" w:rsidRPr="006F093D">
        <w:rPr>
          <w:rFonts w:ascii="Arial" w:eastAsia="Times New Roman" w:hAnsi="Arial" w:cs="Arial"/>
          <w:lang w:val="es-UY" w:eastAsia="es-UY" w:bidi="ar-SA"/>
        </w:rPr>
        <w:t xml:space="preserve">según las </w:t>
      </w:r>
      <w:r w:rsidR="000C2A16" w:rsidRPr="006F093D">
        <w:rPr>
          <w:rFonts w:ascii="Arial" w:eastAsia="Times New Roman" w:hAnsi="Arial" w:cs="Arial"/>
          <w:lang w:val="es-UY" w:eastAsia="es-UY" w:bidi="ar-SA"/>
        </w:rPr>
        <w:t>patologías</w:t>
      </w:r>
      <w:r w:rsidR="009C6FA9" w:rsidRPr="006F093D">
        <w:rPr>
          <w:rFonts w:ascii="Arial" w:eastAsia="Times New Roman" w:hAnsi="Arial" w:cs="Arial"/>
          <w:lang w:val="es-UY" w:eastAsia="es-UY" w:bidi="ar-SA"/>
        </w:rPr>
        <w:t xml:space="preserve"> que se vayan determinando.</w:t>
      </w:r>
    </w:p>
    <w:p w:rsidR="009C6FA9" w:rsidRPr="006F093D" w:rsidRDefault="009C6FA9" w:rsidP="006F093D">
      <w:pPr>
        <w:spacing w:line="360" w:lineRule="auto"/>
        <w:jc w:val="both"/>
        <w:rPr>
          <w:rFonts w:ascii="Arial" w:hAnsi="Arial" w:cs="Arial"/>
          <w:lang w:val="es-UY"/>
        </w:rPr>
      </w:pPr>
      <w:r w:rsidRPr="006F093D">
        <w:rPr>
          <w:rFonts w:ascii="Arial" w:hAnsi="Arial" w:cs="Arial"/>
          <w:lang w:val="es-UY"/>
        </w:rPr>
        <w:t>El tiempo de respuesta para la coordinación de las cirugías tendrá un plazo máximo de 48 horas.</w:t>
      </w:r>
    </w:p>
    <w:p w:rsidR="006F093D" w:rsidRPr="000201D4" w:rsidRDefault="006F093D" w:rsidP="006F093D">
      <w:pPr>
        <w:spacing w:line="360" w:lineRule="auto"/>
        <w:jc w:val="both"/>
        <w:rPr>
          <w:rFonts w:ascii="Arial" w:hAnsi="Arial" w:cs="Arial"/>
          <w:b/>
          <w:bCs/>
          <w:u w:val="single"/>
          <w:lang w:val="es-ES" w:eastAsia="es-UY"/>
        </w:rPr>
      </w:pPr>
    </w:p>
    <w:p w:rsidR="000B19A1" w:rsidRPr="000201D4" w:rsidRDefault="000B19A1" w:rsidP="006F093D">
      <w:pPr>
        <w:spacing w:line="360" w:lineRule="auto"/>
        <w:jc w:val="both"/>
        <w:rPr>
          <w:rFonts w:ascii="Arial" w:hAnsi="Arial" w:cs="Arial"/>
          <w:b/>
          <w:bCs/>
          <w:u w:val="single"/>
          <w:lang w:val="es-ES" w:eastAsia="es-UY"/>
        </w:rPr>
      </w:pPr>
      <w:r w:rsidRPr="000201D4">
        <w:rPr>
          <w:rFonts w:ascii="Arial" w:hAnsi="Arial" w:cs="Arial"/>
          <w:b/>
          <w:bCs/>
          <w:u w:val="single"/>
          <w:lang w:val="es-ES" w:eastAsia="es-UY"/>
        </w:rPr>
        <w:t>2) FORMA DE COTIZAR:</w:t>
      </w:r>
    </w:p>
    <w:p w:rsidR="000B19A1" w:rsidRPr="006F093D" w:rsidRDefault="000B19A1" w:rsidP="006F093D">
      <w:pPr>
        <w:spacing w:line="360" w:lineRule="auto"/>
        <w:jc w:val="both"/>
        <w:rPr>
          <w:rFonts w:ascii="Arial" w:hAnsi="Arial" w:cs="Arial"/>
          <w:lang w:val="es-ES"/>
        </w:rPr>
      </w:pPr>
      <w:r w:rsidRPr="006F093D">
        <w:rPr>
          <w:rFonts w:ascii="Arial" w:hAnsi="Arial" w:cs="Arial"/>
          <w:lang w:val="es-ES"/>
        </w:rPr>
        <w:t>Se deberán cotizar precios unitarios por ítem, en moneda nacional, estableciendo los precios unitarios y totales de cada ítem y el monto total de la oferta. Los precios deberán establecerse sin impuestos indicando por separado los mismos. En caso contrario se consideran incluidos en el precio ofertado.</w:t>
      </w:r>
    </w:p>
    <w:p w:rsidR="000B19A1" w:rsidRPr="006F093D" w:rsidRDefault="000B19A1" w:rsidP="006F093D">
      <w:pPr>
        <w:spacing w:line="360" w:lineRule="auto"/>
        <w:jc w:val="both"/>
        <w:rPr>
          <w:rFonts w:ascii="Arial" w:hAnsi="Arial" w:cs="Arial"/>
          <w:lang w:val="es-ES"/>
        </w:rPr>
      </w:pPr>
      <w:r w:rsidRPr="006F093D">
        <w:rPr>
          <w:rFonts w:ascii="Arial" w:hAnsi="Arial" w:cs="Arial"/>
          <w:lang w:val="es-ES"/>
        </w:rPr>
        <w:t>En el momento de la  cirugía deberá contar con la presencia de un/a Licenciado en Instrumentación por parte de la Empresa, salvo que el ítem especifique lo contrario.</w:t>
      </w:r>
    </w:p>
    <w:p w:rsidR="000B19A1" w:rsidRPr="006F093D" w:rsidRDefault="000B19A1" w:rsidP="006F093D">
      <w:pPr>
        <w:spacing w:line="360" w:lineRule="auto"/>
        <w:jc w:val="both"/>
        <w:rPr>
          <w:rFonts w:ascii="Arial" w:hAnsi="Arial" w:cs="Arial"/>
          <w:lang w:val="es-ES"/>
        </w:rPr>
      </w:pPr>
      <w:r w:rsidRPr="006F093D">
        <w:rPr>
          <w:rFonts w:ascii="Arial" w:hAnsi="Arial" w:cs="Arial"/>
          <w:lang w:val="es-ES"/>
        </w:rPr>
        <w:t>SE DEBE RESPETAR el formato solicitado en la planilla Excel que se adjunta insertando una nueva fila en el caso de montajes máximos o mínimos o cualquier variante.</w:t>
      </w:r>
    </w:p>
    <w:p w:rsidR="000B19A1" w:rsidRPr="006F093D" w:rsidRDefault="000B19A1" w:rsidP="006F093D">
      <w:pPr>
        <w:spacing w:line="360" w:lineRule="auto"/>
        <w:jc w:val="both"/>
        <w:rPr>
          <w:rFonts w:ascii="Arial" w:hAnsi="Arial" w:cs="Arial"/>
          <w:lang w:val="es-ES"/>
        </w:rPr>
      </w:pPr>
      <w:r w:rsidRPr="006F093D">
        <w:rPr>
          <w:rFonts w:ascii="Arial" w:hAnsi="Arial" w:cs="Arial"/>
          <w:lang w:val="es-ES"/>
        </w:rPr>
        <w:t>En la oferta deberá establecerse: marca y procedencia de los artículos ofertados.</w:t>
      </w:r>
    </w:p>
    <w:p w:rsidR="000B19A1" w:rsidRPr="006F093D" w:rsidRDefault="000B19A1" w:rsidP="006F093D">
      <w:pPr>
        <w:spacing w:line="360" w:lineRule="auto"/>
        <w:jc w:val="both"/>
        <w:rPr>
          <w:rFonts w:ascii="Arial" w:hAnsi="Arial" w:cs="Arial"/>
          <w:lang w:val="es-ES"/>
        </w:rPr>
      </w:pPr>
      <w:r w:rsidRPr="006F093D">
        <w:rPr>
          <w:rFonts w:ascii="Arial" w:hAnsi="Arial" w:cs="Arial"/>
          <w:lang w:val="es-ES"/>
        </w:rPr>
        <w:t>NO SE ACEPTARAN OFERTAS QUE INCLUYAN INTERESES POR MORA O AJUSTES POR PAGO FUERA DE FECHA. Si la factura contuviera impresa alguna referencia a esos extremos, por el solo hecho de presentar oferta, se entiende que las firmas aceptan que la Administración anule dicha referencia mediante sello u otro medio similar en forma previa a su tramitación.</w:t>
      </w:r>
    </w:p>
    <w:p w:rsidR="000B19A1" w:rsidRPr="006F093D" w:rsidRDefault="000B19A1" w:rsidP="006F093D">
      <w:pPr>
        <w:spacing w:line="360" w:lineRule="auto"/>
        <w:jc w:val="both"/>
        <w:rPr>
          <w:rFonts w:ascii="Arial" w:hAnsi="Arial" w:cs="Arial"/>
          <w:lang w:val="es-ES"/>
        </w:rPr>
      </w:pPr>
      <w:r w:rsidRPr="006F093D">
        <w:rPr>
          <w:rFonts w:ascii="Arial" w:hAnsi="Arial" w:cs="Arial"/>
          <w:lang w:val="es-ES"/>
        </w:rPr>
        <w:t>Los oferentes podrán proponer variantes a las condiciones que figuran en este pliego reservándose la Administración el derecho de aceptarlas total o parcialmente o rechazarlas.</w:t>
      </w:r>
    </w:p>
    <w:p w:rsidR="006F093D" w:rsidRDefault="006F093D" w:rsidP="006F093D">
      <w:pPr>
        <w:spacing w:line="360" w:lineRule="auto"/>
        <w:jc w:val="both"/>
        <w:rPr>
          <w:rFonts w:ascii="Arial" w:hAnsi="Arial" w:cs="Arial"/>
          <w:lang w:val="es-UY"/>
        </w:rPr>
      </w:pPr>
    </w:p>
    <w:p w:rsidR="000B19A1" w:rsidRPr="006F093D" w:rsidRDefault="000B19A1" w:rsidP="006F093D">
      <w:pPr>
        <w:spacing w:line="360" w:lineRule="auto"/>
        <w:jc w:val="both"/>
        <w:rPr>
          <w:rFonts w:ascii="Arial" w:hAnsi="Arial" w:cs="Arial"/>
          <w:lang w:val="es-UY"/>
        </w:rPr>
      </w:pPr>
      <w:r w:rsidRPr="006F093D">
        <w:rPr>
          <w:rFonts w:ascii="Arial" w:hAnsi="Arial" w:cs="Arial"/>
          <w:lang w:val="es-UY"/>
        </w:rPr>
        <w:t>Se aplicará para la presente licitación lo establecido en el Art. 74 del TOCAF.</w:t>
      </w:r>
    </w:p>
    <w:p w:rsidR="000B19A1" w:rsidRPr="006F093D" w:rsidRDefault="000B19A1" w:rsidP="006F093D">
      <w:pPr>
        <w:spacing w:line="360" w:lineRule="auto"/>
        <w:jc w:val="both"/>
        <w:rPr>
          <w:rFonts w:ascii="Arial" w:hAnsi="Arial" w:cs="Arial"/>
          <w:lang w:val="es-UY"/>
        </w:rPr>
      </w:pPr>
      <w:r w:rsidRPr="006F093D">
        <w:rPr>
          <w:rFonts w:ascii="Arial" w:hAnsi="Arial" w:cs="Arial"/>
          <w:lang w:val="es-UY"/>
        </w:rPr>
        <w:t>Esta Unidad Ejecutora en caso necesario, hará uso de lo dispuesto en el segundo párrafo del Art. 74 antes mencionado, por lo cual los oferentes deberán establecer en c/u de los ítems que coticen, su conformidad a aumentar las cantidades hasta el 100 % (cien por ciento) de las mismas.</w:t>
      </w:r>
    </w:p>
    <w:p w:rsidR="000B19A1" w:rsidRPr="006F093D" w:rsidRDefault="000B19A1" w:rsidP="006F093D">
      <w:pPr>
        <w:spacing w:line="360" w:lineRule="auto"/>
        <w:jc w:val="both"/>
        <w:rPr>
          <w:rFonts w:ascii="Arial" w:hAnsi="Arial" w:cs="Arial"/>
          <w:lang w:val="es-UY"/>
        </w:rPr>
      </w:pPr>
      <w:r w:rsidRPr="006F093D">
        <w:rPr>
          <w:rFonts w:ascii="Arial" w:hAnsi="Arial" w:cs="Arial"/>
          <w:lang w:val="es-UY"/>
        </w:rPr>
        <w:lastRenderedPageBreak/>
        <w:t>En caso de omisión de establecer su disconformidad a ello en la oferta, se considerará que se acepta dicha opción por parte del oferente, no siendo necesario ningún  otro tipo de consentimiento  por parte de la empresa.</w:t>
      </w:r>
    </w:p>
    <w:p w:rsidR="000B19A1" w:rsidRPr="006F093D" w:rsidRDefault="000B19A1" w:rsidP="006F093D">
      <w:pPr>
        <w:pStyle w:val="Textoindependiente"/>
        <w:spacing w:line="360" w:lineRule="auto"/>
        <w:rPr>
          <w:rFonts w:ascii="Arial" w:hAnsi="Arial" w:cs="Arial"/>
          <w:b/>
          <w:u w:val="single"/>
          <w:lang w:val="es-UY"/>
        </w:rPr>
      </w:pPr>
    </w:p>
    <w:p w:rsidR="000B19A1" w:rsidRPr="006F093D" w:rsidRDefault="000B19A1" w:rsidP="006F093D">
      <w:pPr>
        <w:spacing w:line="360" w:lineRule="auto"/>
        <w:jc w:val="both"/>
        <w:rPr>
          <w:rFonts w:ascii="Arial" w:hAnsi="Arial" w:cs="Arial"/>
          <w:lang w:val="es-UY"/>
        </w:rPr>
      </w:pPr>
      <w:r w:rsidRPr="006F093D">
        <w:rPr>
          <w:rFonts w:ascii="Arial" w:hAnsi="Arial" w:cs="Arial"/>
          <w:lang w:val="es-UY"/>
        </w:rPr>
        <w:t>Se deberá explicitar el tiempo de respuesta para las coordinaciones quirúrgicas.</w:t>
      </w:r>
    </w:p>
    <w:p w:rsidR="000B19A1" w:rsidRPr="006F093D" w:rsidRDefault="000B19A1" w:rsidP="006F093D">
      <w:pPr>
        <w:spacing w:line="360" w:lineRule="auto"/>
        <w:jc w:val="both"/>
        <w:rPr>
          <w:rFonts w:ascii="Arial" w:hAnsi="Arial" w:cs="Arial"/>
          <w:lang w:val="es-UY"/>
        </w:rPr>
      </w:pPr>
    </w:p>
    <w:p w:rsidR="000B19A1" w:rsidRPr="006F093D" w:rsidRDefault="000B19A1" w:rsidP="006F093D">
      <w:pPr>
        <w:spacing w:line="360" w:lineRule="auto"/>
        <w:jc w:val="both"/>
        <w:rPr>
          <w:rFonts w:ascii="Arial" w:hAnsi="Arial" w:cs="Arial"/>
          <w:lang w:val="es-UY"/>
        </w:rPr>
      </w:pPr>
      <w:r w:rsidRPr="006F093D">
        <w:rPr>
          <w:rFonts w:ascii="Arial" w:hAnsi="Arial" w:cs="Arial"/>
          <w:lang w:val="es-UY"/>
        </w:rPr>
        <w:t>Se debe detallar el valor total de la oferta, discriminando los impuestos.</w:t>
      </w:r>
    </w:p>
    <w:p w:rsidR="000B19A1" w:rsidRPr="006F093D" w:rsidRDefault="000B19A1" w:rsidP="006F093D">
      <w:pPr>
        <w:pStyle w:val="Textoindependiente"/>
        <w:spacing w:line="360" w:lineRule="auto"/>
        <w:rPr>
          <w:rFonts w:ascii="Arial" w:hAnsi="Arial" w:cs="Arial"/>
          <w:lang w:val="es-UY"/>
        </w:rPr>
      </w:pPr>
      <w:r w:rsidRPr="006F093D">
        <w:rPr>
          <w:rFonts w:ascii="Arial" w:hAnsi="Arial" w:cs="Arial"/>
          <w:lang w:val="es-UY"/>
        </w:rPr>
        <w:t>Los oferentes podrán proponer variantes a las condiciones que figuran en este pliego reservándose la Administración el derecho de aceptarlas total o parcialmente.</w:t>
      </w:r>
    </w:p>
    <w:p w:rsidR="000B19A1" w:rsidRPr="006F093D" w:rsidRDefault="000B19A1" w:rsidP="006F093D">
      <w:pPr>
        <w:pStyle w:val="Textoindependiente"/>
        <w:spacing w:line="360" w:lineRule="auto"/>
        <w:rPr>
          <w:rFonts w:ascii="Arial" w:hAnsi="Arial" w:cs="Arial"/>
          <w:lang w:val="es-UY"/>
        </w:rPr>
      </w:pPr>
    </w:p>
    <w:p w:rsidR="000B19A1" w:rsidRPr="006F093D" w:rsidRDefault="000B19A1" w:rsidP="006F093D">
      <w:pPr>
        <w:spacing w:line="360" w:lineRule="auto"/>
        <w:jc w:val="both"/>
        <w:rPr>
          <w:rFonts w:ascii="Arial" w:hAnsi="Arial" w:cs="Arial"/>
          <w:b/>
          <w:lang w:val="es-UY"/>
        </w:rPr>
      </w:pPr>
      <w:r w:rsidRPr="006F093D">
        <w:rPr>
          <w:rFonts w:ascii="Arial" w:hAnsi="Arial" w:cs="Arial"/>
          <w:lang w:val="es-UY"/>
        </w:rPr>
        <w:t>En caso de ofertar algún tipo de descuento se deberá ingresar dos columnas adicionales detallándolo en porcentaje y numéricamente.</w:t>
      </w:r>
    </w:p>
    <w:p w:rsidR="00DD2217" w:rsidRPr="006F093D" w:rsidRDefault="00DD2217" w:rsidP="006F093D">
      <w:pPr>
        <w:spacing w:before="100" w:beforeAutospacing="1" w:line="360" w:lineRule="auto"/>
        <w:jc w:val="both"/>
        <w:rPr>
          <w:rFonts w:ascii="Arial" w:eastAsia="Times New Roman" w:hAnsi="Arial" w:cs="Arial"/>
          <w:b/>
          <w:bCs/>
          <w:u w:val="single"/>
          <w:lang w:val="es-ES" w:eastAsia="es-UY" w:bidi="ar-SA"/>
        </w:rPr>
      </w:pPr>
      <w:r w:rsidRPr="006F093D">
        <w:rPr>
          <w:rFonts w:ascii="Arial" w:eastAsia="Times New Roman" w:hAnsi="Arial" w:cs="Arial"/>
          <w:b/>
          <w:bCs/>
          <w:u w:val="single"/>
          <w:lang w:val="es-ES" w:eastAsia="es-UY" w:bidi="ar-SA"/>
        </w:rPr>
        <w:t>3) PERIODO:</w:t>
      </w:r>
    </w:p>
    <w:p w:rsidR="000F364C" w:rsidRPr="008D7C06" w:rsidRDefault="000F364C" w:rsidP="006F093D">
      <w:pPr>
        <w:spacing w:before="100" w:beforeAutospacing="1" w:line="360" w:lineRule="auto"/>
        <w:jc w:val="both"/>
        <w:rPr>
          <w:rFonts w:ascii="Arial" w:eastAsia="Times New Roman" w:hAnsi="Arial" w:cs="Arial"/>
          <w:color w:val="FF0000"/>
          <w:highlight w:val="yellow"/>
          <w:lang w:val="es-ES" w:eastAsia="es-UY"/>
        </w:rPr>
      </w:pPr>
      <w:r w:rsidRPr="006F093D">
        <w:rPr>
          <w:rFonts w:ascii="Arial" w:eastAsia="Times New Roman" w:hAnsi="Arial" w:cs="Arial"/>
          <w:lang w:val="es-ES" w:eastAsia="es-UY"/>
        </w:rPr>
        <w:t>El presente llamado se realiza</w:t>
      </w:r>
      <w:r w:rsidR="007A2C89" w:rsidRPr="006F093D">
        <w:rPr>
          <w:rFonts w:ascii="Arial" w:eastAsia="Times New Roman" w:hAnsi="Arial" w:cs="Arial"/>
          <w:lang w:val="es-ES" w:eastAsia="es-UY"/>
        </w:rPr>
        <w:t xml:space="preserve"> para cubrir las necesidades del INOT </w:t>
      </w:r>
      <w:r w:rsidRPr="006F093D">
        <w:rPr>
          <w:rFonts w:ascii="Arial" w:eastAsia="Times New Roman" w:hAnsi="Arial" w:cs="Arial"/>
          <w:lang w:val="es-ES" w:eastAsia="es-UY"/>
        </w:rPr>
        <w:t>por el periodo de un año.  La ejecución del contrato comenzará una vez notificada al adjudicatario la resolución intervenida por la Auditoria del Tribunal de Cuentas</w:t>
      </w:r>
    </w:p>
    <w:p w:rsidR="000F364C" w:rsidRPr="008D7C06" w:rsidRDefault="000F364C" w:rsidP="006F093D">
      <w:pPr>
        <w:spacing w:before="100" w:beforeAutospacing="1" w:line="360" w:lineRule="auto"/>
        <w:jc w:val="both"/>
        <w:rPr>
          <w:rFonts w:ascii="Arial" w:eastAsia="Times New Roman" w:hAnsi="Arial" w:cs="Arial"/>
          <w:color w:val="FF0000"/>
          <w:lang w:val="es-UY" w:eastAsia="es-UY" w:bidi="ar-SA"/>
        </w:rPr>
      </w:pPr>
      <w:r w:rsidRPr="001A491A">
        <w:rPr>
          <w:rFonts w:ascii="Arial" w:eastAsia="Times New Roman" w:hAnsi="Arial" w:cs="Arial"/>
          <w:b/>
          <w:bCs/>
          <w:u w:val="single"/>
          <w:lang w:val="es-ES" w:eastAsia="es-UY" w:bidi="ar-SA"/>
        </w:rPr>
        <w:t>4</w:t>
      </w:r>
      <w:r w:rsidR="001A491A" w:rsidRPr="001A491A">
        <w:rPr>
          <w:rFonts w:ascii="Arial" w:eastAsia="Times New Roman" w:hAnsi="Arial" w:cs="Arial"/>
          <w:b/>
          <w:bCs/>
          <w:u w:val="single"/>
          <w:lang w:val="es-ES" w:eastAsia="es-UY" w:bidi="ar-SA"/>
        </w:rPr>
        <w:t>)</w:t>
      </w:r>
      <w:r w:rsidRPr="001A491A">
        <w:rPr>
          <w:rFonts w:ascii="Arial" w:eastAsia="Times New Roman" w:hAnsi="Arial" w:cs="Arial"/>
          <w:b/>
          <w:bCs/>
          <w:u w:val="single"/>
          <w:lang w:val="es-ES" w:eastAsia="es-UY" w:bidi="ar-SA"/>
        </w:rPr>
        <w:t xml:space="preserve"> SISTEMA DE PAGO.</w:t>
      </w:r>
    </w:p>
    <w:p w:rsidR="000F364C" w:rsidRPr="006F093D" w:rsidRDefault="000F364C"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Forma de pago, mediante el S.I.I.F. (Sistema Integrado de Información Financiera); Plazo estimado de pago, a los 90 (noventa) días del cierre del mes al cual pertenece la factura.</w:t>
      </w:r>
    </w:p>
    <w:p w:rsidR="000F364C" w:rsidRPr="006F093D" w:rsidRDefault="000F364C" w:rsidP="006F093D">
      <w:pPr>
        <w:spacing w:before="100" w:beforeAutospacing="1" w:line="360" w:lineRule="auto"/>
        <w:jc w:val="both"/>
        <w:rPr>
          <w:rFonts w:ascii="Arial" w:eastAsia="Times New Roman" w:hAnsi="Arial" w:cs="Arial"/>
          <w:lang w:val="es-ES" w:eastAsia="es-UY" w:bidi="ar-SA"/>
        </w:rPr>
      </w:pPr>
      <w:r w:rsidRPr="006F093D">
        <w:rPr>
          <w:rFonts w:ascii="Arial" w:eastAsia="Times New Roman" w:hAnsi="Arial" w:cs="Arial"/>
          <w:b/>
          <w:bCs/>
          <w:u w:val="single"/>
          <w:lang w:val="es-ES" w:eastAsia="es-UY" w:bidi="ar-SA"/>
        </w:rPr>
        <w:t>5</w:t>
      </w:r>
      <w:r w:rsidR="001A491A">
        <w:rPr>
          <w:rFonts w:ascii="Arial" w:eastAsia="Times New Roman" w:hAnsi="Arial" w:cs="Arial"/>
          <w:b/>
          <w:bCs/>
          <w:u w:val="single"/>
          <w:lang w:val="es-ES" w:eastAsia="es-UY" w:bidi="ar-SA"/>
        </w:rPr>
        <w:t>)</w:t>
      </w:r>
      <w:r w:rsidRPr="006F093D">
        <w:rPr>
          <w:rFonts w:ascii="Arial" w:eastAsia="Times New Roman" w:hAnsi="Arial" w:cs="Arial"/>
          <w:b/>
          <w:bCs/>
          <w:u w:val="single"/>
          <w:lang w:val="es-ES" w:eastAsia="es-UY" w:bidi="ar-SA"/>
        </w:rPr>
        <w:t xml:space="preserve"> ACTUALIZACION DE PRECIOS:</w:t>
      </w:r>
    </w:p>
    <w:p w:rsidR="000F364C" w:rsidRPr="006F093D" w:rsidRDefault="000F364C" w:rsidP="006F093D">
      <w:pPr>
        <w:spacing w:before="100" w:beforeAutospacing="1" w:line="360" w:lineRule="auto"/>
        <w:jc w:val="both"/>
        <w:rPr>
          <w:rFonts w:ascii="Arial" w:eastAsia="Times New Roman" w:hAnsi="Arial" w:cs="Arial"/>
          <w:lang w:val="es-ES" w:eastAsia="es-UY" w:bidi="ar-SA"/>
        </w:rPr>
      </w:pPr>
      <w:r w:rsidRPr="006F093D">
        <w:rPr>
          <w:rFonts w:ascii="Arial" w:eastAsia="Times New Roman" w:hAnsi="Arial" w:cs="Arial"/>
          <w:lang w:val="es-UY" w:eastAsia="es-UY" w:bidi="ar-SA"/>
        </w:rPr>
        <w:t>La actualización de precios será: 100% por IPC en forma semestral (1 de enero y 1 de julio de cada año)</w:t>
      </w:r>
    </w:p>
    <w:p w:rsidR="000F364C" w:rsidRPr="006F093D" w:rsidRDefault="000F364C" w:rsidP="006F093D">
      <w:pPr>
        <w:spacing w:before="100" w:beforeAutospacing="1" w:line="360" w:lineRule="auto"/>
        <w:contextualSpacing/>
        <w:jc w:val="both"/>
        <w:rPr>
          <w:rFonts w:ascii="Arial" w:eastAsia="Times New Roman" w:hAnsi="Arial" w:cs="Arial"/>
          <w:lang w:val="es-UY" w:eastAsia="es-UY" w:bidi="ar-SA"/>
        </w:rPr>
      </w:pPr>
      <w:r w:rsidRPr="006F093D">
        <w:rPr>
          <w:rFonts w:ascii="Arial" w:eastAsia="Times New Roman" w:hAnsi="Arial" w:cs="Arial"/>
          <w:lang w:val="es-UY" w:eastAsia="es-UY" w:bidi="ar-SA"/>
        </w:rPr>
        <w:t>P 1= PO * [(A1 / A0)]</w:t>
      </w:r>
    </w:p>
    <w:p w:rsidR="000F364C" w:rsidRPr="006F093D" w:rsidRDefault="000F364C" w:rsidP="006F093D">
      <w:pPr>
        <w:spacing w:before="100" w:beforeAutospacing="1" w:line="360" w:lineRule="auto"/>
        <w:contextualSpacing/>
        <w:jc w:val="both"/>
        <w:rPr>
          <w:rFonts w:ascii="Arial" w:eastAsia="Times New Roman" w:hAnsi="Arial" w:cs="Arial"/>
          <w:lang w:val="es-UY" w:eastAsia="es-UY" w:bidi="ar-SA"/>
        </w:rPr>
      </w:pPr>
      <w:r w:rsidRPr="006F093D">
        <w:rPr>
          <w:rFonts w:ascii="Arial" w:eastAsia="Times New Roman" w:hAnsi="Arial" w:cs="Arial"/>
          <w:lang w:val="es-UY" w:eastAsia="es-UY" w:bidi="ar-SA"/>
        </w:rPr>
        <w:t>P0= precio cotizado en la propuesta</w:t>
      </w:r>
    </w:p>
    <w:p w:rsidR="000F364C" w:rsidRPr="006F093D" w:rsidRDefault="000F364C" w:rsidP="006F093D">
      <w:pPr>
        <w:spacing w:before="100" w:beforeAutospacing="1" w:line="360" w:lineRule="auto"/>
        <w:contextualSpacing/>
        <w:jc w:val="both"/>
        <w:rPr>
          <w:rFonts w:ascii="Arial" w:eastAsia="Times New Roman" w:hAnsi="Arial" w:cs="Arial"/>
          <w:lang w:val="es-UY" w:eastAsia="es-UY" w:bidi="ar-SA"/>
        </w:rPr>
      </w:pPr>
      <w:r w:rsidRPr="006F093D">
        <w:rPr>
          <w:rFonts w:ascii="Arial" w:eastAsia="Times New Roman" w:hAnsi="Arial" w:cs="Arial"/>
          <w:lang w:val="es-UY" w:eastAsia="es-UY" w:bidi="ar-SA"/>
        </w:rPr>
        <w:t>P1= precio actualizado de la propuesta</w:t>
      </w:r>
    </w:p>
    <w:p w:rsidR="000F364C" w:rsidRPr="006F093D" w:rsidRDefault="000F364C" w:rsidP="006F093D">
      <w:pPr>
        <w:spacing w:before="100" w:beforeAutospacing="1" w:line="360" w:lineRule="auto"/>
        <w:contextualSpacing/>
        <w:jc w:val="both"/>
        <w:rPr>
          <w:rFonts w:ascii="Arial" w:eastAsia="Times New Roman" w:hAnsi="Arial" w:cs="Arial"/>
          <w:lang w:val="es-UY" w:eastAsia="es-UY" w:bidi="ar-SA"/>
        </w:rPr>
      </w:pPr>
      <w:r w:rsidRPr="006F093D">
        <w:rPr>
          <w:rFonts w:ascii="Arial" w:eastAsia="Times New Roman" w:hAnsi="Arial" w:cs="Arial"/>
          <w:lang w:val="es-UY" w:eastAsia="es-UY" w:bidi="ar-SA"/>
        </w:rPr>
        <w:t>A0 = Índice de Precios al Consumo (IPC) al mes anterior a la fecha de la apertura de ofertas</w:t>
      </w:r>
    </w:p>
    <w:p w:rsidR="000F364C" w:rsidRPr="006F093D" w:rsidRDefault="000F364C" w:rsidP="006F093D">
      <w:pPr>
        <w:spacing w:before="100" w:beforeAutospacing="1" w:line="360" w:lineRule="auto"/>
        <w:contextualSpacing/>
        <w:jc w:val="both"/>
        <w:rPr>
          <w:rFonts w:ascii="Arial" w:eastAsia="Times New Roman" w:hAnsi="Arial" w:cs="Arial"/>
          <w:lang w:val="es-UY" w:eastAsia="es-UY" w:bidi="ar-SA"/>
        </w:rPr>
      </w:pPr>
      <w:r w:rsidRPr="006F093D">
        <w:rPr>
          <w:rFonts w:ascii="Arial" w:eastAsia="Times New Roman" w:hAnsi="Arial" w:cs="Arial"/>
          <w:lang w:val="es-UY" w:eastAsia="es-UY" w:bidi="ar-SA"/>
        </w:rPr>
        <w:t xml:space="preserve">A1 = Índice de Precios al Consumo (IPC) del cierre de mes anterior al ajuste. </w:t>
      </w:r>
    </w:p>
    <w:p w:rsidR="000F364C" w:rsidRPr="006F093D" w:rsidRDefault="000F364C"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lastRenderedPageBreak/>
        <w:t>Para el cálculo de la variación del IPC en el caso del primer ajuste, se considerará el período transcurrido entre el último día del mes anterior al de la apertura y el 31 de diciembre o 30 de junio según sea el caso.</w:t>
      </w:r>
    </w:p>
    <w:p w:rsidR="000F364C" w:rsidRPr="006F093D" w:rsidRDefault="000F364C"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b/>
          <w:bCs/>
          <w:u w:val="single"/>
          <w:lang w:val="es-UY" w:eastAsia="es-UY" w:bidi="ar-SA"/>
        </w:rPr>
        <w:t>6) ACLARACIONES Y PRORROGA:</w:t>
      </w:r>
    </w:p>
    <w:p w:rsidR="000F364C" w:rsidRPr="006F093D" w:rsidRDefault="000F364C" w:rsidP="006F093D">
      <w:pPr>
        <w:spacing w:before="100" w:beforeAutospacing="1" w:line="360" w:lineRule="auto"/>
        <w:rPr>
          <w:rFonts w:ascii="Arial" w:eastAsia="Times New Roman" w:hAnsi="Arial" w:cs="Arial"/>
          <w:lang w:val="es-UY" w:eastAsia="es-UY" w:bidi="ar-SA"/>
        </w:rPr>
      </w:pPr>
      <w:r w:rsidRPr="006F093D">
        <w:rPr>
          <w:rFonts w:ascii="Arial" w:eastAsia="Times New Roman" w:hAnsi="Arial" w:cs="Arial"/>
          <w:lang w:val="es-UY" w:eastAsia="es-UY" w:bidi="ar-SA"/>
        </w:rPr>
        <w:t xml:space="preserve">Los oferentes podrán solicitar por escrito dirigido a este por la Oficina de Licitaciones y Compras </w:t>
      </w:r>
      <w:r w:rsidRPr="006F093D">
        <w:rPr>
          <w:rFonts w:ascii="Arial" w:eastAsia="Times New Roman" w:hAnsi="Arial" w:cs="Arial"/>
          <w:b/>
          <w:bCs/>
          <w:lang w:val="es-UY" w:eastAsia="es-UY" w:bidi="ar-SA"/>
        </w:rPr>
        <w:t>aclaración</w:t>
      </w:r>
      <w:r w:rsidRPr="006F093D">
        <w:rPr>
          <w:rFonts w:ascii="Arial" w:eastAsia="Times New Roman" w:hAnsi="Arial" w:cs="Arial"/>
          <w:lang w:val="es-UY" w:eastAsia="es-UY" w:bidi="ar-SA"/>
        </w:rPr>
        <w:t xml:space="preserve"> respecto al mismo hasta </w:t>
      </w:r>
      <w:r w:rsidR="00E74BC5">
        <w:rPr>
          <w:rFonts w:ascii="Arial" w:eastAsia="Times New Roman" w:hAnsi="Arial" w:cs="Arial"/>
          <w:b/>
          <w:bCs/>
          <w:lang w:val="es-UY" w:eastAsia="es-UY" w:bidi="ar-SA"/>
        </w:rPr>
        <w:t>tres</w:t>
      </w:r>
      <w:r w:rsidRPr="006F093D">
        <w:rPr>
          <w:rFonts w:ascii="Arial" w:eastAsia="Times New Roman" w:hAnsi="Arial" w:cs="Arial"/>
          <w:b/>
          <w:bCs/>
          <w:lang w:val="es-UY" w:eastAsia="es-UY" w:bidi="ar-SA"/>
        </w:rPr>
        <w:t xml:space="preserve"> días hábiles</w:t>
      </w:r>
      <w:r w:rsidRPr="006F093D">
        <w:rPr>
          <w:rFonts w:ascii="Arial" w:eastAsia="Times New Roman" w:hAnsi="Arial" w:cs="Arial"/>
          <w:lang w:val="es-UY" w:eastAsia="es-UY" w:bidi="ar-SA"/>
        </w:rPr>
        <w:t xml:space="preserve"> antes de la fecha de apertura, teniendo la Administración un plazo de cuarenta y ocho horas para evacuar las mismas.</w:t>
      </w:r>
    </w:p>
    <w:p w:rsidR="000F364C" w:rsidRPr="006F093D" w:rsidRDefault="000F364C" w:rsidP="006F093D">
      <w:pPr>
        <w:spacing w:before="100" w:beforeAutospacing="1" w:line="360" w:lineRule="auto"/>
        <w:rPr>
          <w:rFonts w:ascii="Arial" w:eastAsia="Times New Roman" w:hAnsi="Arial" w:cs="Arial"/>
          <w:lang w:val="es-UY" w:eastAsia="es-UY" w:bidi="ar-SA"/>
        </w:rPr>
      </w:pPr>
      <w:r w:rsidRPr="006F093D">
        <w:rPr>
          <w:rFonts w:ascii="Arial" w:eastAsia="Times New Roman" w:hAnsi="Arial" w:cs="Arial"/>
          <w:lang w:val="es-UY" w:eastAsia="es-UY" w:bidi="ar-SA"/>
        </w:rPr>
        <w:t>Para solicitar</w:t>
      </w:r>
      <w:r w:rsidRPr="006F093D">
        <w:rPr>
          <w:rFonts w:ascii="Arial" w:eastAsia="Times New Roman" w:hAnsi="Arial" w:cs="Arial"/>
          <w:b/>
          <w:bCs/>
          <w:lang w:val="es-UY" w:eastAsia="es-UY" w:bidi="ar-SA"/>
        </w:rPr>
        <w:t xml:space="preserve"> prórroga </w:t>
      </w:r>
      <w:r w:rsidRPr="006F093D">
        <w:rPr>
          <w:rFonts w:ascii="Arial" w:eastAsia="Times New Roman" w:hAnsi="Arial" w:cs="Arial"/>
          <w:lang w:val="es-UY" w:eastAsia="es-UY" w:bidi="ar-SA"/>
        </w:rPr>
        <w:t xml:space="preserve">de la fecha de apertura deberá presentarse la solicitud por escrito con una antelación mínima de </w:t>
      </w:r>
      <w:r w:rsidR="00E74BC5">
        <w:rPr>
          <w:rFonts w:ascii="Arial" w:eastAsia="Times New Roman" w:hAnsi="Arial" w:cs="Arial"/>
          <w:b/>
          <w:bCs/>
          <w:lang w:val="es-UY" w:eastAsia="es-UY" w:bidi="ar-SA"/>
        </w:rPr>
        <w:t>tres</w:t>
      </w:r>
      <w:r w:rsidRPr="006F093D">
        <w:rPr>
          <w:rFonts w:ascii="Arial" w:eastAsia="Times New Roman" w:hAnsi="Arial" w:cs="Arial"/>
          <w:b/>
          <w:bCs/>
          <w:lang w:val="es-UY" w:eastAsia="es-UY" w:bidi="ar-SA"/>
        </w:rPr>
        <w:t xml:space="preserve"> días hábiles</w:t>
      </w:r>
      <w:r w:rsidRPr="006F093D">
        <w:rPr>
          <w:rFonts w:ascii="Arial" w:eastAsia="Times New Roman" w:hAnsi="Arial" w:cs="Arial"/>
          <w:lang w:val="es-UY" w:eastAsia="es-UY" w:bidi="ar-SA"/>
        </w:rPr>
        <w:t xml:space="preserve"> a la fecha fijada para la apertura, acompañada de un depósito a favor de A.S.S.E. equivalente a 10 Unidades Reajustables. La prórroga será resuelta por la Administración según su exclusivo criterio.-</w:t>
      </w:r>
    </w:p>
    <w:p w:rsidR="00452183" w:rsidRPr="006F093D" w:rsidRDefault="00452183"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b/>
          <w:bCs/>
          <w:u w:val="single"/>
          <w:lang w:val="es-UY" w:eastAsia="es-UY" w:bidi="ar-SA"/>
        </w:rPr>
        <w:t>7) PRESENTACION DE LA OFERTA:</w:t>
      </w:r>
    </w:p>
    <w:p w:rsidR="00E24FFB" w:rsidRPr="006F093D" w:rsidRDefault="00E24FFB" w:rsidP="006F093D">
      <w:pPr>
        <w:spacing w:line="360" w:lineRule="auto"/>
        <w:jc w:val="both"/>
        <w:rPr>
          <w:rFonts w:ascii="Arial" w:hAnsi="Arial" w:cs="Arial"/>
          <w:lang w:val="es-ES"/>
        </w:rPr>
      </w:pPr>
    </w:p>
    <w:p w:rsidR="004E44E5" w:rsidRPr="006F093D" w:rsidRDefault="004E44E5" w:rsidP="006F093D">
      <w:pPr>
        <w:spacing w:line="360" w:lineRule="auto"/>
        <w:jc w:val="both"/>
        <w:rPr>
          <w:rFonts w:ascii="Arial" w:hAnsi="Arial" w:cs="Arial"/>
          <w:lang w:val="es-ES"/>
        </w:rPr>
      </w:pPr>
      <w:r w:rsidRPr="006F093D">
        <w:rPr>
          <w:rFonts w:ascii="Arial" w:hAnsi="Arial" w:cs="Arial"/>
          <w:lang w:val="es-ES"/>
        </w:rPr>
        <w:t xml:space="preserve">Las Ofertas deberán presentarse en la Oficina de Licitaciones y Compras, </w:t>
      </w:r>
      <w:r w:rsidRPr="006F093D">
        <w:rPr>
          <w:rFonts w:ascii="Arial" w:hAnsi="Arial" w:cs="Arial"/>
          <w:b/>
          <w:lang w:val="es-ES"/>
        </w:rPr>
        <w:t>personalmente únicamente (no siendo válidas  por fax o e mail</w:t>
      </w:r>
      <w:r w:rsidRPr="006F093D">
        <w:rPr>
          <w:rFonts w:ascii="Arial" w:hAnsi="Arial" w:cs="Arial"/>
          <w:lang w:val="es-ES"/>
        </w:rPr>
        <w:t>); el día fijado para la apertura y hasta la hora indicada para dicho Acto, el que se llevará a cabo cualquiera sea el número de Ofertas presentadas.</w:t>
      </w:r>
    </w:p>
    <w:p w:rsidR="004E44E5" w:rsidRPr="006F093D" w:rsidRDefault="004E44E5" w:rsidP="006F093D">
      <w:pPr>
        <w:spacing w:line="360" w:lineRule="auto"/>
        <w:jc w:val="both"/>
        <w:rPr>
          <w:rFonts w:ascii="Arial" w:hAnsi="Arial" w:cs="Arial"/>
          <w:lang w:val="es-ES"/>
        </w:rPr>
      </w:pPr>
      <w:r w:rsidRPr="006F093D">
        <w:rPr>
          <w:rFonts w:ascii="Arial" w:hAnsi="Arial" w:cs="Arial"/>
          <w:lang w:val="es-ES"/>
        </w:rPr>
        <w:t>La  Oferta deberá presentarse en original; 2 (dos) copia y en medios informáticos, firmadas y selladas por el representante del Oferente, en sobre cerrado en cuyo exterior se establecerá el nombre del  Oferente y  el número y objeto de la Licitación. En caso de discrepancias entre la  Ofertas en forma escrita y en soporte informático se le dará validez a  la Oferta escrita.</w:t>
      </w:r>
    </w:p>
    <w:p w:rsidR="00452183" w:rsidRPr="006F093D" w:rsidRDefault="00452183"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En caso de presentarse ofertas en forma escrita y en soporte informático si existieran discrepancias se le dará validez a la oferta escrita.</w:t>
      </w:r>
    </w:p>
    <w:p w:rsidR="00452183" w:rsidRPr="006F093D" w:rsidRDefault="00452183" w:rsidP="006F093D">
      <w:pPr>
        <w:spacing w:before="100" w:beforeAutospacing="1" w:line="360" w:lineRule="auto"/>
        <w:jc w:val="both"/>
        <w:rPr>
          <w:rFonts w:ascii="Arial" w:eastAsia="Times New Roman" w:hAnsi="Arial" w:cs="Arial"/>
          <w:b/>
          <w:bCs/>
          <w:u w:val="single"/>
          <w:lang w:val="es-UY" w:eastAsia="es-UY" w:bidi="ar-SA"/>
        </w:rPr>
      </w:pPr>
      <w:r w:rsidRPr="006F093D">
        <w:rPr>
          <w:rFonts w:ascii="Arial" w:eastAsia="Times New Roman" w:hAnsi="Arial" w:cs="Arial"/>
          <w:b/>
          <w:bCs/>
          <w:u w:val="single"/>
          <w:lang w:val="es-UY" w:eastAsia="es-UY" w:bidi="ar-SA"/>
        </w:rPr>
        <w:t>Documentación a presentar conjuntamente con la oferta:</w:t>
      </w:r>
    </w:p>
    <w:p w:rsidR="00452183" w:rsidRPr="006F093D" w:rsidRDefault="003A5242" w:rsidP="006F093D">
      <w:pPr>
        <w:pStyle w:val="Textoindependiente"/>
        <w:numPr>
          <w:ilvl w:val="0"/>
          <w:numId w:val="20"/>
        </w:numPr>
        <w:spacing w:line="360" w:lineRule="auto"/>
        <w:rPr>
          <w:rFonts w:ascii="Arial" w:hAnsi="Arial" w:cs="Arial"/>
          <w:lang w:val="es-UY"/>
        </w:rPr>
      </w:pPr>
      <w:r>
        <w:rPr>
          <w:rFonts w:ascii="Arial" w:hAnsi="Arial" w:cs="Arial"/>
          <w:lang w:val="es-UY"/>
        </w:rPr>
        <w:t>Identificar claramente RUT y razón social.</w:t>
      </w:r>
    </w:p>
    <w:p w:rsidR="00452183" w:rsidRPr="00477D33" w:rsidRDefault="00452183" w:rsidP="006F093D">
      <w:pPr>
        <w:pStyle w:val="Textoindependiente"/>
        <w:numPr>
          <w:ilvl w:val="0"/>
          <w:numId w:val="20"/>
        </w:numPr>
        <w:spacing w:line="360" w:lineRule="auto"/>
        <w:rPr>
          <w:rFonts w:ascii="Arial" w:hAnsi="Arial" w:cs="Arial"/>
          <w:lang w:val="es-UY"/>
        </w:rPr>
      </w:pPr>
      <w:r w:rsidRPr="00E8369E">
        <w:rPr>
          <w:rFonts w:ascii="Arial" w:eastAsia="Times New Roman" w:hAnsi="Arial" w:cs="Arial"/>
          <w:lang w:val="es-UY" w:eastAsia="es-UY" w:bidi="ar-SA"/>
        </w:rPr>
        <w:t>SE DEBE RESPETAR el formato solicitado en la planilla Excel que se adjunta insertando una nueva fila en el caso de montajes máximos o mínimos o cualquier variante</w:t>
      </w:r>
      <w:r w:rsidR="004A6602" w:rsidRPr="00E8369E">
        <w:rPr>
          <w:rFonts w:ascii="Arial" w:eastAsia="Times New Roman" w:hAnsi="Arial" w:cs="Arial"/>
          <w:lang w:val="es-UY" w:eastAsia="es-UY" w:bidi="ar-SA"/>
        </w:rPr>
        <w:t>, no combinar celda.</w:t>
      </w:r>
      <w:r w:rsidR="00477D33">
        <w:rPr>
          <w:rFonts w:ascii="Arial" w:eastAsia="Times New Roman" w:hAnsi="Arial" w:cs="Arial"/>
          <w:lang w:val="es-UY" w:eastAsia="es-UY" w:bidi="ar-SA"/>
        </w:rPr>
        <w:t xml:space="preserve"> Anexo 1</w:t>
      </w:r>
    </w:p>
    <w:p w:rsidR="00452183" w:rsidRPr="006F093D" w:rsidRDefault="00452183" w:rsidP="006F093D">
      <w:pPr>
        <w:pStyle w:val="Textoindependiente"/>
        <w:numPr>
          <w:ilvl w:val="0"/>
          <w:numId w:val="20"/>
        </w:numPr>
        <w:spacing w:line="360" w:lineRule="auto"/>
        <w:rPr>
          <w:rFonts w:ascii="Arial" w:hAnsi="Arial" w:cs="Arial"/>
          <w:lang w:val="es-UY"/>
        </w:rPr>
      </w:pPr>
      <w:r w:rsidRPr="006F093D">
        <w:rPr>
          <w:rFonts w:ascii="Arial" w:hAnsi="Arial" w:cs="Arial"/>
          <w:lang w:val="es-UY"/>
        </w:rPr>
        <w:lastRenderedPageBreak/>
        <w:t>Certificado de Tecnología Médica de M.S.P. de los ítems ofertados</w:t>
      </w:r>
      <w:r w:rsidR="00E8369E">
        <w:rPr>
          <w:rFonts w:ascii="Arial" w:hAnsi="Arial" w:cs="Arial"/>
          <w:lang w:val="es-UY"/>
        </w:rPr>
        <w:t>, (en caso de estar trámite de renovación, constancia del mismo).</w:t>
      </w:r>
    </w:p>
    <w:p w:rsidR="00452183" w:rsidRPr="006F093D" w:rsidRDefault="00452183" w:rsidP="006F093D">
      <w:pPr>
        <w:pStyle w:val="Textoindependiente"/>
        <w:numPr>
          <w:ilvl w:val="0"/>
          <w:numId w:val="20"/>
        </w:numPr>
        <w:spacing w:line="360" w:lineRule="auto"/>
        <w:rPr>
          <w:rFonts w:ascii="Arial" w:hAnsi="Arial" w:cs="Arial"/>
          <w:lang w:val="es-UY"/>
        </w:rPr>
      </w:pPr>
      <w:r w:rsidRPr="006F093D">
        <w:rPr>
          <w:rFonts w:ascii="Arial" w:hAnsi="Arial" w:cs="Arial"/>
          <w:lang w:val="es-UY"/>
        </w:rPr>
        <w:t>Certificado de  Tecnología Médica de la Empresa del M.S.P.</w:t>
      </w:r>
      <w:r w:rsidR="00E8369E" w:rsidRPr="00E8369E">
        <w:rPr>
          <w:rFonts w:ascii="Arial" w:hAnsi="Arial" w:cs="Arial"/>
          <w:lang w:val="es-UY"/>
        </w:rPr>
        <w:t xml:space="preserve"> </w:t>
      </w:r>
      <w:r w:rsidR="00E8369E">
        <w:rPr>
          <w:rFonts w:ascii="Arial" w:hAnsi="Arial" w:cs="Arial"/>
          <w:lang w:val="es-UY"/>
        </w:rPr>
        <w:t>(en caso de estar trámite de renovación, constancia del mismo).</w:t>
      </w:r>
    </w:p>
    <w:p w:rsidR="00452183" w:rsidRPr="006F093D" w:rsidRDefault="00452183" w:rsidP="006F093D">
      <w:pPr>
        <w:pStyle w:val="Textoindependiente"/>
        <w:numPr>
          <w:ilvl w:val="0"/>
          <w:numId w:val="20"/>
        </w:numPr>
        <w:spacing w:line="360" w:lineRule="auto"/>
        <w:rPr>
          <w:rFonts w:ascii="Arial" w:hAnsi="Arial" w:cs="Arial"/>
          <w:lang w:val="es-UY"/>
        </w:rPr>
      </w:pPr>
      <w:r w:rsidRPr="006F093D">
        <w:rPr>
          <w:rFonts w:ascii="Arial" w:hAnsi="Arial" w:cs="Arial"/>
          <w:lang w:val="es-UY"/>
        </w:rPr>
        <w:t>Carta de representación de la Empresa.</w:t>
      </w:r>
    </w:p>
    <w:p w:rsidR="00452183" w:rsidRPr="006F093D" w:rsidRDefault="00452183" w:rsidP="006F093D">
      <w:pPr>
        <w:pStyle w:val="Textoindependiente"/>
        <w:numPr>
          <w:ilvl w:val="0"/>
          <w:numId w:val="20"/>
        </w:numPr>
        <w:spacing w:line="360" w:lineRule="auto"/>
        <w:rPr>
          <w:rFonts w:ascii="Arial" w:hAnsi="Arial" w:cs="Arial"/>
          <w:lang w:val="es-UY"/>
        </w:rPr>
      </w:pPr>
      <w:r w:rsidRPr="006F093D">
        <w:rPr>
          <w:rFonts w:ascii="Arial" w:hAnsi="Arial" w:cs="Arial"/>
          <w:lang w:val="es-UY"/>
        </w:rPr>
        <w:t xml:space="preserve">Tres (3) referencias, con nombre de contacto, institución o empresa, y teléfono. </w:t>
      </w:r>
    </w:p>
    <w:p w:rsidR="00452183" w:rsidRDefault="00452183" w:rsidP="006F093D">
      <w:pPr>
        <w:numPr>
          <w:ilvl w:val="0"/>
          <w:numId w:val="20"/>
        </w:num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Designar por parte del oferente persona o personas autorizadas a presentar o firmar la oferta y a comparecer a lo largo del procedimiento licitatorio.</w:t>
      </w:r>
    </w:p>
    <w:p w:rsidR="00160C66" w:rsidRPr="006F093D" w:rsidRDefault="00160C66" w:rsidP="006F093D">
      <w:pPr>
        <w:numPr>
          <w:ilvl w:val="0"/>
          <w:numId w:val="20"/>
        </w:numPr>
        <w:spacing w:before="100" w:beforeAutospacing="1" w:line="360" w:lineRule="auto"/>
        <w:jc w:val="both"/>
        <w:rPr>
          <w:rFonts w:ascii="Arial" w:eastAsia="Times New Roman" w:hAnsi="Arial" w:cs="Arial"/>
          <w:lang w:val="es-UY" w:eastAsia="es-UY" w:bidi="ar-SA"/>
        </w:rPr>
      </w:pPr>
      <w:r w:rsidRPr="00477D33">
        <w:rPr>
          <w:rFonts w:ascii="Arial" w:eastAsia="Times New Roman" w:hAnsi="Arial" w:cs="Arial"/>
          <w:lang w:val="es-UY" w:eastAsia="es-UY" w:bidi="ar-SA"/>
        </w:rPr>
        <w:t>DECLARACIÓN JURADA</w:t>
      </w:r>
      <w:r w:rsidR="00477D33">
        <w:rPr>
          <w:rFonts w:ascii="Arial" w:eastAsia="Times New Roman" w:hAnsi="Arial" w:cs="Arial"/>
          <w:lang w:val="es-UY" w:eastAsia="es-UY" w:bidi="ar-SA"/>
        </w:rPr>
        <w:t xml:space="preserve"> POR</w:t>
      </w:r>
      <w:r w:rsidRPr="00477D33">
        <w:rPr>
          <w:rFonts w:ascii="Arial" w:eastAsia="Times New Roman" w:hAnsi="Arial" w:cs="Arial"/>
          <w:lang w:val="es-UY" w:eastAsia="es-UY" w:bidi="ar-SA"/>
        </w:rPr>
        <w:t xml:space="preserve"> Artículo 46 del T.O.C.A.F (debe ser llenada por todos</w:t>
      </w:r>
      <w:r w:rsidR="00477D33" w:rsidRPr="00477D33">
        <w:rPr>
          <w:rFonts w:ascii="Arial" w:eastAsia="Times New Roman" w:hAnsi="Arial" w:cs="Arial"/>
          <w:lang w:val="es-UY" w:eastAsia="es-UY" w:bidi="ar-SA"/>
        </w:rPr>
        <w:t xml:space="preserve"> los</w:t>
      </w:r>
      <w:r w:rsidRPr="00477D33">
        <w:rPr>
          <w:rFonts w:ascii="Arial" w:eastAsia="Times New Roman" w:hAnsi="Arial" w:cs="Arial"/>
          <w:lang w:val="es-UY" w:eastAsia="es-UY" w:bidi="ar-SA"/>
        </w:rPr>
        <w:t xml:space="preserve"> Socios, Directores, Administradores y Representantes</w:t>
      </w:r>
      <w:r w:rsidR="00477D33" w:rsidRPr="00477D33">
        <w:rPr>
          <w:rFonts w:ascii="Arial" w:eastAsia="Times New Roman" w:hAnsi="Arial" w:cs="Arial"/>
          <w:lang w:val="es-UY" w:eastAsia="es-UY" w:bidi="ar-SA"/>
        </w:rPr>
        <w:t>)</w:t>
      </w:r>
      <w:r w:rsidR="00477D33">
        <w:rPr>
          <w:rFonts w:ascii="Arial" w:eastAsia="Times New Roman" w:hAnsi="Arial" w:cs="Arial"/>
          <w:lang w:val="es-UY" w:eastAsia="es-UY" w:bidi="ar-SA"/>
        </w:rPr>
        <w:t xml:space="preserve"> Modelo Anexo 2</w:t>
      </w:r>
    </w:p>
    <w:p w:rsidR="00452183" w:rsidRPr="006F093D" w:rsidRDefault="00452183"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De acuerdo a lo establecido en el Art. 65 del TOCAF y en las condiciones establecidas por el mismo, los oferentes contarán con un plazo de dos días hábiles, a partir de la notificación al proveedor omiso, para salvar defectos, carencias formales o errores evidentes o de escasa importancia .</w:t>
      </w:r>
      <w:r w:rsidRPr="006F093D">
        <w:rPr>
          <w:rFonts w:ascii="Arial" w:eastAsia="Times New Roman" w:hAnsi="Arial" w:cs="Arial"/>
          <w:u w:val="single"/>
          <w:lang w:val="es-UY" w:eastAsia="es-UY" w:bidi="ar-SA"/>
        </w:rPr>
        <w:t>No serán consideradas las ofertas que vencido el plazo no hubieran subsanado dichos errores, carencias u omisiones.</w:t>
      </w:r>
    </w:p>
    <w:p w:rsidR="00957C73" w:rsidRPr="006F093D" w:rsidRDefault="00957C73" w:rsidP="006F093D">
      <w:pPr>
        <w:pStyle w:val="Textoindependiente"/>
        <w:suppressAutoHyphens/>
        <w:spacing w:line="360" w:lineRule="auto"/>
        <w:rPr>
          <w:rFonts w:ascii="Arial" w:eastAsia="Times New Roman" w:hAnsi="Arial" w:cs="Arial"/>
          <w:b/>
          <w:bCs/>
          <w:caps/>
          <w:u w:val="single"/>
          <w:lang w:val="es-ES" w:eastAsia="ar-SA" w:bidi="ar-SA"/>
        </w:rPr>
      </w:pPr>
    </w:p>
    <w:p w:rsidR="00957C73" w:rsidRPr="006F093D" w:rsidRDefault="00957C73" w:rsidP="006F093D">
      <w:pPr>
        <w:pStyle w:val="Textoindependiente"/>
        <w:spacing w:line="360" w:lineRule="auto"/>
        <w:rPr>
          <w:rFonts w:ascii="Arial" w:hAnsi="Arial" w:cs="Arial"/>
          <w:lang w:val="es-UY"/>
        </w:rPr>
      </w:pPr>
      <w:r w:rsidRPr="006F093D">
        <w:rPr>
          <w:rFonts w:ascii="Arial" w:hAnsi="Arial" w:cs="Arial"/>
          <w:lang w:val="es-UY"/>
        </w:rPr>
        <w:t>Se deberán cotizar p</w:t>
      </w:r>
      <w:r w:rsidRPr="006F093D">
        <w:rPr>
          <w:rFonts w:ascii="Arial" w:hAnsi="Arial" w:cs="Arial"/>
          <w:b/>
          <w:lang w:val="es-UY"/>
        </w:rPr>
        <w:t>recios unitarios por ítem,</w:t>
      </w:r>
      <w:r w:rsidRPr="006F093D">
        <w:rPr>
          <w:rFonts w:ascii="Arial" w:hAnsi="Arial" w:cs="Arial"/>
          <w:lang w:val="es-UY"/>
        </w:rPr>
        <w:t xml:space="preserve"> en moneda nacional, estableciendo los precios unitarios y totales de cada ítem </w:t>
      </w:r>
      <w:r w:rsidRPr="006F093D">
        <w:rPr>
          <w:rFonts w:ascii="Arial" w:hAnsi="Arial" w:cs="Arial"/>
          <w:b/>
          <w:u w:val="thick"/>
          <w:lang w:val="es-UY"/>
        </w:rPr>
        <w:t>y el monto total de la oferta</w:t>
      </w:r>
      <w:r w:rsidRPr="006F093D">
        <w:rPr>
          <w:rFonts w:ascii="Arial" w:hAnsi="Arial" w:cs="Arial"/>
          <w:lang w:val="es-UY"/>
        </w:rPr>
        <w:t>. Los precios deberán establecerse sin impuestos indicando por separado los mismos. En caso contrario se consideran incluidos en el precio ofertado.</w:t>
      </w:r>
    </w:p>
    <w:p w:rsidR="00957C73" w:rsidRPr="006F093D" w:rsidRDefault="00957C73" w:rsidP="006F093D">
      <w:pPr>
        <w:spacing w:line="360" w:lineRule="auto"/>
        <w:jc w:val="both"/>
        <w:rPr>
          <w:rFonts w:ascii="Arial" w:hAnsi="Arial" w:cs="Arial"/>
          <w:lang w:val="es-UY"/>
        </w:rPr>
      </w:pPr>
      <w:r w:rsidRPr="006F093D">
        <w:rPr>
          <w:rFonts w:ascii="Arial" w:hAnsi="Arial" w:cs="Arial"/>
          <w:lang w:val="es-UY"/>
        </w:rPr>
        <w:t>En la oferta deberá establecerse: marca y procedencia de los artículos ofertados y plazo de entrega.</w:t>
      </w:r>
    </w:p>
    <w:p w:rsidR="00957C73" w:rsidRPr="006F093D" w:rsidRDefault="00957C73" w:rsidP="006F093D">
      <w:pPr>
        <w:tabs>
          <w:tab w:val="left" w:pos="360"/>
        </w:tabs>
        <w:spacing w:line="360" w:lineRule="auto"/>
        <w:ind w:right="-1"/>
        <w:jc w:val="both"/>
        <w:rPr>
          <w:rFonts w:ascii="Arial" w:hAnsi="Arial" w:cs="Arial"/>
          <w:lang w:val="es-UY"/>
        </w:rPr>
      </w:pPr>
      <w:r w:rsidRPr="006F093D">
        <w:rPr>
          <w:rFonts w:ascii="Arial" w:hAnsi="Arial" w:cs="Arial"/>
          <w:lang w:val="es-UY"/>
        </w:rPr>
        <w:t>NO SE ACEPTARAN OFERTAS QUE INCLUYAN INTERESES POR MORAO AJUSTES POR PAGO FUERA DE FECHA. Si la factura contuviera impresa alguna referencia a esos extremos, por el solo hecho de presentar oferta, se entiende que las firmas aceptan que la Administración  anule dicha referencia mediante sello u otro medio similar en forma previa a su tramitación.</w:t>
      </w:r>
    </w:p>
    <w:p w:rsidR="00957C73" w:rsidRPr="006F093D" w:rsidRDefault="00957C73" w:rsidP="006F093D">
      <w:pPr>
        <w:pStyle w:val="Textoindependiente"/>
        <w:spacing w:line="360" w:lineRule="auto"/>
        <w:rPr>
          <w:rFonts w:ascii="Arial" w:hAnsi="Arial" w:cs="Arial"/>
          <w:lang w:val="es-UY"/>
        </w:rPr>
      </w:pPr>
      <w:r w:rsidRPr="006F093D">
        <w:rPr>
          <w:rFonts w:ascii="Arial" w:hAnsi="Arial" w:cs="Arial"/>
          <w:lang w:val="es-UY"/>
        </w:rPr>
        <w:t>Los oferentes podrán proponer variantes a las condiciones que figuran en este pliego reservándose la Administración el derecho de aceptarlas total o parcialmente o rechazarlas.</w:t>
      </w:r>
    </w:p>
    <w:p w:rsidR="00862F42" w:rsidRPr="006F093D" w:rsidRDefault="00862F42"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b/>
          <w:bCs/>
          <w:u w:val="single"/>
          <w:lang w:val="es-ES" w:eastAsia="es-UY" w:bidi="ar-SA"/>
        </w:rPr>
        <w:t>8) MANTENIMIENTO DE OFERTA:</w:t>
      </w:r>
      <w:r w:rsidR="00452183" w:rsidRPr="006F093D">
        <w:rPr>
          <w:rFonts w:ascii="Arial" w:eastAsia="Times New Roman" w:hAnsi="Arial" w:cs="Arial"/>
          <w:lang w:val="es-ES" w:eastAsia="es-UY" w:bidi="ar-SA"/>
        </w:rPr>
        <w:t>240</w:t>
      </w:r>
      <w:r w:rsidRPr="006F093D">
        <w:rPr>
          <w:rFonts w:ascii="Arial" w:eastAsia="Times New Roman" w:hAnsi="Arial" w:cs="Arial"/>
          <w:lang w:val="es-ES" w:eastAsia="es-UY" w:bidi="ar-SA"/>
        </w:rPr>
        <w:t xml:space="preserve"> días. Vencido dicho plazo la vigencia de las ofertas se considerará automáticamente prorrogada, salvo manifestación expresa en contrario por parte de los oferentes.</w:t>
      </w:r>
    </w:p>
    <w:p w:rsidR="00862F42" w:rsidRPr="006F093D" w:rsidRDefault="00862F42" w:rsidP="006F093D">
      <w:pPr>
        <w:spacing w:before="100" w:beforeAutospacing="1" w:line="360" w:lineRule="auto"/>
        <w:jc w:val="both"/>
        <w:rPr>
          <w:rFonts w:ascii="Arial" w:eastAsia="Times New Roman" w:hAnsi="Arial" w:cs="Arial"/>
          <w:b/>
          <w:bCs/>
          <w:u w:val="single"/>
          <w:lang w:val="es-ES" w:eastAsia="es-UY" w:bidi="ar-SA"/>
        </w:rPr>
      </w:pPr>
      <w:r w:rsidRPr="006F093D">
        <w:rPr>
          <w:rFonts w:ascii="Arial" w:eastAsia="Times New Roman" w:hAnsi="Arial" w:cs="Arial"/>
          <w:b/>
          <w:bCs/>
          <w:u w:val="single"/>
          <w:lang w:val="es-ES" w:eastAsia="es-UY" w:bidi="ar-SA"/>
        </w:rPr>
        <w:lastRenderedPageBreak/>
        <w:t>9) EVALUACION DE LAS OFERTAS Y ADJUDICACION:</w:t>
      </w:r>
    </w:p>
    <w:p w:rsidR="00E24FFB" w:rsidRPr="000201D4" w:rsidRDefault="00E24FFB" w:rsidP="006F093D">
      <w:pPr>
        <w:jc w:val="both"/>
        <w:rPr>
          <w:rFonts w:ascii="Arial" w:hAnsi="Arial" w:cs="Arial"/>
          <w:b/>
          <w:u w:val="single"/>
          <w:shd w:val="clear" w:color="auto" w:fill="FFFF00"/>
          <w:lang w:val="es-ES"/>
        </w:rPr>
      </w:pPr>
    </w:p>
    <w:p w:rsidR="00E24FFB" w:rsidRPr="000201D4" w:rsidRDefault="00E24FFB" w:rsidP="006F093D">
      <w:pPr>
        <w:pStyle w:val="Textoindependiente"/>
        <w:tabs>
          <w:tab w:val="left" w:pos="360"/>
        </w:tabs>
        <w:rPr>
          <w:rFonts w:ascii="Arial" w:hAnsi="Arial" w:cs="Arial"/>
          <w:lang w:val="es-ES"/>
        </w:rPr>
      </w:pPr>
      <w:r w:rsidRPr="000201D4">
        <w:rPr>
          <w:rFonts w:ascii="Arial" w:hAnsi="Arial" w:cs="Arial"/>
          <w:lang w:val="es-ES"/>
        </w:rPr>
        <w:t xml:space="preserve">PRECIO </w:t>
      </w:r>
      <w:r w:rsidR="006417C7">
        <w:rPr>
          <w:rFonts w:ascii="Arial" w:hAnsi="Arial" w:cs="Arial"/>
          <w:lang w:val="es-ES"/>
        </w:rPr>
        <w:t>60</w:t>
      </w:r>
      <w:r w:rsidR="000201D4">
        <w:rPr>
          <w:rFonts w:ascii="Arial" w:hAnsi="Arial" w:cs="Arial"/>
          <w:lang w:val="es-ES"/>
        </w:rPr>
        <w:t xml:space="preserve">% CALIDAD </w:t>
      </w:r>
      <w:r w:rsidR="001C0329">
        <w:rPr>
          <w:rFonts w:ascii="Arial" w:hAnsi="Arial" w:cs="Arial"/>
          <w:lang w:val="es-ES"/>
        </w:rPr>
        <w:t>4</w:t>
      </w:r>
      <w:r w:rsidR="006417C7">
        <w:rPr>
          <w:rFonts w:ascii="Arial" w:hAnsi="Arial" w:cs="Arial"/>
          <w:lang w:val="es-ES"/>
        </w:rPr>
        <w:t>0</w:t>
      </w:r>
      <w:r w:rsidRPr="000201D4">
        <w:rPr>
          <w:rFonts w:ascii="Arial" w:hAnsi="Arial" w:cs="Arial"/>
          <w:lang w:val="es-ES"/>
        </w:rPr>
        <w:t xml:space="preserve"> %</w:t>
      </w:r>
    </w:p>
    <w:p w:rsidR="000C2A16" w:rsidRPr="000201D4" w:rsidRDefault="000C2A16" w:rsidP="006F093D">
      <w:pPr>
        <w:pStyle w:val="Textoindependiente"/>
        <w:tabs>
          <w:tab w:val="left" w:pos="360"/>
        </w:tabs>
        <w:rPr>
          <w:rFonts w:ascii="Arial" w:hAnsi="Arial" w:cs="Arial"/>
          <w:lang w:val="es-ES"/>
        </w:rPr>
      </w:pPr>
    </w:p>
    <w:p w:rsidR="00E24FFB" w:rsidRPr="000201D4" w:rsidRDefault="00E24FFB" w:rsidP="006F093D">
      <w:pPr>
        <w:pStyle w:val="Textoindependiente"/>
        <w:tabs>
          <w:tab w:val="left" w:pos="360"/>
        </w:tabs>
        <w:rPr>
          <w:rFonts w:ascii="Arial" w:hAnsi="Arial" w:cs="Arial"/>
          <w:lang w:val="es-ES"/>
        </w:rPr>
      </w:pPr>
    </w:p>
    <w:p w:rsidR="00E24FFB" w:rsidRPr="006F093D" w:rsidRDefault="00E24FFB" w:rsidP="006F093D">
      <w:pPr>
        <w:jc w:val="both"/>
        <w:rPr>
          <w:rFonts w:ascii="Arial" w:eastAsia="Times New Roman" w:hAnsi="Arial" w:cs="Arial"/>
          <w:b/>
          <w:bCs/>
          <w:u w:val="single"/>
          <w:lang w:val="es-ES" w:eastAsia="es-UY" w:bidi="ar-SA"/>
        </w:rPr>
      </w:pPr>
      <w:r w:rsidRPr="006F093D">
        <w:rPr>
          <w:rFonts w:ascii="Arial" w:eastAsia="Times New Roman" w:hAnsi="Arial" w:cs="Arial"/>
          <w:b/>
          <w:bCs/>
          <w:u w:val="single"/>
          <w:lang w:val="es-ES" w:eastAsia="es-UY" w:bidi="ar-SA"/>
        </w:rPr>
        <w:t>CRITERIOS</w:t>
      </w:r>
    </w:p>
    <w:p w:rsidR="00E24FFB" w:rsidRPr="006F093D" w:rsidRDefault="00E24FFB" w:rsidP="006F093D">
      <w:pPr>
        <w:jc w:val="both"/>
        <w:rPr>
          <w:rFonts w:ascii="Arial" w:hAnsi="Arial" w:cs="Arial"/>
          <w:lang w:val="es-ES_tradnl"/>
        </w:rPr>
      </w:pPr>
    </w:p>
    <w:p w:rsidR="000C2A16" w:rsidRPr="006F093D" w:rsidRDefault="00E24FFB" w:rsidP="006F093D">
      <w:pPr>
        <w:pStyle w:val="Textoindependiente"/>
        <w:tabs>
          <w:tab w:val="left" w:pos="360"/>
        </w:tabs>
        <w:rPr>
          <w:rFonts w:ascii="Arial" w:hAnsi="Arial" w:cs="Arial"/>
          <w:lang w:val="es-UY"/>
        </w:rPr>
      </w:pPr>
      <w:r w:rsidRPr="006F093D">
        <w:rPr>
          <w:rFonts w:ascii="Arial" w:hAnsi="Arial" w:cs="Arial"/>
          <w:b/>
          <w:lang w:val="es-UY"/>
        </w:rPr>
        <w:t>La calidad se define por</w:t>
      </w:r>
      <w:r w:rsidR="000C2A16" w:rsidRPr="006F093D">
        <w:rPr>
          <w:rFonts w:ascii="Arial" w:hAnsi="Arial" w:cs="Arial"/>
          <w:b/>
          <w:lang w:val="es-UY"/>
        </w:rPr>
        <w:t>:</w:t>
      </w:r>
      <w:r w:rsidR="006F093D" w:rsidRPr="006F093D">
        <w:rPr>
          <w:rFonts w:ascii="Arial" w:hAnsi="Arial" w:cs="Arial"/>
          <w:b/>
          <w:lang w:val="es-UY"/>
        </w:rPr>
        <w:t xml:space="preserve"> 10 puntos</w:t>
      </w:r>
      <w:r w:rsidR="006F093D" w:rsidRPr="006F093D">
        <w:rPr>
          <w:rFonts w:ascii="Arial" w:hAnsi="Arial" w:cs="Arial"/>
          <w:lang w:val="es-UY"/>
        </w:rPr>
        <w:t xml:space="preserve">, hasta 2 puntos por cada </w:t>
      </w:r>
      <w:r w:rsidR="006F093D">
        <w:rPr>
          <w:rFonts w:ascii="Arial" w:hAnsi="Arial" w:cs="Arial"/>
          <w:lang w:val="es-UY"/>
        </w:rPr>
        <w:t>numeral siguiente</w:t>
      </w:r>
      <w:r w:rsidR="006F093D" w:rsidRPr="006F093D">
        <w:rPr>
          <w:rFonts w:ascii="Arial" w:hAnsi="Arial" w:cs="Arial"/>
          <w:lang w:val="es-UY"/>
        </w:rPr>
        <w:t>.</w:t>
      </w:r>
    </w:p>
    <w:p w:rsidR="000C2A16" w:rsidRPr="006F093D" w:rsidRDefault="000C2A16" w:rsidP="006F093D">
      <w:pPr>
        <w:pStyle w:val="Textoindependiente"/>
        <w:tabs>
          <w:tab w:val="left" w:pos="360"/>
        </w:tabs>
        <w:rPr>
          <w:rFonts w:ascii="Arial" w:hAnsi="Arial" w:cs="Arial"/>
          <w:lang w:val="es-UY"/>
        </w:rPr>
      </w:pPr>
    </w:p>
    <w:p w:rsidR="000C2A16" w:rsidRPr="006F093D" w:rsidRDefault="006F093D" w:rsidP="006F093D">
      <w:pPr>
        <w:pStyle w:val="Textoindependiente"/>
        <w:numPr>
          <w:ilvl w:val="0"/>
          <w:numId w:val="21"/>
        </w:numPr>
        <w:tabs>
          <w:tab w:val="left" w:pos="360"/>
        </w:tabs>
        <w:rPr>
          <w:rFonts w:ascii="Arial" w:hAnsi="Arial" w:cs="Arial"/>
          <w:lang w:val="es-UY"/>
        </w:rPr>
      </w:pPr>
      <w:r w:rsidRPr="006F093D">
        <w:rPr>
          <w:rFonts w:ascii="Arial" w:hAnsi="Arial" w:cs="Arial"/>
          <w:lang w:val="es-UY"/>
        </w:rPr>
        <w:t>Razones T</w:t>
      </w:r>
      <w:r w:rsidR="00E24FFB" w:rsidRPr="006F093D">
        <w:rPr>
          <w:rFonts w:ascii="Arial" w:hAnsi="Arial" w:cs="Arial"/>
          <w:lang w:val="es-UY"/>
        </w:rPr>
        <w:t xml:space="preserve">écnicas, </w:t>
      </w:r>
      <w:r>
        <w:rPr>
          <w:rFonts w:ascii="Arial" w:hAnsi="Arial" w:cs="Arial"/>
          <w:lang w:val="es-UY"/>
        </w:rPr>
        <w:t>2p</w:t>
      </w:r>
    </w:p>
    <w:p w:rsidR="000C2A16" w:rsidRPr="006F093D" w:rsidRDefault="006F093D" w:rsidP="006F093D">
      <w:pPr>
        <w:pStyle w:val="Textoindependiente"/>
        <w:numPr>
          <w:ilvl w:val="0"/>
          <w:numId w:val="21"/>
        </w:numPr>
        <w:tabs>
          <w:tab w:val="left" w:pos="360"/>
        </w:tabs>
        <w:rPr>
          <w:rFonts w:ascii="Arial" w:hAnsi="Arial" w:cs="Arial"/>
          <w:lang w:val="es-UY"/>
        </w:rPr>
      </w:pPr>
      <w:r w:rsidRPr="006F093D">
        <w:rPr>
          <w:rFonts w:ascii="Arial" w:hAnsi="Arial" w:cs="Arial"/>
          <w:lang w:val="es-UY"/>
        </w:rPr>
        <w:t>T</w:t>
      </w:r>
      <w:r w:rsidR="00E24FFB" w:rsidRPr="006F093D">
        <w:rPr>
          <w:rFonts w:ascii="Arial" w:hAnsi="Arial" w:cs="Arial"/>
          <w:lang w:val="es-UY"/>
        </w:rPr>
        <w:t xml:space="preserve">ipo de fractura (simple, conminuta, estallido), </w:t>
      </w:r>
      <w:r>
        <w:rPr>
          <w:rFonts w:ascii="Arial" w:hAnsi="Arial" w:cs="Arial"/>
          <w:lang w:val="es-UY"/>
        </w:rPr>
        <w:t>2p</w:t>
      </w:r>
    </w:p>
    <w:p w:rsidR="000C2A16" w:rsidRPr="006F093D" w:rsidRDefault="006F093D" w:rsidP="006F093D">
      <w:pPr>
        <w:pStyle w:val="Textoindependiente"/>
        <w:numPr>
          <w:ilvl w:val="0"/>
          <w:numId w:val="21"/>
        </w:numPr>
        <w:tabs>
          <w:tab w:val="left" w:pos="360"/>
        </w:tabs>
        <w:rPr>
          <w:rFonts w:ascii="Arial" w:hAnsi="Arial" w:cs="Arial"/>
          <w:lang w:val="es-UY"/>
        </w:rPr>
      </w:pPr>
      <w:r w:rsidRPr="006F093D">
        <w:rPr>
          <w:rFonts w:ascii="Arial" w:hAnsi="Arial" w:cs="Arial"/>
          <w:lang w:val="es-UY"/>
        </w:rPr>
        <w:t>L</w:t>
      </w:r>
      <w:r w:rsidR="00E24FFB" w:rsidRPr="006F093D">
        <w:rPr>
          <w:rFonts w:ascii="Arial" w:hAnsi="Arial" w:cs="Arial"/>
          <w:lang w:val="es-UY"/>
        </w:rPr>
        <w:t xml:space="preserve">a calidad del hueso a tratar, </w:t>
      </w:r>
      <w:r>
        <w:rPr>
          <w:rFonts w:ascii="Arial" w:hAnsi="Arial" w:cs="Arial"/>
          <w:lang w:val="es-UY"/>
        </w:rPr>
        <w:t>2p</w:t>
      </w:r>
    </w:p>
    <w:p w:rsidR="000C2A16" w:rsidRPr="006F093D" w:rsidRDefault="006F093D" w:rsidP="006F093D">
      <w:pPr>
        <w:pStyle w:val="Textoindependiente"/>
        <w:numPr>
          <w:ilvl w:val="0"/>
          <w:numId w:val="21"/>
        </w:numPr>
        <w:tabs>
          <w:tab w:val="left" w:pos="360"/>
        </w:tabs>
        <w:rPr>
          <w:rFonts w:ascii="Arial" w:hAnsi="Arial" w:cs="Arial"/>
          <w:lang w:val="es-UY"/>
        </w:rPr>
      </w:pPr>
      <w:r w:rsidRPr="006F093D">
        <w:rPr>
          <w:rFonts w:ascii="Arial" w:hAnsi="Arial" w:cs="Arial"/>
          <w:lang w:val="es-UY"/>
        </w:rPr>
        <w:t>L</w:t>
      </w:r>
      <w:r w:rsidR="00E24FFB" w:rsidRPr="006F093D">
        <w:rPr>
          <w:rFonts w:ascii="Arial" w:hAnsi="Arial" w:cs="Arial"/>
          <w:lang w:val="es-UY"/>
        </w:rPr>
        <w:t xml:space="preserve">a edad del paciente, </w:t>
      </w:r>
      <w:r>
        <w:rPr>
          <w:rFonts w:ascii="Arial" w:hAnsi="Arial" w:cs="Arial"/>
          <w:lang w:val="es-UY"/>
        </w:rPr>
        <w:t>2p</w:t>
      </w:r>
    </w:p>
    <w:p w:rsidR="00E24FFB" w:rsidRPr="006F093D" w:rsidRDefault="006F093D" w:rsidP="006F093D">
      <w:pPr>
        <w:pStyle w:val="Textoindependiente"/>
        <w:numPr>
          <w:ilvl w:val="0"/>
          <w:numId w:val="21"/>
        </w:numPr>
        <w:tabs>
          <w:tab w:val="left" w:pos="360"/>
        </w:tabs>
        <w:rPr>
          <w:rFonts w:ascii="Arial" w:hAnsi="Arial" w:cs="Arial"/>
          <w:lang w:val="es-UY"/>
        </w:rPr>
      </w:pPr>
      <w:r w:rsidRPr="006F093D">
        <w:rPr>
          <w:rFonts w:ascii="Arial" w:hAnsi="Arial" w:cs="Arial"/>
          <w:lang w:val="es-UY"/>
        </w:rPr>
        <w:t>L</w:t>
      </w:r>
      <w:r w:rsidR="00E24FFB" w:rsidRPr="006F093D">
        <w:rPr>
          <w:rFonts w:ascii="Arial" w:hAnsi="Arial" w:cs="Arial"/>
          <w:lang w:val="es-UY"/>
        </w:rPr>
        <w:t>a localización de la fractura.</w:t>
      </w:r>
      <w:r>
        <w:rPr>
          <w:rFonts w:ascii="Arial" w:hAnsi="Arial" w:cs="Arial"/>
          <w:lang w:val="es-UY"/>
        </w:rPr>
        <w:t xml:space="preserve"> 2p</w:t>
      </w:r>
    </w:p>
    <w:p w:rsidR="006F093D" w:rsidRPr="006F093D" w:rsidRDefault="006F093D" w:rsidP="006F093D">
      <w:pPr>
        <w:pStyle w:val="Textoindependiente"/>
        <w:tabs>
          <w:tab w:val="left" w:pos="360"/>
        </w:tabs>
        <w:rPr>
          <w:rFonts w:ascii="Arial" w:hAnsi="Arial" w:cs="Arial"/>
          <w:lang w:val="es-UY"/>
        </w:rPr>
      </w:pPr>
    </w:p>
    <w:p w:rsidR="006F093D" w:rsidRPr="006F093D" w:rsidRDefault="006F093D" w:rsidP="006F093D">
      <w:pPr>
        <w:pStyle w:val="Textoindependiente"/>
        <w:tabs>
          <w:tab w:val="left" w:pos="360"/>
        </w:tabs>
        <w:rPr>
          <w:rFonts w:ascii="Arial" w:hAnsi="Arial" w:cs="Arial"/>
          <w:lang w:val="es-UY"/>
        </w:rPr>
      </w:pPr>
      <w:r w:rsidRPr="006F093D">
        <w:rPr>
          <w:rFonts w:ascii="Arial" w:hAnsi="Arial" w:cs="Arial"/>
          <w:b/>
          <w:lang w:val="es-UY"/>
        </w:rPr>
        <w:t>Mejor precio: 10 puntos</w:t>
      </w:r>
      <w:r w:rsidRPr="006F093D">
        <w:rPr>
          <w:rFonts w:ascii="Arial" w:hAnsi="Arial" w:cs="Arial"/>
          <w:lang w:val="es-UY"/>
        </w:rPr>
        <w:t>.</w:t>
      </w:r>
    </w:p>
    <w:p w:rsidR="000C2A16" w:rsidRPr="006F093D" w:rsidRDefault="000C2A16" w:rsidP="006F093D">
      <w:pPr>
        <w:jc w:val="both"/>
        <w:rPr>
          <w:rFonts w:ascii="Arial" w:hAnsi="Arial" w:cs="Arial"/>
          <w:lang w:val="es-UY"/>
        </w:rPr>
      </w:pPr>
    </w:p>
    <w:p w:rsidR="00E24FFB" w:rsidRPr="006F093D" w:rsidRDefault="00E24FFB" w:rsidP="006F093D">
      <w:pPr>
        <w:pStyle w:val="Textoindependiente"/>
        <w:tabs>
          <w:tab w:val="left" w:pos="360"/>
        </w:tabs>
        <w:rPr>
          <w:rFonts w:ascii="Arial" w:hAnsi="Arial" w:cs="Arial"/>
          <w:lang w:val="es-UY"/>
        </w:rPr>
      </w:pPr>
      <w:r w:rsidRPr="006F093D">
        <w:rPr>
          <w:rFonts w:ascii="Arial" w:hAnsi="Arial" w:cs="Arial"/>
          <w:lang w:val="es-UY"/>
        </w:rPr>
        <w:t>Si correspondiere, podrá dividirse un mismo ítem en más de un oferente.</w:t>
      </w:r>
      <w:r w:rsidR="001C0329">
        <w:rPr>
          <w:rFonts w:ascii="Arial" w:hAnsi="Arial" w:cs="Arial"/>
          <w:lang w:val="es-UY"/>
        </w:rPr>
        <w:t xml:space="preserve"> Se aplicará solamente en los casos que los proveedores no aseguren contar con dos cajas para así poder coordinar dos cirugías del mismo tipo en el mismo turno. Esto se debe a las urgencias pueden requerir dos cirugías similares conjuntamente. Y se aplicará solamente en el caso de ítems cuya diferencia de ponderación se como máximo 2p.</w:t>
      </w:r>
      <w:r w:rsidR="006417C7">
        <w:rPr>
          <w:rFonts w:ascii="Arial" w:hAnsi="Arial" w:cs="Arial"/>
          <w:lang w:val="es-UY"/>
        </w:rPr>
        <w:t xml:space="preserve"> En partes iguales en caso de ser necesario.</w:t>
      </w:r>
    </w:p>
    <w:p w:rsidR="008D7C06" w:rsidRDefault="008D7C06" w:rsidP="006F093D">
      <w:pPr>
        <w:jc w:val="both"/>
        <w:rPr>
          <w:rFonts w:ascii="Arial" w:hAnsi="Arial" w:cs="Arial"/>
          <w:lang w:val="es-UY"/>
        </w:rPr>
      </w:pPr>
    </w:p>
    <w:p w:rsidR="00E24FFB" w:rsidRPr="006F093D" w:rsidRDefault="00E24FFB" w:rsidP="006F093D">
      <w:pPr>
        <w:jc w:val="both"/>
        <w:rPr>
          <w:rFonts w:ascii="Arial" w:hAnsi="Arial" w:cs="Arial"/>
          <w:b/>
          <w:lang w:val="es-UY"/>
        </w:rPr>
      </w:pPr>
      <w:r w:rsidRPr="006F093D">
        <w:rPr>
          <w:rFonts w:ascii="Arial" w:hAnsi="Arial" w:cs="Arial"/>
          <w:lang w:val="es-UY"/>
        </w:rPr>
        <w:t>Mínimo de 3 referencias</w:t>
      </w:r>
      <w:r w:rsidR="000C2A16" w:rsidRPr="006F093D">
        <w:rPr>
          <w:rFonts w:ascii="Arial" w:hAnsi="Arial" w:cs="Arial"/>
          <w:lang w:val="es-UY"/>
        </w:rPr>
        <w:t>, o si la empresa es nueva en el</w:t>
      </w:r>
      <w:r w:rsidRPr="006F093D">
        <w:rPr>
          <w:rFonts w:ascii="Arial" w:hAnsi="Arial" w:cs="Arial"/>
          <w:lang w:val="es-UY"/>
        </w:rPr>
        <w:t xml:space="preserve"> ramo para lo cual deberá  presentar el certificado notarial que lo acredite y a la cual l</w:t>
      </w:r>
      <w:r w:rsidRPr="006F093D">
        <w:rPr>
          <w:rFonts w:ascii="Arial" w:hAnsi="Arial" w:cs="Arial"/>
          <w:b/>
          <w:lang w:val="es-UY"/>
        </w:rPr>
        <w:t>a Administración se reserva el derecho de solicitar, un depósito de garantía de fiel cumplimiento del contrato por  un 25% de lo ofertado para el período.</w:t>
      </w:r>
    </w:p>
    <w:p w:rsidR="00E24FFB" w:rsidRPr="006F093D" w:rsidRDefault="00E24FFB" w:rsidP="006F093D">
      <w:pPr>
        <w:jc w:val="both"/>
        <w:rPr>
          <w:rFonts w:ascii="Arial" w:hAnsi="Arial" w:cs="Arial"/>
          <w:lang w:val="es-UY"/>
        </w:rPr>
      </w:pPr>
      <w:r w:rsidRPr="006F093D">
        <w:rPr>
          <w:rFonts w:ascii="Arial" w:hAnsi="Arial" w:cs="Arial"/>
          <w:lang w:val="es-UY"/>
        </w:rPr>
        <w:t>No contar con antecedentes de reiterados incumplimientos (previstos en el capítulo “Incumplimientos”) o un incumplimiento de suma gravedad que hubiera motivado la rescisión del contrato</w:t>
      </w:r>
      <w:r w:rsidR="000C2A16" w:rsidRPr="006F093D">
        <w:rPr>
          <w:rFonts w:ascii="Arial" w:hAnsi="Arial" w:cs="Arial"/>
          <w:lang w:val="es-UY"/>
        </w:rPr>
        <w:t>.</w:t>
      </w:r>
    </w:p>
    <w:p w:rsidR="00E24FFB" w:rsidRPr="006F093D" w:rsidRDefault="00E24FFB" w:rsidP="006F093D">
      <w:pPr>
        <w:pStyle w:val="Textoindependiente22"/>
        <w:jc w:val="both"/>
        <w:rPr>
          <w:rFonts w:ascii="Arial" w:hAnsi="Arial" w:cs="Arial"/>
          <w:lang w:val="es-UY"/>
        </w:rPr>
      </w:pPr>
      <w:r w:rsidRPr="006F093D">
        <w:rPr>
          <w:rFonts w:ascii="Arial" w:hAnsi="Arial" w:cs="Arial"/>
          <w:lang w:val="es-UY"/>
        </w:rPr>
        <w:t>La Administración verificará la exactitud de la información aportada por los oferentes.-</w:t>
      </w:r>
    </w:p>
    <w:p w:rsidR="00E24FFB" w:rsidRPr="000201D4" w:rsidRDefault="00E24FFB" w:rsidP="006F093D">
      <w:pPr>
        <w:jc w:val="both"/>
        <w:rPr>
          <w:rFonts w:ascii="Arial" w:hAnsi="Arial" w:cs="Arial"/>
          <w:lang w:val="es-ES"/>
        </w:rPr>
      </w:pPr>
    </w:p>
    <w:p w:rsidR="00862F42" w:rsidRPr="006F093D" w:rsidRDefault="00862F42"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Una vez propuesta la adjudicación por parte de la Comisión Asesora y antes que se extienda la resolución correspondiente, la Administración controlará, con respecto a los adjudicatarios que la empresa se encuentre inscripta en el RUPE en carácter de ACTIVO.-</w:t>
      </w:r>
    </w:p>
    <w:p w:rsidR="00862F42" w:rsidRPr="006F093D" w:rsidRDefault="00862F42"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La Administración de Servicios de Salud del Estado se reserva el derecho de adjudicar total o parcialmente el llamado o dejar sin efecto el mismo en cualquier etapa del procedimiento según se estime conveniente a los intereses de esta Administración.</w:t>
      </w:r>
    </w:p>
    <w:p w:rsidR="00862F42" w:rsidRPr="006F093D" w:rsidRDefault="00862F42" w:rsidP="006F093D">
      <w:pPr>
        <w:spacing w:before="100" w:beforeAutospacing="1" w:line="360" w:lineRule="auto"/>
        <w:jc w:val="both"/>
        <w:rPr>
          <w:rFonts w:ascii="Arial" w:eastAsia="Times New Roman" w:hAnsi="Arial" w:cs="Arial"/>
          <w:lang w:val="es-ES" w:eastAsia="es-UY" w:bidi="ar-SA"/>
        </w:rPr>
      </w:pPr>
      <w:r w:rsidRPr="006F093D">
        <w:rPr>
          <w:rFonts w:ascii="Arial" w:eastAsia="Times New Roman" w:hAnsi="Arial" w:cs="Arial"/>
          <w:b/>
          <w:bCs/>
          <w:u w:val="single"/>
          <w:lang w:val="es-ES" w:eastAsia="es-UY" w:bidi="ar-SA"/>
        </w:rPr>
        <w:t>10) NEGOCIACIONES:</w:t>
      </w:r>
    </w:p>
    <w:p w:rsidR="00862F42" w:rsidRPr="006F093D" w:rsidRDefault="00862F42"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lastRenderedPageBreak/>
        <w:t xml:space="preserve">En caso de que se presentaran ofertas similares la Comisión Asesora de Adjudicaciones o el Ordenador del Gasto podrá entablar negociaciones con los respectivos oferentes a efectos de obtener mejores condiciones técnicas, de calidad o precio. </w:t>
      </w:r>
    </w:p>
    <w:p w:rsidR="00862F42" w:rsidRPr="006F093D" w:rsidRDefault="00862F42"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Asimismo el Ordenador del Gasto o la Comisión Asesora debidamente autorizada por este podrán realizar negociaciones tendientes a la mejora de ofertas en los casos de precios manifiestamente inconvenientes.-</w:t>
      </w:r>
    </w:p>
    <w:p w:rsidR="00862F42" w:rsidRPr="006F093D" w:rsidRDefault="00862F42"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b/>
          <w:bCs/>
          <w:u w:val="single"/>
          <w:lang w:val="es-UY" w:eastAsia="es-UY" w:bidi="ar-SA"/>
        </w:rPr>
        <w:t>11) PERFECCIONAMIENTO DEL CONTRATO (Art. 69 TOCAF 2012):</w:t>
      </w:r>
    </w:p>
    <w:p w:rsidR="00862F42" w:rsidRPr="006F093D" w:rsidRDefault="00862F42"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w:t>
      </w:r>
    </w:p>
    <w:p w:rsidR="00862F42" w:rsidRPr="006F093D" w:rsidRDefault="00862F42"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b/>
          <w:bCs/>
          <w:u w:val="single"/>
          <w:lang w:val="es-UY" w:eastAsia="es-UY" w:bidi="ar-SA"/>
        </w:rPr>
        <w:t>12) DEL CUMPLIMIENTO DEL CONTRATO:</w:t>
      </w:r>
    </w:p>
    <w:p w:rsidR="00862F42" w:rsidRPr="006F093D" w:rsidRDefault="00862F42"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Si el material proveerse no es de la calidad adjudicada según muestra o no es entregada en tiempo, el I.N.O.T se reserva el derecho de anular la adjudicación haciéndose pasible el proveedor de su eliminación del Registro de Proveedores.</w:t>
      </w:r>
    </w:p>
    <w:p w:rsidR="00862F42" w:rsidRPr="006F093D" w:rsidRDefault="00862F42"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La firma adjudicataria deberá poder cumplir con la totalidad de las unidades cotizadas en su oferta y con los plazos en los cuales se comprometió a proveerlos. Si llegado el momento de realizar una entrega no se encuentra en condiciones de cumplir, podrá dejarse sin efecto la adjudicación, disponer la pérdida del Depósito de Garantía de Fiel Cumplimiento, la suspensión del Registro de Proveedores de la Unidad, por el plazo que la Dirección de la Unidad estime procedente y comunicación al RUPE.-.</w:t>
      </w:r>
    </w:p>
    <w:p w:rsidR="00922286" w:rsidRPr="006F093D" w:rsidRDefault="00922286" w:rsidP="006F093D">
      <w:pPr>
        <w:spacing w:before="100" w:beforeAutospacing="1" w:line="360" w:lineRule="auto"/>
        <w:jc w:val="both"/>
        <w:rPr>
          <w:rFonts w:ascii="Arial" w:eastAsia="Times New Roman" w:hAnsi="Arial" w:cs="Arial"/>
          <w:lang w:val="es-ES" w:eastAsia="es-UY" w:bidi="ar-SA"/>
        </w:rPr>
      </w:pPr>
      <w:r w:rsidRPr="006F093D">
        <w:rPr>
          <w:rFonts w:ascii="Arial" w:eastAsia="Times New Roman" w:hAnsi="Arial" w:cs="Arial"/>
          <w:b/>
          <w:bCs/>
          <w:u w:val="single"/>
          <w:lang w:val="es-ES" w:eastAsia="es-UY" w:bidi="ar-SA"/>
        </w:rPr>
        <w:t>1</w:t>
      </w:r>
      <w:r w:rsidR="000D287D" w:rsidRPr="006F093D">
        <w:rPr>
          <w:rFonts w:ascii="Arial" w:eastAsia="Times New Roman" w:hAnsi="Arial" w:cs="Arial"/>
          <w:b/>
          <w:bCs/>
          <w:u w:val="single"/>
          <w:lang w:val="es-ES" w:eastAsia="es-UY" w:bidi="ar-SA"/>
        </w:rPr>
        <w:t>3</w:t>
      </w:r>
      <w:r w:rsidRPr="006F093D">
        <w:rPr>
          <w:rFonts w:ascii="Arial" w:eastAsia="Times New Roman" w:hAnsi="Arial" w:cs="Arial"/>
          <w:b/>
          <w:bCs/>
          <w:u w:val="single"/>
          <w:lang w:val="es-ES" w:eastAsia="es-UY" w:bidi="ar-SA"/>
        </w:rPr>
        <w:t>) GARANTIAS</w:t>
      </w:r>
    </w:p>
    <w:p w:rsidR="00922286" w:rsidRPr="006F093D" w:rsidRDefault="00922286" w:rsidP="006F093D">
      <w:pPr>
        <w:spacing w:before="100" w:beforeAutospacing="1" w:line="360" w:lineRule="auto"/>
        <w:jc w:val="both"/>
        <w:rPr>
          <w:rFonts w:ascii="Arial" w:eastAsia="Times New Roman" w:hAnsi="Arial" w:cs="Arial"/>
          <w:lang w:val="es-ES" w:eastAsia="es-UY" w:bidi="ar-SA"/>
        </w:rPr>
      </w:pPr>
      <w:r w:rsidRPr="006F093D">
        <w:rPr>
          <w:rFonts w:ascii="Arial" w:eastAsia="Times New Roman" w:hAnsi="Arial" w:cs="Arial"/>
          <w:lang w:val="es-ES" w:eastAsia="es-UY" w:bidi="ar-SA"/>
        </w:rPr>
        <w:t>Aquellos oferentes cuyas ofertas superen el monto máximo establecido para las Licitaciones Abreviadas deberán presentar con carácter obligatorio depósito de garantía de mantenimiento de oferta por una suma de $</w:t>
      </w:r>
      <w:r w:rsidR="00E8566D">
        <w:rPr>
          <w:rFonts w:ascii="Arial" w:eastAsia="Times New Roman" w:hAnsi="Arial" w:cs="Arial"/>
          <w:lang w:val="es-ES" w:eastAsia="es-UY" w:bidi="ar-SA"/>
        </w:rPr>
        <w:t xml:space="preserve"> </w:t>
      </w:r>
      <w:r w:rsidR="00E8566D" w:rsidRPr="00E8566D">
        <w:rPr>
          <w:rFonts w:ascii="Arial" w:eastAsia="Times New Roman" w:hAnsi="Arial" w:cs="Arial"/>
          <w:lang w:val="es-ES" w:eastAsia="es-UY" w:bidi="ar-SA"/>
        </w:rPr>
        <w:t>163</w:t>
      </w:r>
      <w:r w:rsidR="00E8566D">
        <w:rPr>
          <w:rFonts w:ascii="Arial" w:eastAsia="Times New Roman" w:hAnsi="Arial" w:cs="Arial"/>
          <w:lang w:val="es-ES" w:eastAsia="es-UY" w:bidi="ar-SA"/>
        </w:rPr>
        <w:t>.</w:t>
      </w:r>
      <w:r w:rsidR="00E8566D" w:rsidRPr="00E8566D">
        <w:rPr>
          <w:rFonts w:ascii="Arial" w:eastAsia="Times New Roman" w:hAnsi="Arial" w:cs="Arial"/>
          <w:lang w:val="es-ES" w:eastAsia="es-UY" w:bidi="ar-SA"/>
        </w:rPr>
        <w:t>980</w:t>
      </w:r>
    </w:p>
    <w:p w:rsidR="00922286" w:rsidRPr="006F093D" w:rsidRDefault="00922286"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ES" w:eastAsia="es-UY" w:bidi="ar-SA"/>
        </w:rPr>
        <w:lastRenderedPageBreak/>
        <w:t xml:space="preserve">Los adjudicatarios cuyo monto de adjudicación supere el 40% del monto máximo de la L.A. deberán presentar dentro del plazo de 5 días hábiles siguientes a la notificación de la resolución de adjudicación definitiva. </w:t>
      </w:r>
      <w:r w:rsidR="00194442" w:rsidRPr="006F093D">
        <w:rPr>
          <w:rFonts w:ascii="Arial" w:eastAsia="Times New Roman" w:hAnsi="Arial" w:cs="Arial"/>
          <w:lang w:val="es-ES" w:eastAsia="es-UY" w:bidi="ar-SA"/>
        </w:rPr>
        <w:t>depósito</w:t>
      </w:r>
      <w:r w:rsidRPr="006F093D">
        <w:rPr>
          <w:rFonts w:ascii="Arial" w:eastAsia="Times New Roman" w:hAnsi="Arial" w:cs="Arial"/>
          <w:lang w:val="es-ES" w:eastAsia="es-UY" w:bidi="ar-SA"/>
        </w:rPr>
        <w:t xml:space="preserve"> de garantía de fiel cumplimiento del contrato por un monto equivalente al 5% de la adjudicación por el periodo inicial del contrato que deberá renovarse en caso de </w:t>
      </w:r>
      <w:r w:rsidR="00194442" w:rsidRPr="006F093D">
        <w:rPr>
          <w:rFonts w:ascii="Arial" w:eastAsia="Times New Roman" w:hAnsi="Arial" w:cs="Arial"/>
          <w:lang w:val="es-ES" w:eastAsia="es-UY" w:bidi="ar-SA"/>
        </w:rPr>
        <w:t>prórroga</w:t>
      </w:r>
      <w:r w:rsidRPr="006F093D">
        <w:rPr>
          <w:rFonts w:ascii="Arial" w:eastAsia="Times New Roman" w:hAnsi="Arial" w:cs="Arial"/>
          <w:lang w:val="es-ES" w:eastAsia="es-UY" w:bidi="ar-SA"/>
        </w:rPr>
        <w:t>,</w:t>
      </w:r>
    </w:p>
    <w:p w:rsidR="00922286" w:rsidRPr="006F093D" w:rsidRDefault="00922286" w:rsidP="006F093D">
      <w:pPr>
        <w:spacing w:before="100" w:beforeAutospacing="1" w:line="360" w:lineRule="auto"/>
        <w:jc w:val="both"/>
        <w:rPr>
          <w:rFonts w:ascii="Arial" w:eastAsia="Times New Roman" w:hAnsi="Arial" w:cs="Arial"/>
          <w:lang w:val="es-ES" w:eastAsia="es-UY" w:bidi="ar-SA"/>
        </w:rPr>
      </w:pPr>
      <w:r w:rsidRPr="006F093D">
        <w:rPr>
          <w:rFonts w:ascii="Arial" w:eastAsia="Times New Roman" w:hAnsi="Arial" w:cs="Arial"/>
          <w:lang w:val="es-ES" w:eastAsia="es-UY" w:bidi="ar-SA"/>
        </w:rPr>
        <w:t xml:space="preserve">Tanto los depósitos de mantenimiento de oferta como de fiel cumplimiento del contrato deberán efectuarse mediante depósito en efectivo, avales bancarios, póliza del Banco de Seguros del </w:t>
      </w:r>
      <w:r w:rsidRPr="004E610B">
        <w:rPr>
          <w:rFonts w:ascii="Arial" w:eastAsia="Times New Roman" w:hAnsi="Arial" w:cs="Arial"/>
          <w:lang w:val="es-ES" w:eastAsia="es-UY" w:bidi="ar-SA"/>
        </w:rPr>
        <w:t>Estado</w:t>
      </w:r>
      <w:r w:rsidR="008D7C06" w:rsidRPr="004E610B">
        <w:rPr>
          <w:rFonts w:ascii="Arial" w:eastAsia="Times New Roman" w:hAnsi="Arial" w:cs="Arial"/>
          <w:lang w:val="es-ES" w:eastAsia="es-UY" w:bidi="ar-SA"/>
        </w:rPr>
        <w:t xml:space="preserve"> O DE OTRAS INSTITUCIONES ASEGURADORAS</w:t>
      </w:r>
      <w:r w:rsidRPr="006F093D">
        <w:rPr>
          <w:rFonts w:ascii="Arial" w:eastAsia="Times New Roman" w:hAnsi="Arial" w:cs="Arial"/>
          <w:lang w:val="es-ES" w:eastAsia="es-UY" w:bidi="ar-SA"/>
        </w:rPr>
        <w:t xml:space="preserve">, a favor de </w:t>
      </w:r>
      <w:r w:rsidRPr="006F093D">
        <w:rPr>
          <w:rFonts w:ascii="Arial" w:eastAsia="Times New Roman" w:hAnsi="Arial" w:cs="Arial"/>
          <w:b/>
          <w:lang w:val="es-ES" w:eastAsia="es-UY" w:bidi="ar-SA"/>
        </w:rPr>
        <w:t>A.S.S.E</w:t>
      </w:r>
      <w:r w:rsidR="00194442" w:rsidRPr="006F093D">
        <w:rPr>
          <w:rFonts w:ascii="Arial" w:eastAsia="Times New Roman" w:hAnsi="Arial" w:cs="Arial"/>
          <w:b/>
          <w:lang w:val="es-ES" w:eastAsia="es-UY" w:bidi="ar-SA"/>
        </w:rPr>
        <w:t>-</w:t>
      </w:r>
      <w:r w:rsidRPr="006F093D">
        <w:rPr>
          <w:rFonts w:ascii="Arial" w:eastAsia="Times New Roman" w:hAnsi="Arial" w:cs="Arial"/>
          <w:b/>
          <w:lang w:val="es-ES" w:eastAsia="es-UY" w:bidi="ar-SA"/>
        </w:rPr>
        <w:t>.</w:t>
      </w:r>
      <w:r w:rsidR="00194442" w:rsidRPr="006F093D">
        <w:rPr>
          <w:rFonts w:ascii="Arial" w:eastAsia="Times New Roman" w:hAnsi="Arial" w:cs="Arial"/>
          <w:b/>
          <w:lang w:val="es-ES" w:eastAsia="es-UY" w:bidi="ar-SA"/>
        </w:rPr>
        <w:t>I.N.O.T</w:t>
      </w:r>
      <w:r w:rsidRPr="006F093D">
        <w:rPr>
          <w:rFonts w:ascii="Arial" w:eastAsia="Times New Roman" w:hAnsi="Arial" w:cs="Arial"/>
          <w:lang w:val="es-ES" w:eastAsia="es-UY" w:bidi="ar-SA"/>
        </w:rPr>
        <w:t>, en moneda nacional, a la orden de la Administración. Los documentos expedidos por bancos privados deberán venir con firmas certificadas por escribano público.-</w:t>
      </w:r>
    </w:p>
    <w:p w:rsidR="00922286" w:rsidRPr="006F093D" w:rsidRDefault="00922286" w:rsidP="006F093D">
      <w:pPr>
        <w:spacing w:before="100" w:beforeAutospacing="1" w:line="360" w:lineRule="auto"/>
        <w:jc w:val="both"/>
        <w:rPr>
          <w:rFonts w:ascii="Arial" w:eastAsia="Times New Roman" w:hAnsi="Arial" w:cs="Arial"/>
          <w:lang w:val="es-ES" w:eastAsia="es-UY" w:bidi="ar-SA"/>
        </w:rPr>
      </w:pPr>
      <w:r w:rsidRPr="006F093D">
        <w:rPr>
          <w:rFonts w:ascii="Arial" w:eastAsia="Times New Roman" w:hAnsi="Arial" w:cs="Arial"/>
          <w:lang w:val="es-ES" w:eastAsia="es-UY" w:bidi="ar-SA"/>
        </w:rPr>
        <w:t xml:space="preserve">En los casos que los documentos de depósito establezcan fecha de vencimiento la misma no deberá ser inferior a ciento cincuenta días en el caso del </w:t>
      </w:r>
      <w:r w:rsidR="00F004D1" w:rsidRPr="006F093D">
        <w:rPr>
          <w:rFonts w:ascii="Arial" w:eastAsia="Times New Roman" w:hAnsi="Arial" w:cs="Arial"/>
          <w:lang w:val="es-ES" w:eastAsia="es-UY" w:bidi="ar-SA"/>
        </w:rPr>
        <w:t>depósito</w:t>
      </w:r>
      <w:r w:rsidRPr="006F093D">
        <w:rPr>
          <w:rFonts w:ascii="Arial" w:eastAsia="Times New Roman" w:hAnsi="Arial" w:cs="Arial"/>
          <w:lang w:val="es-ES" w:eastAsia="es-UY" w:bidi="ar-SA"/>
        </w:rPr>
        <w:t xml:space="preserve"> de mantenimiento de oferta y de un año a contar de la fecha de la notificación en el caso del </w:t>
      </w:r>
      <w:r w:rsidR="00F004D1" w:rsidRPr="006F093D">
        <w:rPr>
          <w:rFonts w:ascii="Arial" w:eastAsia="Times New Roman" w:hAnsi="Arial" w:cs="Arial"/>
          <w:lang w:val="es-ES" w:eastAsia="es-UY" w:bidi="ar-SA"/>
        </w:rPr>
        <w:t>depósito</w:t>
      </w:r>
      <w:r w:rsidRPr="006F093D">
        <w:rPr>
          <w:rFonts w:ascii="Arial" w:eastAsia="Times New Roman" w:hAnsi="Arial" w:cs="Arial"/>
          <w:lang w:val="es-ES" w:eastAsia="es-UY" w:bidi="ar-SA"/>
        </w:rPr>
        <w:t xml:space="preserve"> de fiel cumplimiento. </w:t>
      </w:r>
    </w:p>
    <w:p w:rsidR="00922286" w:rsidRPr="006F093D" w:rsidRDefault="00922286" w:rsidP="006F093D">
      <w:pPr>
        <w:spacing w:before="100" w:beforeAutospacing="1" w:line="360" w:lineRule="auto"/>
        <w:jc w:val="both"/>
        <w:rPr>
          <w:rFonts w:ascii="Arial" w:eastAsia="Times New Roman" w:hAnsi="Arial" w:cs="Arial"/>
          <w:lang w:val="es-ES" w:eastAsia="es-UY" w:bidi="ar-SA"/>
        </w:rPr>
      </w:pPr>
      <w:r w:rsidRPr="006F093D">
        <w:rPr>
          <w:rFonts w:ascii="Arial" w:eastAsia="Times New Roman" w:hAnsi="Arial" w:cs="Arial"/>
          <w:lang w:val="es-ES" w:eastAsia="es-UY" w:bidi="ar-SA"/>
        </w:rPr>
        <w:t>Los documentos de depósito deben ser únicos y particulares para el presente llamado.</w:t>
      </w:r>
    </w:p>
    <w:p w:rsidR="00F004D1" w:rsidRPr="000201D4" w:rsidRDefault="00F004D1" w:rsidP="006F093D">
      <w:pPr>
        <w:spacing w:before="100" w:beforeAutospacing="1" w:line="360" w:lineRule="auto"/>
        <w:jc w:val="both"/>
        <w:rPr>
          <w:rFonts w:ascii="Arial" w:eastAsia="Times New Roman" w:hAnsi="Arial" w:cs="Arial"/>
          <w:lang w:val="es-ES" w:eastAsia="es-UY"/>
        </w:rPr>
      </w:pPr>
      <w:r w:rsidRPr="006F093D">
        <w:rPr>
          <w:rFonts w:ascii="Arial" w:eastAsia="Times New Roman" w:hAnsi="Arial" w:cs="Arial"/>
          <w:b/>
          <w:bCs/>
          <w:u w:val="single"/>
          <w:lang w:val="es-ES" w:eastAsia="es-UY"/>
        </w:rPr>
        <w:t>14) INCUMPLIMIENTOS:</w:t>
      </w:r>
    </w:p>
    <w:p w:rsidR="00F004D1" w:rsidRPr="006F093D" w:rsidRDefault="00F004D1" w:rsidP="006F093D">
      <w:pPr>
        <w:spacing w:before="100" w:beforeAutospacing="1" w:line="360" w:lineRule="auto"/>
        <w:jc w:val="both"/>
        <w:rPr>
          <w:rFonts w:ascii="Arial" w:eastAsia="Times New Roman" w:hAnsi="Arial" w:cs="Arial"/>
          <w:lang w:val="es-ES" w:eastAsia="es-UY"/>
        </w:rPr>
      </w:pPr>
      <w:r w:rsidRPr="006F093D">
        <w:rPr>
          <w:rFonts w:ascii="Arial" w:eastAsia="Times New Roman" w:hAnsi="Arial" w:cs="Arial"/>
          <w:lang w:val="es-ES" w:eastAsia="es-UY"/>
        </w:rPr>
        <w:t xml:space="preserve">En caso que no se cumpla con las condiciones establecidas en el presente Pliego se aplicará el siguiente sistema de sanciones: </w:t>
      </w:r>
    </w:p>
    <w:p w:rsidR="00F004D1" w:rsidRPr="006F093D" w:rsidRDefault="00F004D1" w:rsidP="006F093D">
      <w:pPr>
        <w:spacing w:before="100" w:beforeAutospacing="1" w:line="360" w:lineRule="auto"/>
        <w:jc w:val="both"/>
        <w:rPr>
          <w:rFonts w:ascii="Arial" w:eastAsia="Times New Roman" w:hAnsi="Arial" w:cs="Arial"/>
          <w:lang w:val="es-ES" w:eastAsia="es-UY"/>
        </w:rPr>
      </w:pPr>
      <w:r w:rsidRPr="006F093D">
        <w:rPr>
          <w:rFonts w:ascii="Arial" w:eastAsia="Times New Roman" w:hAnsi="Arial" w:cs="Arial"/>
          <w:u w:val="single"/>
          <w:lang w:val="es-ES" w:eastAsia="es-UY"/>
        </w:rPr>
        <w:t xml:space="preserve">1) Primer incumplimiento: </w:t>
      </w:r>
    </w:p>
    <w:p w:rsidR="00F004D1" w:rsidRPr="006F093D" w:rsidRDefault="00F004D1" w:rsidP="006F093D">
      <w:pPr>
        <w:spacing w:before="100" w:beforeAutospacing="1" w:line="360" w:lineRule="auto"/>
        <w:jc w:val="both"/>
        <w:rPr>
          <w:rFonts w:ascii="Arial" w:eastAsia="Times New Roman" w:hAnsi="Arial" w:cs="Arial"/>
          <w:lang w:val="es-ES" w:eastAsia="es-UY"/>
        </w:rPr>
      </w:pPr>
      <w:r w:rsidRPr="006F093D">
        <w:rPr>
          <w:rFonts w:ascii="Arial" w:eastAsia="Times New Roman" w:hAnsi="Arial" w:cs="Arial"/>
          <w:lang w:val="es-ES" w:eastAsia="es-UY"/>
        </w:rPr>
        <w:t>Observación escrita por parte de la Dirección del Instituto Nacional de Ortopedia y Traumatología..</w:t>
      </w:r>
    </w:p>
    <w:p w:rsidR="00F004D1" w:rsidRPr="006F093D" w:rsidRDefault="00F004D1" w:rsidP="006F093D">
      <w:pPr>
        <w:spacing w:before="100" w:beforeAutospacing="1" w:line="360" w:lineRule="auto"/>
        <w:ind w:right="-142"/>
        <w:jc w:val="both"/>
        <w:rPr>
          <w:rFonts w:ascii="Arial" w:eastAsia="Times New Roman" w:hAnsi="Arial" w:cs="Arial"/>
          <w:lang w:val="es-ES" w:eastAsia="es-UY"/>
        </w:rPr>
      </w:pPr>
      <w:r w:rsidRPr="006F093D">
        <w:rPr>
          <w:rFonts w:ascii="Arial" w:eastAsia="Times New Roman" w:hAnsi="Arial" w:cs="Arial"/>
          <w:u w:val="single"/>
          <w:lang w:val="es-ES" w:eastAsia="es-UY"/>
        </w:rPr>
        <w:t>2) Segundo incumplimiento.</w:t>
      </w:r>
    </w:p>
    <w:p w:rsidR="00F004D1" w:rsidRPr="006F093D" w:rsidRDefault="00F004D1" w:rsidP="006F093D">
      <w:pPr>
        <w:spacing w:before="100" w:beforeAutospacing="1" w:line="360" w:lineRule="auto"/>
        <w:ind w:right="-142"/>
        <w:jc w:val="both"/>
        <w:rPr>
          <w:rFonts w:ascii="Arial" w:eastAsia="Times New Roman" w:hAnsi="Arial" w:cs="Arial"/>
          <w:lang w:val="es-ES" w:eastAsia="es-UY"/>
        </w:rPr>
      </w:pPr>
      <w:r w:rsidRPr="006F093D">
        <w:rPr>
          <w:rFonts w:ascii="Arial" w:eastAsia="Times New Roman" w:hAnsi="Arial" w:cs="Arial"/>
          <w:lang w:val="es-ES" w:eastAsia="es-UY"/>
        </w:rPr>
        <w:t>En caso de reiterarse el incumplimiento, la unidad se reserva el derecho de anular la adjudicación haciéndose pasible el proveedor de su eliminación del Registro de proveedores de la unidad, por el tiempo que determine la Dirección de la misma.</w:t>
      </w:r>
    </w:p>
    <w:p w:rsidR="00F004D1" w:rsidRPr="006F093D" w:rsidRDefault="00F004D1" w:rsidP="006F093D">
      <w:pPr>
        <w:spacing w:before="100" w:beforeAutospacing="1" w:line="360" w:lineRule="auto"/>
        <w:jc w:val="both"/>
        <w:rPr>
          <w:rFonts w:ascii="Arial" w:eastAsia="Times New Roman" w:hAnsi="Arial" w:cs="Arial"/>
          <w:lang w:val="es-ES" w:eastAsia="es-UY"/>
        </w:rPr>
      </w:pPr>
      <w:r w:rsidRPr="006F093D">
        <w:rPr>
          <w:rFonts w:ascii="Arial" w:eastAsia="Times New Roman" w:hAnsi="Arial" w:cs="Arial"/>
          <w:u w:val="single"/>
          <w:lang w:val="es-ES" w:eastAsia="es-UY"/>
        </w:rPr>
        <w:t xml:space="preserve">3) Tercer incumplimiento: </w:t>
      </w:r>
    </w:p>
    <w:p w:rsidR="00F004D1" w:rsidRPr="006F093D" w:rsidRDefault="00F004D1" w:rsidP="006F093D">
      <w:pPr>
        <w:spacing w:before="100" w:beforeAutospacing="1" w:line="360" w:lineRule="auto"/>
        <w:jc w:val="both"/>
        <w:rPr>
          <w:rFonts w:ascii="Arial" w:eastAsia="Times New Roman" w:hAnsi="Arial" w:cs="Arial"/>
          <w:lang w:val="es-ES" w:eastAsia="es-UY"/>
        </w:rPr>
      </w:pPr>
      <w:r w:rsidRPr="006F093D">
        <w:rPr>
          <w:rFonts w:ascii="Arial" w:eastAsia="Times New Roman" w:hAnsi="Arial" w:cs="Arial"/>
          <w:u w:val="single"/>
          <w:lang w:val="es-ES" w:eastAsia="es-UY"/>
        </w:rPr>
        <w:lastRenderedPageBreak/>
        <w:t>Rescisión del contrato</w:t>
      </w:r>
      <w:r w:rsidRPr="006F093D">
        <w:rPr>
          <w:rFonts w:ascii="Arial" w:eastAsia="Times New Roman" w:hAnsi="Arial" w:cs="Arial"/>
          <w:lang w:val="es-ES" w:eastAsia="es-UY"/>
        </w:rPr>
        <w:t xml:space="preserve">. Se aplicará lo establecido en el numeral 25 del Pliego Único de Bases y Condiciones Generales (art.47 del TOCAF),Decreto 53/93, </w:t>
      </w:r>
      <w:r w:rsidRPr="006F093D">
        <w:rPr>
          <w:rFonts w:ascii="Arial" w:eastAsia="Times New Roman" w:hAnsi="Arial" w:cs="Arial"/>
          <w:u w:val="single"/>
          <w:lang w:val="es-ES" w:eastAsia="es-UY"/>
        </w:rPr>
        <w:t xml:space="preserve">ejecutar el depósito de garantía </w:t>
      </w:r>
    </w:p>
    <w:p w:rsidR="00F004D1" w:rsidRPr="006F093D" w:rsidRDefault="00F004D1" w:rsidP="006F093D">
      <w:pPr>
        <w:spacing w:before="100" w:beforeAutospacing="1" w:line="360" w:lineRule="auto"/>
        <w:jc w:val="both"/>
        <w:rPr>
          <w:rFonts w:ascii="Arial" w:eastAsia="Times New Roman" w:hAnsi="Arial" w:cs="Arial"/>
          <w:lang w:val="es-ES" w:eastAsia="es-UY"/>
        </w:rPr>
      </w:pPr>
      <w:r w:rsidRPr="006F093D">
        <w:rPr>
          <w:rFonts w:ascii="Arial" w:eastAsia="Times New Roman" w:hAnsi="Arial" w:cs="Arial"/>
          <w:u w:val="single"/>
          <w:lang w:val="es-ES" w:eastAsia="es-UY"/>
        </w:rPr>
        <w:t>SIN PERJUICIO DE LO ANTERIOR LA ADMINISTRACION SE RESERVA LA FACULTAD DE RESCINDIR EL CONTRATO EN CUALQUIER MOMENTO, EN CASO QUE LA FIRMA ADJUDICATARIA INCURRA EN CUALQUIER INSTANCIA DEL CONTRATO, EN TRES INCUMPLIMIENTOS SUCESIVOS O NO, DEBIDAMENTE DOCUMENTADOS O UN INCUMPLIMIENTO DE SUMA GRAVEDAD, QUE IMPIDA EL NORMAL FUNCIONAMIENTO DE LA UNIDAD.</w:t>
      </w:r>
      <w:r w:rsidRPr="006F093D">
        <w:rPr>
          <w:rFonts w:ascii="Arial" w:eastAsia="Times New Roman" w:hAnsi="Arial" w:cs="Arial"/>
          <w:lang w:val="es-ES" w:eastAsia="es-UY"/>
        </w:rPr>
        <w:t>-</w:t>
      </w:r>
    </w:p>
    <w:p w:rsidR="00F004D1" w:rsidRPr="006F093D" w:rsidRDefault="00F004D1" w:rsidP="006F093D">
      <w:pPr>
        <w:spacing w:before="100" w:beforeAutospacing="1" w:line="360" w:lineRule="auto"/>
        <w:jc w:val="both"/>
        <w:rPr>
          <w:rFonts w:ascii="Arial" w:eastAsia="Times New Roman" w:hAnsi="Arial" w:cs="Arial"/>
          <w:b/>
          <w:bCs/>
          <w:u w:val="single"/>
          <w:lang w:val="es-ES" w:eastAsia="es-UY"/>
        </w:rPr>
      </w:pPr>
      <w:r w:rsidRPr="006F093D">
        <w:rPr>
          <w:rFonts w:ascii="Arial" w:eastAsia="Times New Roman" w:hAnsi="Arial" w:cs="Arial"/>
          <w:b/>
          <w:bCs/>
          <w:u w:val="single"/>
          <w:lang w:val="es-ES" w:eastAsia="es-UY"/>
        </w:rPr>
        <w:t>15) EVALUACION DEL CONTRATO:</w:t>
      </w:r>
    </w:p>
    <w:p w:rsidR="00F004D1" w:rsidRPr="006F093D" w:rsidRDefault="00F004D1" w:rsidP="006F093D">
      <w:pPr>
        <w:spacing w:line="360" w:lineRule="auto"/>
        <w:jc w:val="both"/>
        <w:rPr>
          <w:rFonts w:ascii="Arial" w:eastAsia="Times New Roman" w:hAnsi="Arial" w:cs="Arial"/>
          <w:lang w:val="es-ES" w:eastAsia="es-UY"/>
        </w:rPr>
      </w:pPr>
    </w:p>
    <w:p w:rsidR="00F004D1" w:rsidRPr="000201D4" w:rsidRDefault="00F004D1" w:rsidP="006F093D">
      <w:pPr>
        <w:spacing w:line="360" w:lineRule="auto"/>
        <w:jc w:val="both"/>
        <w:rPr>
          <w:rFonts w:ascii="Arial" w:hAnsi="Arial" w:cs="Arial"/>
          <w:lang w:val="es-ES"/>
        </w:rPr>
      </w:pPr>
      <w:r w:rsidRPr="006F093D">
        <w:rPr>
          <w:rFonts w:ascii="Arial" w:eastAsia="Times New Roman" w:hAnsi="Arial" w:cs="Arial"/>
          <w:lang w:val="es-ES" w:eastAsia="es-UY"/>
        </w:rPr>
        <w:t>Sin perjuicio de las evaluaciones que se realicen durante la vigencia del presente contrato, al finalizar el mismo, la Dirección del Instituto Nacional de Ortopedia y Traumatología o quién esta disponga, realizará un informe detallado y fundamentado de evaluación del cumplimiento del contrato, el que se comunicará por escrito al adjudicatario, se incorporará en los antecedentes de la presente contratación y se archivará copia en el I.N.O.T. estando disponible para consulta por todas las Unidades de ASSE</w:t>
      </w:r>
    </w:p>
    <w:p w:rsidR="00E24FFB" w:rsidRPr="006F093D" w:rsidRDefault="00E24FFB" w:rsidP="006F093D">
      <w:pPr>
        <w:spacing w:before="100" w:beforeAutospacing="1"/>
        <w:jc w:val="both"/>
        <w:rPr>
          <w:rFonts w:ascii="Arial" w:eastAsia="Times New Roman" w:hAnsi="Arial" w:cs="Arial"/>
          <w:lang w:val="es-UY" w:eastAsia="es-UY" w:bidi="ar-SA"/>
        </w:rPr>
      </w:pPr>
      <w:r w:rsidRPr="006F093D">
        <w:rPr>
          <w:rFonts w:ascii="Arial" w:eastAsia="Times New Roman" w:hAnsi="Arial" w:cs="Arial"/>
          <w:b/>
          <w:bCs/>
          <w:lang w:val="es-UY" w:eastAsia="es-UY" w:bidi="ar-SA"/>
        </w:rPr>
        <w:t>RIGEN PARA ESTE LLAMADO :</w:t>
      </w:r>
    </w:p>
    <w:p w:rsidR="00E24FFB" w:rsidRPr="006F093D" w:rsidRDefault="00E24FFB" w:rsidP="006F093D">
      <w:pPr>
        <w:numPr>
          <w:ilvl w:val="0"/>
          <w:numId w:val="14"/>
        </w:numPr>
        <w:spacing w:before="100" w:beforeAutospacing="1"/>
        <w:jc w:val="both"/>
        <w:rPr>
          <w:rFonts w:ascii="Arial" w:eastAsia="Times New Roman" w:hAnsi="Arial" w:cs="Arial"/>
          <w:lang w:val="es-UY" w:eastAsia="es-UY" w:bidi="ar-SA"/>
        </w:rPr>
      </w:pPr>
      <w:r w:rsidRPr="006F093D">
        <w:rPr>
          <w:rFonts w:ascii="Arial" w:eastAsia="Times New Roman" w:hAnsi="Arial" w:cs="Arial"/>
          <w:b/>
          <w:bCs/>
          <w:lang w:val="es-UY" w:eastAsia="es-UY" w:bidi="ar-SA"/>
        </w:rPr>
        <w:t xml:space="preserve">el decreto 150/012 de 11 de mayo de 2012 (TOCAF 2012) </w:t>
      </w:r>
    </w:p>
    <w:p w:rsidR="00E24FFB" w:rsidRPr="006F093D" w:rsidRDefault="00E24FFB" w:rsidP="006F093D">
      <w:pPr>
        <w:numPr>
          <w:ilvl w:val="0"/>
          <w:numId w:val="14"/>
        </w:numPr>
        <w:spacing w:before="100" w:beforeAutospacing="1"/>
        <w:jc w:val="both"/>
        <w:rPr>
          <w:rFonts w:ascii="Arial" w:eastAsia="Times New Roman" w:hAnsi="Arial" w:cs="Arial"/>
          <w:lang w:val="es-UY" w:eastAsia="es-UY" w:bidi="ar-SA"/>
        </w:rPr>
      </w:pPr>
      <w:r w:rsidRPr="006F093D">
        <w:rPr>
          <w:rFonts w:ascii="Arial" w:eastAsia="Times New Roman" w:hAnsi="Arial" w:cs="Arial"/>
          <w:b/>
          <w:bCs/>
          <w:lang w:val="es-UY" w:eastAsia="es-UY" w:bidi="ar-SA"/>
        </w:rPr>
        <w:t>el Decreto 131/014 de 19 de mayo de 2014 (Pliego Único de Bases y Condiciones Generales para contratos de suministros y servicios no personales)</w:t>
      </w:r>
    </w:p>
    <w:p w:rsidR="00E24FFB" w:rsidRPr="006F093D" w:rsidRDefault="00E24FFB" w:rsidP="006F093D">
      <w:pPr>
        <w:numPr>
          <w:ilvl w:val="0"/>
          <w:numId w:val="14"/>
        </w:numPr>
        <w:spacing w:before="100" w:beforeAutospacing="1"/>
        <w:jc w:val="both"/>
        <w:rPr>
          <w:rFonts w:ascii="Arial" w:eastAsia="Times New Roman" w:hAnsi="Arial" w:cs="Arial"/>
          <w:lang w:val="es-UY" w:eastAsia="es-UY" w:bidi="ar-SA"/>
        </w:rPr>
      </w:pPr>
      <w:r w:rsidRPr="006F093D">
        <w:rPr>
          <w:rFonts w:ascii="Arial" w:eastAsia="Times New Roman" w:hAnsi="Arial" w:cs="Arial"/>
          <w:b/>
          <w:bCs/>
          <w:lang w:val="es-UY" w:eastAsia="es-UY" w:bidi="ar-SA"/>
        </w:rPr>
        <w:t>las disposiciones del presente Pliego Particular</w:t>
      </w:r>
    </w:p>
    <w:p w:rsidR="00E24FFB" w:rsidRPr="006F093D" w:rsidRDefault="00E24FFB" w:rsidP="006F093D">
      <w:pPr>
        <w:spacing w:before="100" w:beforeAutospacing="1"/>
        <w:jc w:val="both"/>
        <w:rPr>
          <w:rFonts w:ascii="Arial" w:eastAsia="Times New Roman" w:hAnsi="Arial" w:cs="Arial"/>
          <w:lang w:val="es-UY" w:eastAsia="es-UY" w:bidi="ar-SA"/>
        </w:rPr>
      </w:pPr>
    </w:p>
    <w:p w:rsidR="00B852DA" w:rsidRDefault="00B852DA">
      <w:pPr>
        <w:spacing w:after="200" w:line="276" w:lineRule="auto"/>
        <w:rPr>
          <w:rFonts w:ascii="Arial" w:eastAsia="Times New Roman" w:hAnsi="Arial" w:cs="Arial"/>
          <w:lang w:val="es-UY" w:eastAsia="es-UY" w:bidi="ar-SA"/>
        </w:rPr>
      </w:pPr>
      <w:r>
        <w:rPr>
          <w:rFonts w:ascii="Arial" w:eastAsia="Times New Roman" w:hAnsi="Arial" w:cs="Arial"/>
          <w:lang w:val="es-UY" w:eastAsia="es-UY" w:bidi="ar-SA"/>
        </w:rPr>
        <w:br w:type="page"/>
      </w:r>
    </w:p>
    <w:p w:rsidR="00B852DA" w:rsidRDefault="00B852DA" w:rsidP="00B852DA">
      <w:pPr>
        <w:pStyle w:val="Normal1"/>
        <w:jc w:val="center"/>
        <w:rPr>
          <w:b/>
          <w:bCs/>
          <w:i/>
          <w:iCs/>
          <w:color w:val="auto"/>
        </w:rPr>
      </w:pPr>
      <w:r>
        <w:rPr>
          <w:b/>
          <w:bCs/>
          <w:i/>
          <w:iCs/>
          <w:color w:val="auto"/>
        </w:rPr>
        <w:lastRenderedPageBreak/>
        <w:t>ANEXO 2</w:t>
      </w:r>
    </w:p>
    <w:p w:rsidR="00B852DA" w:rsidRDefault="00B852DA" w:rsidP="00B852DA">
      <w:pPr>
        <w:pStyle w:val="Normal1"/>
        <w:rPr>
          <w:b/>
          <w:bCs/>
          <w:i/>
          <w:iCs/>
          <w:color w:val="auto"/>
        </w:rPr>
      </w:pPr>
    </w:p>
    <w:p w:rsidR="00B852DA" w:rsidRPr="006217B3" w:rsidRDefault="00B852DA" w:rsidP="00B852DA">
      <w:pPr>
        <w:pStyle w:val="Normal1"/>
        <w:rPr>
          <w:b/>
          <w:bCs/>
          <w:i/>
          <w:iCs/>
          <w:color w:val="auto"/>
        </w:rPr>
      </w:pPr>
      <w:r w:rsidRPr="006217B3">
        <w:rPr>
          <w:b/>
          <w:bCs/>
          <w:i/>
          <w:iCs/>
          <w:color w:val="auto"/>
        </w:rPr>
        <w:t>DECLARACIÓN</w:t>
      </w:r>
      <w:r w:rsidRPr="006217B3">
        <w:rPr>
          <w:rFonts w:eastAsia="Arial"/>
          <w:b/>
          <w:bCs/>
          <w:i/>
          <w:iCs/>
          <w:color w:val="auto"/>
        </w:rPr>
        <w:t xml:space="preserve"> </w:t>
      </w:r>
      <w:r w:rsidRPr="006217B3">
        <w:rPr>
          <w:b/>
          <w:bCs/>
          <w:i/>
          <w:iCs/>
          <w:color w:val="auto"/>
        </w:rPr>
        <w:t>JURADA</w:t>
      </w:r>
      <w:r w:rsidRPr="006217B3">
        <w:rPr>
          <w:rFonts w:eastAsia="Arial"/>
          <w:b/>
          <w:bCs/>
          <w:i/>
          <w:iCs/>
          <w:color w:val="auto"/>
        </w:rPr>
        <w:t xml:space="preserve"> </w:t>
      </w:r>
      <w:r w:rsidRPr="006217B3">
        <w:rPr>
          <w:b/>
          <w:bCs/>
          <w:i/>
          <w:iCs/>
          <w:color w:val="auto"/>
        </w:rPr>
        <w:t>(MODELO</w:t>
      </w:r>
      <w:r w:rsidRPr="006217B3">
        <w:rPr>
          <w:rFonts w:eastAsia="Arial"/>
          <w:b/>
          <w:bCs/>
          <w:i/>
          <w:iCs/>
          <w:color w:val="auto"/>
        </w:rPr>
        <w:t xml:space="preserve"> </w:t>
      </w:r>
      <w:r w:rsidRPr="006217B3">
        <w:rPr>
          <w:b/>
          <w:bCs/>
          <w:i/>
          <w:iCs/>
          <w:color w:val="auto"/>
        </w:rPr>
        <w:t>A</w:t>
      </w:r>
      <w:r w:rsidRPr="006217B3">
        <w:rPr>
          <w:rFonts w:eastAsia="Arial"/>
          <w:b/>
          <w:bCs/>
          <w:i/>
          <w:iCs/>
          <w:color w:val="auto"/>
        </w:rPr>
        <w:t xml:space="preserve"> </w:t>
      </w:r>
      <w:r w:rsidRPr="006217B3">
        <w:rPr>
          <w:b/>
          <w:bCs/>
          <w:i/>
          <w:iCs/>
          <w:color w:val="auto"/>
        </w:rPr>
        <w:t>USAR)</w:t>
      </w:r>
      <w:r>
        <w:rPr>
          <w:b/>
          <w:bCs/>
          <w:i/>
          <w:iCs/>
          <w:color w:val="auto"/>
        </w:rPr>
        <w:t xml:space="preserve"> (la deben llenar todos los </w:t>
      </w:r>
      <w:r w:rsidRPr="006C1CF2">
        <w:rPr>
          <w:b/>
          <w:bCs/>
          <w:i/>
          <w:iCs/>
          <w:color w:val="auto"/>
        </w:rPr>
        <w:t>Socios, directores, administradores y representantes</w:t>
      </w:r>
    </w:p>
    <w:p w:rsidR="00B852DA" w:rsidRPr="006217B3" w:rsidRDefault="00B852DA" w:rsidP="00B852DA">
      <w:pPr>
        <w:pStyle w:val="Normal1"/>
        <w:rPr>
          <w:b/>
          <w:bCs/>
          <w:i/>
          <w:iCs/>
          <w:color w:val="auto"/>
        </w:rPr>
      </w:pPr>
    </w:p>
    <w:p w:rsidR="00B852DA" w:rsidRPr="006217B3" w:rsidRDefault="00B852DA" w:rsidP="00B852DA">
      <w:pPr>
        <w:pStyle w:val="Normal1"/>
        <w:rPr>
          <w:b/>
          <w:bCs/>
          <w:i/>
          <w:iCs/>
          <w:color w:val="auto"/>
        </w:rPr>
      </w:pPr>
      <w:r w:rsidRPr="006217B3">
        <w:rPr>
          <w:b/>
          <w:bCs/>
          <w:i/>
          <w:iCs/>
          <w:color w:val="auto"/>
        </w:rPr>
        <w:t>(Llenar</w:t>
      </w:r>
      <w:r w:rsidRPr="006217B3">
        <w:rPr>
          <w:rFonts w:eastAsia="Arial"/>
          <w:b/>
          <w:bCs/>
          <w:i/>
          <w:iCs/>
          <w:color w:val="auto"/>
        </w:rPr>
        <w:t xml:space="preserve"> </w:t>
      </w:r>
      <w:r w:rsidRPr="006217B3">
        <w:rPr>
          <w:b/>
          <w:bCs/>
          <w:i/>
          <w:iCs/>
          <w:color w:val="auto"/>
        </w:rPr>
        <w:t>en</w:t>
      </w:r>
      <w:r w:rsidRPr="006217B3">
        <w:rPr>
          <w:rFonts w:eastAsia="Arial"/>
          <w:b/>
          <w:bCs/>
          <w:i/>
          <w:iCs/>
          <w:color w:val="auto"/>
        </w:rPr>
        <w:t xml:space="preserve"> </w:t>
      </w:r>
      <w:r w:rsidRPr="006217B3">
        <w:rPr>
          <w:b/>
          <w:bCs/>
          <w:i/>
          <w:iCs/>
          <w:color w:val="auto"/>
        </w:rPr>
        <w:t>letra</w:t>
      </w:r>
      <w:r w:rsidRPr="006217B3">
        <w:rPr>
          <w:rFonts w:eastAsia="Arial"/>
          <w:b/>
          <w:bCs/>
          <w:i/>
          <w:iCs/>
          <w:color w:val="auto"/>
        </w:rPr>
        <w:t xml:space="preserve"> </w:t>
      </w:r>
      <w:r w:rsidRPr="006217B3">
        <w:rPr>
          <w:b/>
          <w:bCs/>
          <w:i/>
          <w:iCs/>
          <w:color w:val="auto"/>
        </w:rPr>
        <w:t>clara</w:t>
      </w:r>
      <w:r w:rsidRPr="006217B3">
        <w:rPr>
          <w:rFonts w:eastAsia="Arial"/>
          <w:b/>
          <w:bCs/>
          <w:i/>
          <w:iCs/>
          <w:color w:val="auto"/>
        </w:rPr>
        <w:t xml:space="preserve"> </w:t>
      </w:r>
      <w:r w:rsidRPr="006217B3">
        <w:rPr>
          <w:b/>
          <w:bCs/>
          <w:i/>
          <w:iCs/>
          <w:color w:val="auto"/>
        </w:rPr>
        <w:t>y</w:t>
      </w:r>
      <w:r w:rsidRPr="006217B3">
        <w:rPr>
          <w:rFonts w:eastAsia="Arial"/>
          <w:b/>
          <w:bCs/>
          <w:i/>
          <w:iCs/>
          <w:color w:val="auto"/>
        </w:rPr>
        <w:t xml:space="preserve"> </w:t>
      </w:r>
      <w:r w:rsidRPr="006217B3">
        <w:rPr>
          <w:b/>
          <w:bCs/>
          <w:i/>
          <w:iCs/>
          <w:color w:val="auto"/>
        </w:rPr>
        <w:t>de</w:t>
      </w:r>
      <w:r w:rsidRPr="006217B3">
        <w:rPr>
          <w:rFonts w:eastAsia="Arial"/>
          <w:b/>
          <w:bCs/>
          <w:i/>
          <w:iCs/>
          <w:color w:val="auto"/>
        </w:rPr>
        <w:t xml:space="preserve"> </w:t>
      </w:r>
      <w:r w:rsidRPr="006217B3">
        <w:rPr>
          <w:b/>
          <w:bCs/>
          <w:i/>
          <w:iCs/>
          <w:color w:val="auto"/>
        </w:rPr>
        <w:t>imprenta)</w:t>
      </w:r>
    </w:p>
    <w:p w:rsidR="00B852DA" w:rsidRPr="009D0A32" w:rsidRDefault="00B852DA" w:rsidP="00B852DA">
      <w:pPr>
        <w:pStyle w:val="Normal1"/>
        <w:jc w:val="both"/>
        <w:rPr>
          <w:b/>
          <w:bCs/>
          <w:color w:val="auto"/>
          <w:lang w:val="es-ES"/>
        </w:rPr>
      </w:pPr>
    </w:p>
    <w:p w:rsidR="00B852DA" w:rsidRPr="009D0A32" w:rsidRDefault="00B852DA" w:rsidP="00B852DA">
      <w:pPr>
        <w:pStyle w:val="Normal1"/>
        <w:jc w:val="both"/>
        <w:rPr>
          <w:b/>
          <w:bCs/>
          <w:color w:val="auto"/>
          <w:lang w:val="es-ES"/>
        </w:rPr>
      </w:pPr>
    </w:p>
    <w:p w:rsidR="00B852DA" w:rsidRPr="009D0A32" w:rsidRDefault="00B852DA" w:rsidP="00B852DA">
      <w:pPr>
        <w:pStyle w:val="Normal1"/>
        <w:jc w:val="both"/>
        <w:rPr>
          <w:color w:val="auto"/>
          <w:lang w:val="es-ES"/>
        </w:rPr>
      </w:pPr>
    </w:p>
    <w:p w:rsidR="00B852DA" w:rsidRPr="009D0A32" w:rsidRDefault="00B852DA" w:rsidP="00B852DA">
      <w:pPr>
        <w:tabs>
          <w:tab w:val="left" w:pos="283"/>
        </w:tabs>
        <w:ind w:firstLine="708"/>
        <w:jc w:val="both"/>
        <w:rPr>
          <w:rFonts w:ascii="Arial" w:hAnsi="Arial" w:cs="Arial"/>
          <w:lang w:val="es-ES"/>
        </w:rPr>
      </w:pPr>
      <w:r w:rsidRPr="009D0A32">
        <w:rPr>
          <w:rFonts w:ascii="Arial" w:hAnsi="Arial" w:cs="Arial"/>
          <w:lang w:val="es-ES"/>
        </w:rPr>
        <w:t>En</w:t>
      </w:r>
      <w:r w:rsidRPr="009D0A32">
        <w:rPr>
          <w:rFonts w:ascii="Arial" w:eastAsia="Arial" w:hAnsi="Arial" w:cs="Arial"/>
          <w:lang w:val="es-ES"/>
        </w:rPr>
        <w:t xml:space="preserve"> </w:t>
      </w:r>
      <w:r w:rsidRPr="009D0A32">
        <w:rPr>
          <w:rFonts w:ascii="Arial" w:hAnsi="Arial" w:cs="Arial"/>
          <w:lang w:val="es-ES"/>
        </w:rPr>
        <w:t>Montevideo,</w:t>
      </w:r>
      <w:r w:rsidRPr="009D0A32">
        <w:rPr>
          <w:rFonts w:ascii="Arial" w:eastAsia="Arial" w:hAnsi="Arial" w:cs="Arial"/>
          <w:lang w:val="es-ES"/>
        </w:rPr>
        <w:t xml:space="preserve"> </w:t>
      </w:r>
      <w:r w:rsidRPr="009D0A32">
        <w:rPr>
          <w:rFonts w:ascii="Arial" w:hAnsi="Arial" w:cs="Arial"/>
          <w:lang w:val="es-ES"/>
        </w:rPr>
        <w:t>a</w:t>
      </w:r>
      <w:r w:rsidRPr="009D0A32">
        <w:rPr>
          <w:rFonts w:ascii="Arial" w:eastAsia="Arial" w:hAnsi="Arial" w:cs="Arial"/>
          <w:lang w:val="es-ES"/>
        </w:rPr>
        <w:t xml:space="preserve"> </w:t>
      </w:r>
      <w:r w:rsidRPr="009D0A32">
        <w:rPr>
          <w:rFonts w:ascii="Arial" w:hAnsi="Arial" w:cs="Arial"/>
          <w:lang w:val="es-ES"/>
        </w:rPr>
        <w:t>los</w:t>
      </w:r>
      <w:r w:rsidRPr="009D0A32">
        <w:rPr>
          <w:rFonts w:ascii="Arial" w:eastAsia="Arial" w:hAnsi="Arial" w:cs="Arial"/>
          <w:lang w:val="es-ES"/>
        </w:rPr>
        <w:t xml:space="preserve"> </w:t>
      </w:r>
      <w:r w:rsidRPr="009D0A32">
        <w:rPr>
          <w:rFonts w:ascii="Arial" w:hAnsi="Arial" w:cs="Arial"/>
          <w:lang w:val="es-ES"/>
        </w:rPr>
        <w:t>___</w:t>
      </w:r>
      <w:r w:rsidRPr="009D0A32">
        <w:rPr>
          <w:rFonts w:ascii="Arial" w:eastAsia="Arial" w:hAnsi="Arial" w:cs="Arial"/>
          <w:lang w:val="es-ES"/>
        </w:rPr>
        <w:t xml:space="preserve"> </w:t>
      </w:r>
      <w:r w:rsidRPr="009D0A32">
        <w:rPr>
          <w:rFonts w:ascii="Arial" w:hAnsi="Arial" w:cs="Arial"/>
          <w:lang w:val="es-ES"/>
        </w:rPr>
        <w:t>días</w:t>
      </w:r>
      <w:r w:rsidRPr="009D0A32">
        <w:rPr>
          <w:rFonts w:ascii="Arial" w:eastAsia="Arial" w:hAnsi="Arial" w:cs="Arial"/>
          <w:lang w:val="es-ES"/>
        </w:rPr>
        <w:t xml:space="preserve"> </w:t>
      </w:r>
      <w:r w:rsidRPr="009D0A32">
        <w:rPr>
          <w:rFonts w:ascii="Arial" w:hAnsi="Arial" w:cs="Arial"/>
          <w:lang w:val="es-ES"/>
        </w:rPr>
        <w:t>del</w:t>
      </w:r>
      <w:r w:rsidRPr="009D0A32">
        <w:rPr>
          <w:rFonts w:ascii="Arial" w:eastAsia="Arial" w:hAnsi="Arial" w:cs="Arial"/>
          <w:lang w:val="es-ES"/>
        </w:rPr>
        <w:t xml:space="preserve"> </w:t>
      </w:r>
      <w:r w:rsidRPr="009D0A32">
        <w:rPr>
          <w:rFonts w:ascii="Arial" w:hAnsi="Arial" w:cs="Arial"/>
          <w:lang w:val="es-ES"/>
        </w:rPr>
        <w:t>mes</w:t>
      </w:r>
      <w:r w:rsidRPr="009D0A32">
        <w:rPr>
          <w:rFonts w:ascii="Arial" w:eastAsia="Arial" w:hAnsi="Arial" w:cs="Arial"/>
          <w:lang w:val="es-ES"/>
        </w:rPr>
        <w:t xml:space="preserve"> </w:t>
      </w:r>
      <w:r w:rsidRPr="009D0A32">
        <w:rPr>
          <w:rFonts w:ascii="Arial" w:hAnsi="Arial" w:cs="Arial"/>
          <w:lang w:val="es-ES"/>
        </w:rPr>
        <w:t>de</w:t>
      </w:r>
      <w:r w:rsidRPr="009D0A32">
        <w:rPr>
          <w:rFonts w:ascii="Arial" w:eastAsia="Arial" w:hAnsi="Arial" w:cs="Arial"/>
          <w:lang w:val="es-ES"/>
        </w:rPr>
        <w:t xml:space="preserve"> </w:t>
      </w:r>
      <w:r w:rsidRPr="009D0A32">
        <w:rPr>
          <w:rFonts w:ascii="Arial" w:hAnsi="Arial" w:cs="Arial"/>
          <w:lang w:val="es-ES"/>
        </w:rPr>
        <w:t>______________</w:t>
      </w:r>
      <w:r w:rsidRPr="009D0A32">
        <w:rPr>
          <w:rFonts w:ascii="Arial" w:eastAsia="Arial" w:hAnsi="Arial" w:cs="Arial"/>
          <w:lang w:val="es-ES"/>
        </w:rPr>
        <w:t xml:space="preserve"> </w:t>
      </w:r>
      <w:r w:rsidRPr="009D0A32">
        <w:rPr>
          <w:rFonts w:ascii="Arial" w:hAnsi="Arial" w:cs="Arial"/>
          <w:lang w:val="es-ES"/>
        </w:rPr>
        <w:t>de</w:t>
      </w:r>
      <w:r w:rsidRPr="009D0A32">
        <w:rPr>
          <w:rFonts w:ascii="Arial" w:eastAsia="Arial" w:hAnsi="Arial" w:cs="Arial"/>
          <w:lang w:val="es-ES"/>
        </w:rPr>
        <w:t xml:space="preserve"> </w:t>
      </w:r>
      <w:r w:rsidRPr="009D0A32">
        <w:rPr>
          <w:rFonts w:ascii="Arial" w:hAnsi="Arial" w:cs="Arial"/>
          <w:lang w:val="es-ES"/>
        </w:rPr>
        <w:t>______________,</w:t>
      </w:r>
      <w:r w:rsidRPr="009D0A32">
        <w:rPr>
          <w:rFonts w:ascii="Arial" w:eastAsia="Arial" w:hAnsi="Arial" w:cs="Arial"/>
          <w:lang w:val="es-ES"/>
        </w:rPr>
        <w:t xml:space="preserve"> </w:t>
      </w:r>
      <w:r w:rsidRPr="009D0A32">
        <w:rPr>
          <w:rFonts w:ascii="Arial" w:hAnsi="Arial" w:cs="Arial"/>
          <w:lang w:val="es-ES"/>
        </w:rPr>
        <w:t>el</w:t>
      </w:r>
      <w:r w:rsidRPr="009D0A32">
        <w:rPr>
          <w:rFonts w:ascii="Arial" w:eastAsia="Arial" w:hAnsi="Arial" w:cs="Arial"/>
          <w:lang w:val="es-ES"/>
        </w:rPr>
        <w:t xml:space="preserve"> </w:t>
      </w:r>
      <w:r w:rsidRPr="009D0A32">
        <w:rPr>
          <w:rFonts w:ascii="Arial" w:hAnsi="Arial" w:cs="Arial"/>
          <w:lang w:val="es-ES"/>
        </w:rPr>
        <w:t>que</w:t>
      </w:r>
      <w:r w:rsidRPr="009D0A32">
        <w:rPr>
          <w:rFonts w:ascii="Arial" w:eastAsia="Arial" w:hAnsi="Arial" w:cs="Arial"/>
          <w:lang w:val="es-ES"/>
        </w:rPr>
        <w:t xml:space="preserve"> </w:t>
      </w:r>
      <w:r w:rsidRPr="009D0A32">
        <w:rPr>
          <w:rFonts w:ascii="Arial" w:hAnsi="Arial" w:cs="Arial"/>
          <w:lang w:val="es-ES"/>
        </w:rPr>
        <w:t>suscribe</w:t>
      </w:r>
      <w:r w:rsidRPr="009D0A32">
        <w:rPr>
          <w:rFonts w:ascii="Arial" w:eastAsia="Arial" w:hAnsi="Arial" w:cs="Arial"/>
          <w:lang w:val="es-ES"/>
        </w:rPr>
        <w:t xml:space="preserve"> </w:t>
      </w:r>
      <w:r w:rsidRPr="009D0A32">
        <w:rPr>
          <w:rFonts w:ascii="Arial" w:hAnsi="Arial" w:cs="Arial"/>
          <w:lang w:val="es-ES"/>
        </w:rPr>
        <w:t>titular</w:t>
      </w:r>
      <w:r w:rsidRPr="009D0A32">
        <w:rPr>
          <w:rFonts w:ascii="Arial" w:eastAsia="Arial" w:hAnsi="Arial" w:cs="Arial"/>
          <w:lang w:val="es-ES"/>
        </w:rPr>
        <w:t xml:space="preserve"> </w:t>
      </w:r>
      <w:r w:rsidRPr="009D0A32">
        <w:rPr>
          <w:rFonts w:ascii="Arial" w:hAnsi="Arial" w:cs="Arial"/>
          <w:lang w:val="es-ES"/>
        </w:rPr>
        <w:t>/</w:t>
      </w:r>
      <w:r w:rsidRPr="009D0A32">
        <w:rPr>
          <w:rFonts w:ascii="Arial" w:eastAsia="Arial" w:hAnsi="Arial" w:cs="Arial"/>
          <w:lang w:val="es-ES"/>
        </w:rPr>
        <w:t xml:space="preserve"> </w:t>
      </w:r>
      <w:r w:rsidRPr="009D0A32">
        <w:rPr>
          <w:rFonts w:ascii="Arial" w:hAnsi="Arial" w:cs="Arial"/>
          <w:lang w:val="es-ES"/>
        </w:rPr>
        <w:t>representante</w:t>
      </w:r>
      <w:r w:rsidRPr="009D0A32">
        <w:rPr>
          <w:rFonts w:ascii="Arial" w:eastAsia="Arial" w:hAnsi="Arial" w:cs="Arial"/>
          <w:lang w:val="es-ES"/>
        </w:rPr>
        <w:t xml:space="preserve"> </w:t>
      </w:r>
      <w:r w:rsidRPr="009D0A32">
        <w:rPr>
          <w:rFonts w:ascii="Arial" w:hAnsi="Arial" w:cs="Arial"/>
          <w:lang w:val="es-ES"/>
        </w:rPr>
        <w:t>/</w:t>
      </w:r>
      <w:r w:rsidRPr="009D0A32">
        <w:rPr>
          <w:rFonts w:ascii="Arial" w:eastAsia="Arial" w:hAnsi="Arial" w:cs="Arial"/>
          <w:lang w:val="es-ES"/>
        </w:rPr>
        <w:t xml:space="preserve"> </w:t>
      </w:r>
      <w:r w:rsidRPr="009D0A32">
        <w:rPr>
          <w:rFonts w:ascii="Arial" w:hAnsi="Arial" w:cs="Arial"/>
          <w:lang w:val="es-ES"/>
        </w:rPr>
        <w:t>apoderado</w:t>
      </w:r>
      <w:r w:rsidRPr="009D0A32">
        <w:rPr>
          <w:rFonts w:ascii="Arial" w:eastAsia="Arial" w:hAnsi="Arial" w:cs="Arial"/>
          <w:lang w:val="es-ES"/>
        </w:rPr>
        <w:t xml:space="preserve"> </w:t>
      </w:r>
      <w:r w:rsidRPr="009D0A32">
        <w:rPr>
          <w:rFonts w:ascii="Arial" w:hAnsi="Arial" w:cs="Arial"/>
          <w:lang w:val="es-ES"/>
        </w:rPr>
        <w:t>(tachar</w:t>
      </w:r>
      <w:r w:rsidRPr="009D0A32">
        <w:rPr>
          <w:rFonts w:ascii="Arial" w:eastAsia="Arial" w:hAnsi="Arial" w:cs="Arial"/>
          <w:lang w:val="es-ES"/>
        </w:rPr>
        <w:t xml:space="preserve"> </w:t>
      </w:r>
      <w:r w:rsidRPr="009D0A32">
        <w:rPr>
          <w:rFonts w:ascii="Arial" w:hAnsi="Arial" w:cs="Arial"/>
          <w:lang w:val="es-ES"/>
        </w:rPr>
        <w:t>lo</w:t>
      </w:r>
      <w:r w:rsidRPr="009D0A32">
        <w:rPr>
          <w:rFonts w:ascii="Arial" w:eastAsia="Arial" w:hAnsi="Arial" w:cs="Arial"/>
          <w:lang w:val="es-ES"/>
        </w:rPr>
        <w:t xml:space="preserve"> </w:t>
      </w:r>
      <w:r w:rsidRPr="009D0A32">
        <w:rPr>
          <w:rFonts w:ascii="Arial" w:hAnsi="Arial" w:cs="Arial"/>
          <w:lang w:val="es-ES"/>
        </w:rPr>
        <w:t>que</w:t>
      </w:r>
      <w:r w:rsidRPr="009D0A32">
        <w:rPr>
          <w:rFonts w:ascii="Arial" w:eastAsia="Arial" w:hAnsi="Arial" w:cs="Arial"/>
          <w:lang w:val="es-ES"/>
        </w:rPr>
        <w:t xml:space="preserve"> </w:t>
      </w:r>
      <w:r w:rsidRPr="009D0A32">
        <w:rPr>
          <w:rFonts w:ascii="Arial" w:hAnsi="Arial" w:cs="Arial"/>
          <w:lang w:val="es-ES"/>
        </w:rPr>
        <w:t>no</w:t>
      </w:r>
      <w:r w:rsidRPr="009D0A32">
        <w:rPr>
          <w:rFonts w:ascii="Arial" w:eastAsia="Arial" w:hAnsi="Arial" w:cs="Arial"/>
          <w:lang w:val="es-ES"/>
        </w:rPr>
        <w:t xml:space="preserve"> </w:t>
      </w:r>
      <w:r w:rsidRPr="009D0A32">
        <w:rPr>
          <w:rFonts w:ascii="Arial" w:hAnsi="Arial" w:cs="Arial"/>
          <w:lang w:val="es-ES"/>
        </w:rPr>
        <w:t>corresponda)</w:t>
      </w:r>
      <w:r w:rsidRPr="009D0A32">
        <w:rPr>
          <w:rFonts w:ascii="Arial" w:eastAsia="Arial" w:hAnsi="Arial" w:cs="Arial"/>
          <w:lang w:val="es-ES"/>
        </w:rPr>
        <w:t xml:space="preserve"> </w:t>
      </w:r>
      <w:r w:rsidRPr="009D0A32">
        <w:rPr>
          <w:rFonts w:ascii="Arial" w:hAnsi="Arial" w:cs="Arial"/>
          <w:lang w:val="es-ES"/>
        </w:rPr>
        <w:t>de</w:t>
      </w:r>
      <w:r w:rsidRPr="009D0A32">
        <w:rPr>
          <w:rFonts w:ascii="Arial" w:eastAsia="Arial" w:hAnsi="Arial" w:cs="Arial"/>
          <w:lang w:val="es-ES"/>
        </w:rPr>
        <w:t xml:space="preserve"> </w:t>
      </w:r>
      <w:r w:rsidRPr="009D0A32">
        <w:rPr>
          <w:rFonts w:ascii="Arial" w:hAnsi="Arial" w:cs="Arial"/>
          <w:lang w:val="es-ES"/>
        </w:rPr>
        <w:t>la</w:t>
      </w:r>
      <w:r w:rsidRPr="009D0A32">
        <w:rPr>
          <w:rFonts w:ascii="Arial" w:eastAsia="Arial" w:hAnsi="Arial" w:cs="Arial"/>
          <w:lang w:val="es-ES"/>
        </w:rPr>
        <w:t xml:space="preserve"> </w:t>
      </w:r>
      <w:r w:rsidRPr="009D0A32">
        <w:rPr>
          <w:rFonts w:ascii="Arial" w:hAnsi="Arial" w:cs="Arial"/>
          <w:lang w:val="es-ES"/>
        </w:rPr>
        <w:t>empresa</w:t>
      </w:r>
      <w:r w:rsidRPr="009D0A32">
        <w:rPr>
          <w:rFonts w:ascii="Arial" w:eastAsia="Arial" w:hAnsi="Arial" w:cs="Arial"/>
          <w:lang w:val="es-ES"/>
        </w:rPr>
        <w:t xml:space="preserve"> </w:t>
      </w:r>
      <w:r w:rsidRPr="009D0A32">
        <w:rPr>
          <w:rFonts w:ascii="Arial" w:hAnsi="Arial" w:cs="Arial"/>
          <w:lang w:val="es-ES"/>
        </w:rPr>
        <w:t>registro</w:t>
      </w:r>
      <w:r w:rsidRPr="009D0A32">
        <w:rPr>
          <w:rFonts w:ascii="Arial" w:eastAsia="Arial" w:hAnsi="Arial" w:cs="Arial"/>
          <w:lang w:val="es-ES"/>
        </w:rPr>
        <w:t xml:space="preserve"> </w:t>
      </w:r>
      <w:r w:rsidRPr="009D0A32">
        <w:rPr>
          <w:rFonts w:ascii="Arial" w:hAnsi="Arial" w:cs="Arial"/>
          <w:lang w:val="es-ES"/>
        </w:rPr>
        <w:t>único</w:t>
      </w:r>
      <w:r w:rsidRPr="009D0A32">
        <w:rPr>
          <w:rFonts w:ascii="Arial" w:eastAsia="Arial" w:hAnsi="Arial" w:cs="Arial"/>
          <w:lang w:val="es-ES"/>
        </w:rPr>
        <w:t xml:space="preserve"> </w:t>
      </w:r>
      <w:r w:rsidRPr="009D0A32">
        <w:rPr>
          <w:rFonts w:ascii="Arial" w:hAnsi="Arial" w:cs="Arial"/>
          <w:lang w:val="es-ES"/>
        </w:rPr>
        <w:t>de</w:t>
      </w:r>
      <w:r w:rsidRPr="009D0A32">
        <w:rPr>
          <w:rFonts w:ascii="Arial" w:eastAsia="Arial" w:hAnsi="Arial" w:cs="Arial"/>
          <w:lang w:val="es-ES"/>
        </w:rPr>
        <w:t xml:space="preserve"> </w:t>
      </w:r>
      <w:r w:rsidRPr="009D0A32">
        <w:rPr>
          <w:rFonts w:ascii="Arial" w:hAnsi="Arial" w:cs="Arial"/>
          <w:lang w:val="es-ES"/>
        </w:rPr>
        <w:t>trámites</w:t>
      </w:r>
      <w:r w:rsidRPr="009D0A32">
        <w:rPr>
          <w:rFonts w:ascii="Arial" w:eastAsia="Arial" w:hAnsi="Arial" w:cs="Arial"/>
          <w:lang w:val="es-ES"/>
        </w:rPr>
        <w:t xml:space="preserve"> </w:t>
      </w:r>
      <w:r w:rsidRPr="009D0A32">
        <w:rPr>
          <w:rFonts w:ascii="Arial" w:hAnsi="Arial" w:cs="Arial"/>
          <w:lang w:val="es-ES"/>
        </w:rPr>
        <w:t>(R.U.T)</w:t>
      </w:r>
      <w:r w:rsidRPr="009D0A32">
        <w:rPr>
          <w:rFonts w:ascii="Arial" w:eastAsia="Arial" w:hAnsi="Arial" w:cs="Arial"/>
          <w:lang w:val="es-ES"/>
        </w:rPr>
        <w:t xml:space="preserve"> </w:t>
      </w:r>
      <w:r w:rsidRPr="009D0A32">
        <w:rPr>
          <w:rFonts w:ascii="Arial" w:hAnsi="Arial" w:cs="Arial"/>
          <w:lang w:val="es-ES"/>
        </w:rPr>
        <w:t>N°.</w:t>
      </w:r>
      <w:r w:rsidRPr="009D0A32">
        <w:rPr>
          <w:rFonts w:ascii="Arial" w:eastAsia="Arial" w:hAnsi="Arial" w:cs="Arial"/>
          <w:lang w:val="es-ES"/>
        </w:rPr>
        <w:t xml:space="preserve"> </w:t>
      </w:r>
      <w:r w:rsidRPr="009D0A32">
        <w:rPr>
          <w:rFonts w:ascii="Arial" w:hAnsi="Arial" w:cs="Arial"/>
          <w:lang w:val="es-ES"/>
        </w:rPr>
        <w:t>_______________________Razón</w:t>
      </w:r>
      <w:r w:rsidRPr="009D0A32">
        <w:rPr>
          <w:rFonts w:ascii="Arial" w:eastAsia="Arial" w:hAnsi="Arial" w:cs="Arial"/>
          <w:lang w:val="es-ES"/>
        </w:rPr>
        <w:t xml:space="preserve"> </w:t>
      </w:r>
      <w:r w:rsidRPr="009D0A32">
        <w:rPr>
          <w:rFonts w:ascii="Arial" w:hAnsi="Arial" w:cs="Arial"/>
          <w:lang w:val="es-ES"/>
        </w:rPr>
        <w:t>Social</w:t>
      </w:r>
      <w:r w:rsidRPr="009D0A32">
        <w:rPr>
          <w:rFonts w:ascii="Arial" w:eastAsia="Arial" w:hAnsi="Arial" w:cs="Arial"/>
          <w:lang w:val="es-ES"/>
        </w:rPr>
        <w:t xml:space="preserve"> </w:t>
      </w:r>
      <w:r w:rsidRPr="009D0A32">
        <w:rPr>
          <w:rFonts w:ascii="Arial" w:hAnsi="Arial" w:cs="Arial"/>
          <w:lang w:val="es-ES"/>
        </w:rPr>
        <w:t>_____________________________</w:t>
      </w:r>
      <w:r w:rsidRPr="009D0A32">
        <w:rPr>
          <w:rFonts w:ascii="Arial" w:eastAsia="Arial" w:hAnsi="Arial" w:cs="Arial"/>
          <w:lang w:val="es-ES"/>
        </w:rPr>
        <w:t xml:space="preserve"> </w:t>
      </w:r>
      <w:r w:rsidRPr="009D0A32">
        <w:rPr>
          <w:rFonts w:ascii="Arial" w:hAnsi="Arial" w:cs="Arial"/>
          <w:lang w:val="es-ES"/>
        </w:rPr>
        <w:t>Nombre</w:t>
      </w:r>
      <w:r w:rsidRPr="009D0A32">
        <w:rPr>
          <w:rFonts w:ascii="Arial" w:eastAsia="Arial" w:hAnsi="Arial" w:cs="Arial"/>
          <w:lang w:val="es-ES"/>
        </w:rPr>
        <w:t xml:space="preserve"> </w:t>
      </w:r>
      <w:r w:rsidRPr="009D0A32">
        <w:rPr>
          <w:rFonts w:ascii="Arial" w:hAnsi="Arial" w:cs="Arial"/>
          <w:lang w:val="es-ES"/>
        </w:rPr>
        <w:t>Comercial</w:t>
      </w:r>
      <w:r w:rsidRPr="009D0A32">
        <w:rPr>
          <w:rFonts w:ascii="Arial" w:eastAsia="Arial" w:hAnsi="Arial" w:cs="Arial"/>
          <w:lang w:val="es-ES"/>
        </w:rPr>
        <w:t xml:space="preserve"> </w:t>
      </w:r>
      <w:r w:rsidRPr="009D0A32">
        <w:rPr>
          <w:rFonts w:ascii="Arial" w:hAnsi="Arial" w:cs="Arial"/>
          <w:lang w:val="es-ES"/>
        </w:rPr>
        <w:t>____________________________declara</w:t>
      </w:r>
      <w:r w:rsidRPr="009D0A32">
        <w:rPr>
          <w:rFonts w:ascii="Arial" w:eastAsia="Arial" w:hAnsi="Arial" w:cs="Arial"/>
          <w:lang w:val="es-ES"/>
        </w:rPr>
        <w:t xml:space="preserve"> </w:t>
      </w:r>
      <w:r w:rsidRPr="009D0A32">
        <w:rPr>
          <w:rFonts w:ascii="Arial" w:hAnsi="Arial" w:cs="Arial"/>
          <w:lang w:val="es-ES"/>
        </w:rPr>
        <w:t>bajo</w:t>
      </w:r>
      <w:r w:rsidRPr="009D0A32">
        <w:rPr>
          <w:rFonts w:ascii="Arial" w:eastAsia="Arial" w:hAnsi="Arial" w:cs="Arial"/>
          <w:lang w:val="es-ES"/>
        </w:rPr>
        <w:t xml:space="preserve"> </w:t>
      </w:r>
      <w:r w:rsidRPr="009D0A32">
        <w:rPr>
          <w:rFonts w:ascii="Arial" w:hAnsi="Arial" w:cs="Arial"/>
          <w:lang w:val="es-ES"/>
        </w:rPr>
        <w:t>juramento,</w:t>
      </w:r>
      <w:r w:rsidRPr="009D0A32">
        <w:rPr>
          <w:rFonts w:ascii="Arial" w:eastAsia="Arial" w:hAnsi="Arial" w:cs="Arial"/>
          <w:lang w:val="es-ES"/>
        </w:rPr>
        <w:t xml:space="preserve"> </w:t>
      </w:r>
      <w:r w:rsidRPr="009D0A32">
        <w:rPr>
          <w:rFonts w:ascii="Arial" w:hAnsi="Arial" w:cs="Arial"/>
          <w:lang w:val="es-ES"/>
        </w:rPr>
        <w:t>en</w:t>
      </w:r>
      <w:r w:rsidRPr="009D0A32">
        <w:rPr>
          <w:rFonts w:ascii="Arial" w:eastAsia="Arial" w:hAnsi="Arial" w:cs="Arial"/>
          <w:lang w:val="es-ES"/>
        </w:rPr>
        <w:t xml:space="preserve"> </w:t>
      </w:r>
      <w:r w:rsidRPr="009D0A32">
        <w:rPr>
          <w:rFonts w:ascii="Arial" w:hAnsi="Arial" w:cs="Arial"/>
          <w:lang w:val="es-ES"/>
        </w:rPr>
        <w:t>conocimiento</w:t>
      </w:r>
      <w:r w:rsidRPr="009D0A32">
        <w:rPr>
          <w:rFonts w:ascii="Arial" w:eastAsia="Arial" w:hAnsi="Arial" w:cs="Arial"/>
          <w:lang w:val="es-ES"/>
        </w:rPr>
        <w:t xml:space="preserve"> </w:t>
      </w:r>
      <w:r w:rsidRPr="009D0A32">
        <w:rPr>
          <w:rFonts w:ascii="Arial" w:hAnsi="Arial" w:cs="Arial"/>
          <w:lang w:val="es-ES"/>
        </w:rPr>
        <w:t>del</w:t>
      </w:r>
      <w:r w:rsidRPr="009D0A32">
        <w:rPr>
          <w:rFonts w:ascii="Arial" w:eastAsia="Arial" w:hAnsi="Arial" w:cs="Arial"/>
          <w:lang w:val="es-ES"/>
        </w:rPr>
        <w:t xml:space="preserve"> </w:t>
      </w:r>
      <w:r w:rsidRPr="009D0A32">
        <w:rPr>
          <w:rFonts w:ascii="Arial" w:hAnsi="Arial" w:cs="Arial"/>
          <w:lang w:val="es-ES"/>
        </w:rPr>
        <w:t>Artículo</w:t>
      </w:r>
      <w:r w:rsidRPr="009D0A32">
        <w:rPr>
          <w:rFonts w:ascii="Arial" w:eastAsia="Arial" w:hAnsi="Arial" w:cs="Arial"/>
          <w:lang w:val="es-ES"/>
        </w:rPr>
        <w:t xml:space="preserve"> </w:t>
      </w:r>
      <w:r w:rsidRPr="009D0A32">
        <w:rPr>
          <w:rFonts w:ascii="Arial" w:hAnsi="Arial" w:cs="Arial"/>
          <w:lang w:val="es-ES"/>
        </w:rPr>
        <w:t>239</w:t>
      </w:r>
      <w:r w:rsidRPr="009D0A32">
        <w:rPr>
          <w:rFonts w:ascii="Arial" w:eastAsia="Arial" w:hAnsi="Arial" w:cs="Arial"/>
          <w:lang w:val="es-ES"/>
        </w:rPr>
        <w:t xml:space="preserve"> </w:t>
      </w:r>
      <w:r w:rsidRPr="009D0A32">
        <w:rPr>
          <w:rFonts w:ascii="Arial" w:hAnsi="Arial" w:cs="Arial"/>
          <w:lang w:val="es-ES"/>
        </w:rPr>
        <w:t>del</w:t>
      </w:r>
      <w:r w:rsidRPr="009D0A32">
        <w:rPr>
          <w:rFonts w:ascii="Arial" w:eastAsia="Arial" w:hAnsi="Arial" w:cs="Arial"/>
          <w:lang w:val="es-ES"/>
        </w:rPr>
        <w:t xml:space="preserve"> </w:t>
      </w:r>
      <w:r w:rsidRPr="009D0A32">
        <w:rPr>
          <w:rFonts w:ascii="Arial" w:hAnsi="Arial" w:cs="Arial"/>
          <w:lang w:val="es-ES"/>
        </w:rPr>
        <w:t>Código</w:t>
      </w:r>
      <w:r w:rsidRPr="009D0A32">
        <w:rPr>
          <w:rFonts w:ascii="Arial" w:eastAsia="Arial" w:hAnsi="Arial" w:cs="Arial"/>
          <w:lang w:val="es-ES"/>
        </w:rPr>
        <w:t xml:space="preserve"> </w:t>
      </w:r>
      <w:r w:rsidRPr="009D0A32">
        <w:rPr>
          <w:rFonts w:ascii="Arial" w:hAnsi="Arial" w:cs="Arial"/>
          <w:lang w:val="es-ES"/>
        </w:rPr>
        <w:t>Penal,</w:t>
      </w:r>
      <w:r w:rsidRPr="009D0A32">
        <w:rPr>
          <w:rFonts w:ascii="Arial" w:eastAsia="Arial" w:hAnsi="Arial" w:cs="Arial"/>
          <w:lang w:val="es-ES"/>
        </w:rPr>
        <w:t xml:space="preserve"> </w:t>
      </w:r>
      <w:r w:rsidRPr="009D0A32">
        <w:rPr>
          <w:rFonts w:ascii="Arial" w:hAnsi="Arial" w:cs="Arial"/>
          <w:lang w:val="es-ES"/>
        </w:rPr>
        <w:t>que</w:t>
      </w:r>
      <w:r w:rsidRPr="009D0A32">
        <w:rPr>
          <w:rFonts w:ascii="Arial" w:eastAsia="Arial" w:hAnsi="Arial" w:cs="Arial"/>
          <w:lang w:val="es-ES"/>
        </w:rPr>
        <w:t xml:space="preserve"> </w:t>
      </w:r>
      <w:r w:rsidRPr="009D0A32">
        <w:rPr>
          <w:rFonts w:ascii="Arial" w:hAnsi="Arial" w:cs="Arial"/>
          <w:lang w:val="es-ES"/>
        </w:rPr>
        <w:t>no</w:t>
      </w:r>
      <w:r w:rsidRPr="009D0A32">
        <w:rPr>
          <w:rFonts w:ascii="Arial" w:eastAsia="Arial" w:hAnsi="Arial" w:cs="Arial"/>
          <w:lang w:val="es-ES"/>
        </w:rPr>
        <w:t xml:space="preserve"> ingresa en la incompatibilidad prevista en el artículo 46 del T.O.C.A.F.</w:t>
      </w:r>
    </w:p>
    <w:p w:rsidR="00B852DA" w:rsidRPr="009D0A32" w:rsidRDefault="00B852DA" w:rsidP="00B852DA">
      <w:pPr>
        <w:pStyle w:val="Normal1"/>
        <w:jc w:val="both"/>
        <w:rPr>
          <w:color w:val="auto"/>
          <w:lang w:val="es-ES"/>
        </w:rPr>
      </w:pPr>
    </w:p>
    <w:p w:rsidR="00B852DA" w:rsidRPr="009D0A32" w:rsidRDefault="00B852DA" w:rsidP="00B852DA">
      <w:pPr>
        <w:pStyle w:val="Subttulo"/>
        <w:jc w:val="both"/>
        <w:rPr>
          <w:lang w:val="es-ES"/>
        </w:rPr>
      </w:pPr>
    </w:p>
    <w:p w:rsidR="00B852DA" w:rsidRPr="009D0A32" w:rsidRDefault="00B852DA" w:rsidP="00B852DA">
      <w:pPr>
        <w:pStyle w:val="Subttulo"/>
        <w:jc w:val="both"/>
        <w:rPr>
          <w:lang w:val="es-ES"/>
        </w:rPr>
      </w:pPr>
    </w:p>
    <w:p w:rsidR="00B852DA" w:rsidRPr="009D0A32" w:rsidRDefault="00B852DA" w:rsidP="00B852DA">
      <w:pPr>
        <w:pStyle w:val="Normal1"/>
        <w:jc w:val="both"/>
        <w:rPr>
          <w:rFonts w:eastAsia="Arial"/>
          <w:color w:val="auto"/>
          <w:lang w:val="es-ES"/>
        </w:rPr>
      </w:pPr>
      <w:r w:rsidRPr="009D0A32">
        <w:rPr>
          <w:color w:val="auto"/>
          <w:lang w:val="es-ES"/>
        </w:rPr>
        <w:t>Firma.:</w:t>
      </w:r>
      <w:r w:rsidRPr="009D0A32">
        <w:rPr>
          <w:rFonts w:eastAsia="Arial"/>
          <w:color w:val="auto"/>
          <w:lang w:val="es-ES"/>
        </w:rPr>
        <w:t xml:space="preserve"> </w:t>
      </w:r>
      <w:r w:rsidRPr="009D0A32">
        <w:rPr>
          <w:color w:val="auto"/>
          <w:lang w:val="es-ES"/>
        </w:rPr>
        <w:t>_________________________</w:t>
      </w:r>
    </w:p>
    <w:p w:rsidR="00B852DA" w:rsidRPr="009D0A32" w:rsidRDefault="00B852DA" w:rsidP="00B852DA">
      <w:pPr>
        <w:pStyle w:val="Normal1"/>
        <w:jc w:val="both"/>
        <w:rPr>
          <w:rFonts w:eastAsia="Arial"/>
          <w:color w:val="auto"/>
          <w:lang w:val="es-ES"/>
        </w:rPr>
      </w:pPr>
      <w:r w:rsidRPr="009D0A32">
        <w:rPr>
          <w:color w:val="auto"/>
          <w:lang w:val="es-ES"/>
        </w:rPr>
        <w:t>Contrafirma.:</w:t>
      </w:r>
      <w:r w:rsidRPr="009D0A32">
        <w:rPr>
          <w:rFonts w:eastAsia="Arial"/>
          <w:color w:val="auto"/>
          <w:lang w:val="es-ES"/>
        </w:rPr>
        <w:t xml:space="preserve"> </w:t>
      </w:r>
      <w:r w:rsidRPr="009D0A32">
        <w:rPr>
          <w:color w:val="auto"/>
          <w:lang w:val="es-ES"/>
        </w:rPr>
        <w:t>_________________________</w:t>
      </w:r>
    </w:p>
    <w:p w:rsidR="00B852DA" w:rsidRPr="009D0A32" w:rsidRDefault="00B852DA" w:rsidP="00B852DA">
      <w:pPr>
        <w:pStyle w:val="Normal1"/>
        <w:jc w:val="both"/>
        <w:rPr>
          <w:rFonts w:eastAsia="Arial"/>
          <w:color w:val="auto"/>
          <w:lang w:val="es-ES"/>
        </w:rPr>
      </w:pPr>
      <w:r w:rsidRPr="009D0A32">
        <w:rPr>
          <w:color w:val="auto"/>
          <w:lang w:val="es-ES"/>
        </w:rPr>
        <w:t>Doc.</w:t>
      </w:r>
      <w:r w:rsidRPr="009D0A32">
        <w:rPr>
          <w:rFonts w:eastAsia="Arial"/>
          <w:color w:val="auto"/>
          <w:lang w:val="es-ES"/>
        </w:rPr>
        <w:t xml:space="preserve"> </w:t>
      </w:r>
      <w:r w:rsidRPr="009D0A32">
        <w:rPr>
          <w:color w:val="auto"/>
          <w:lang w:val="es-ES"/>
        </w:rPr>
        <w:t>Id.:__________________________</w:t>
      </w:r>
    </w:p>
    <w:p w:rsidR="00B852DA" w:rsidRPr="009D0A32" w:rsidRDefault="00B852DA" w:rsidP="00B852DA">
      <w:pPr>
        <w:pStyle w:val="Normal1"/>
        <w:jc w:val="both"/>
        <w:rPr>
          <w:color w:val="auto"/>
          <w:lang w:val="es-ES"/>
        </w:rPr>
      </w:pPr>
    </w:p>
    <w:p w:rsidR="00B852DA" w:rsidRPr="009D0A32" w:rsidRDefault="00B852DA" w:rsidP="00B852DA">
      <w:pPr>
        <w:pStyle w:val="Normal1"/>
        <w:jc w:val="both"/>
        <w:rPr>
          <w:b/>
          <w:bCs/>
          <w:color w:val="auto"/>
          <w:lang w:val="es-ES"/>
        </w:rPr>
      </w:pPr>
    </w:p>
    <w:p w:rsidR="00B852DA" w:rsidRPr="009D0A32" w:rsidRDefault="00B852DA" w:rsidP="00B852DA">
      <w:pPr>
        <w:pStyle w:val="Normal1"/>
        <w:jc w:val="both"/>
        <w:rPr>
          <w:sz w:val="20"/>
          <w:szCs w:val="20"/>
          <w:lang w:val="es-ES"/>
        </w:rPr>
      </w:pPr>
      <w:r w:rsidRPr="009D0A32">
        <w:rPr>
          <w:bCs/>
          <w:color w:val="auto"/>
          <w:lang w:val="es-ES"/>
        </w:rPr>
        <w:t>“</w:t>
      </w:r>
      <w:r w:rsidRPr="009D0A32">
        <w:rPr>
          <w:rFonts w:ascii="Arial,Bold" w:hAnsi="Arial,Bold" w:cs="Arial,Bold"/>
          <w:b/>
          <w:bCs/>
          <w:sz w:val="20"/>
          <w:szCs w:val="20"/>
          <w:lang w:val="es-ES"/>
        </w:rPr>
        <w:t xml:space="preserve">Artículo 46 - </w:t>
      </w:r>
      <w:r w:rsidRPr="009D0A32">
        <w:rPr>
          <w:sz w:val="20"/>
          <w:szCs w:val="20"/>
          <w:lang w:val="es-ES"/>
        </w:rPr>
        <w:t>Están capacitados para contratar con el Estado las personas físicas o jurídicas, nacionales o extranjeras, que teniendo el ejercicio de la capacidad jurídica que</w:t>
      </w:r>
    </w:p>
    <w:p w:rsidR="00B852DA" w:rsidRPr="009D0A32" w:rsidRDefault="00B852DA" w:rsidP="00B852DA">
      <w:pPr>
        <w:autoSpaceDE w:val="0"/>
        <w:autoSpaceDN w:val="0"/>
        <w:adjustRightInd w:val="0"/>
        <w:jc w:val="both"/>
        <w:rPr>
          <w:rFonts w:ascii="Arial" w:hAnsi="Arial" w:cs="Arial"/>
          <w:color w:val="000000"/>
          <w:sz w:val="20"/>
          <w:szCs w:val="20"/>
          <w:lang w:val="es-ES"/>
        </w:rPr>
      </w:pPr>
      <w:r w:rsidRPr="009D0A32">
        <w:rPr>
          <w:rFonts w:ascii="Arial" w:hAnsi="Arial" w:cs="Arial"/>
          <w:color w:val="000000"/>
          <w:sz w:val="20"/>
          <w:szCs w:val="20"/>
          <w:lang w:val="es-ES"/>
        </w:rPr>
        <w:t>señala el derecho común, no estén comprendidas en alguna disposición que expresamente se lo impida o en los siguientes casos:</w:t>
      </w:r>
    </w:p>
    <w:p w:rsidR="00B852DA" w:rsidRPr="009D0A32" w:rsidRDefault="00B852DA" w:rsidP="00B852DA">
      <w:pPr>
        <w:autoSpaceDE w:val="0"/>
        <w:autoSpaceDN w:val="0"/>
        <w:adjustRightInd w:val="0"/>
        <w:jc w:val="both"/>
        <w:rPr>
          <w:rFonts w:ascii="Arial" w:hAnsi="Arial" w:cs="Arial"/>
          <w:color w:val="000000"/>
          <w:sz w:val="20"/>
          <w:szCs w:val="20"/>
          <w:lang w:val="es-ES"/>
        </w:rPr>
      </w:pPr>
      <w:r w:rsidRPr="009D0A32">
        <w:rPr>
          <w:rFonts w:ascii="Arial" w:hAnsi="Arial" w:cs="Arial"/>
          <w:color w:val="000000"/>
          <w:sz w:val="20"/>
          <w:szCs w:val="20"/>
          <w:lang w:val="es-ES"/>
        </w:rPr>
        <w:t>1) Ser funcionario de la Administración contratante o mantener un vínculo laboral de cualquier naturaleza con la misma, no siendo admisibles las ofertas presentadas por</w:t>
      </w:r>
    </w:p>
    <w:p w:rsidR="00B852DA" w:rsidRPr="009D0A32" w:rsidRDefault="00B852DA" w:rsidP="00B852DA">
      <w:pPr>
        <w:autoSpaceDE w:val="0"/>
        <w:autoSpaceDN w:val="0"/>
        <w:adjustRightInd w:val="0"/>
        <w:jc w:val="both"/>
        <w:rPr>
          <w:rFonts w:ascii="Arial" w:hAnsi="Arial" w:cs="Arial"/>
          <w:color w:val="000000"/>
          <w:sz w:val="20"/>
          <w:szCs w:val="20"/>
          <w:lang w:val="es-ES"/>
        </w:rPr>
      </w:pPr>
      <w:r w:rsidRPr="009D0A32">
        <w:rPr>
          <w:rFonts w:ascii="Arial" w:hAnsi="Arial" w:cs="Arial"/>
          <w:color w:val="000000"/>
          <w:sz w:val="20"/>
          <w:szCs w:val="20"/>
          <w:lang w:val="es-ES"/>
        </w:rPr>
        <w:t>este a título personal, o por personas físicas o jurídicas que la persona integre o con las que esté vinculada por razones de representación, dirección, asesoramiento o</w:t>
      </w:r>
    </w:p>
    <w:p w:rsidR="00B852DA" w:rsidRPr="009D0A32" w:rsidRDefault="00B852DA" w:rsidP="00B852DA">
      <w:pPr>
        <w:autoSpaceDE w:val="0"/>
        <w:autoSpaceDN w:val="0"/>
        <w:adjustRightInd w:val="0"/>
        <w:jc w:val="both"/>
        <w:rPr>
          <w:rFonts w:ascii="Arial" w:hAnsi="Arial" w:cs="Arial"/>
          <w:color w:val="000000"/>
          <w:sz w:val="20"/>
          <w:szCs w:val="20"/>
          <w:lang w:val="es-ES"/>
        </w:rPr>
      </w:pPr>
      <w:r w:rsidRPr="009D0A32">
        <w:rPr>
          <w:rFonts w:ascii="Arial" w:hAnsi="Arial" w:cs="Arial"/>
          <w:color w:val="000000"/>
          <w:sz w:val="20"/>
          <w:szCs w:val="20"/>
          <w:lang w:val="es-ES"/>
        </w:rPr>
        <w:t>dependencia. No obstante, en este último caso de dependencia podrá darse curso a las ofertas presentadas cuando no exista conflicto de intereses y la persona no tenga</w:t>
      </w:r>
    </w:p>
    <w:p w:rsidR="00B852DA" w:rsidRPr="009D0A32" w:rsidRDefault="00B852DA" w:rsidP="00B852DA">
      <w:pPr>
        <w:autoSpaceDE w:val="0"/>
        <w:autoSpaceDN w:val="0"/>
        <w:adjustRightInd w:val="0"/>
        <w:jc w:val="both"/>
        <w:rPr>
          <w:rFonts w:ascii="Arial" w:hAnsi="Arial" w:cs="Arial"/>
          <w:color w:val="000000"/>
          <w:sz w:val="20"/>
          <w:szCs w:val="20"/>
          <w:lang w:val="es-ES"/>
        </w:rPr>
      </w:pPr>
      <w:r w:rsidRPr="009D0A32">
        <w:rPr>
          <w:rFonts w:ascii="Arial" w:hAnsi="Arial" w:cs="Arial"/>
          <w:color w:val="000000"/>
          <w:sz w:val="20"/>
          <w:szCs w:val="20"/>
          <w:lang w:val="es-ES"/>
        </w:rPr>
        <w:t>participación en el proceso de adquisición. De las circunstancias mencionadas, deberá dejarse constancia expresa en el expediente..</w:t>
      </w:r>
    </w:p>
    <w:p w:rsidR="00B852DA" w:rsidRPr="009D0A32" w:rsidRDefault="00B852DA" w:rsidP="00B852DA">
      <w:pPr>
        <w:autoSpaceDE w:val="0"/>
        <w:autoSpaceDN w:val="0"/>
        <w:adjustRightInd w:val="0"/>
        <w:jc w:val="both"/>
        <w:rPr>
          <w:rFonts w:ascii="Arial" w:hAnsi="Arial" w:cs="Arial"/>
          <w:color w:val="000000"/>
          <w:sz w:val="20"/>
          <w:szCs w:val="20"/>
          <w:lang w:val="es-ES"/>
        </w:rPr>
      </w:pPr>
      <w:r w:rsidRPr="009D0A32">
        <w:rPr>
          <w:rFonts w:ascii="Arial" w:hAnsi="Arial" w:cs="Arial"/>
          <w:color w:val="000000"/>
          <w:sz w:val="20"/>
          <w:szCs w:val="20"/>
          <w:lang w:val="es-ES"/>
        </w:rPr>
        <w:t>2) Estar suspendido o eliminado del Registro Único de Proveedores del Estado.</w:t>
      </w:r>
    </w:p>
    <w:p w:rsidR="00B852DA" w:rsidRPr="009D0A32" w:rsidRDefault="00B852DA" w:rsidP="00B852DA">
      <w:pPr>
        <w:autoSpaceDE w:val="0"/>
        <w:autoSpaceDN w:val="0"/>
        <w:adjustRightInd w:val="0"/>
        <w:jc w:val="both"/>
        <w:rPr>
          <w:rFonts w:ascii="Arial" w:hAnsi="Arial" w:cs="Arial"/>
          <w:color w:val="000000"/>
          <w:sz w:val="20"/>
          <w:szCs w:val="20"/>
          <w:lang w:val="es-ES"/>
        </w:rPr>
      </w:pPr>
      <w:r w:rsidRPr="009D0A32">
        <w:rPr>
          <w:rFonts w:ascii="Arial" w:hAnsi="Arial" w:cs="Arial"/>
          <w:color w:val="000000"/>
          <w:sz w:val="20"/>
          <w:szCs w:val="20"/>
          <w:lang w:val="es-ES"/>
        </w:rPr>
        <w:t>3) No estar inscripto en el Registro Único de Proveedores del Estado de acuerdo con lo que establezca la reglamentación.</w:t>
      </w:r>
    </w:p>
    <w:p w:rsidR="00B852DA" w:rsidRPr="009D0A32" w:rsidRDefault="00B852DA" w:rsidP="00B852DA">
      <w:pPr>
        <w:autoSpaceDE w:val="0"/>
        <w:autoSpaceDN w:val="0"/>
        <w:adjustRightInd w:val="0"/>
        <w:jc w:val="both"/>
        <w:rPr>
          <w:rFonts w:ascii="Arial" w:hAnsi="Arial" w:cs="Arial"/>
          <w:color w:val="000000"/>
          <w:sz w:val="20"/>
          <w:szCs w:val="20"/>
          <w:lang w:val="es-ES"/>
        </w:rPr>
      </w:pPr>
      <w:r w:rsidRPr="009D0A32">
        <w:rPr>
          <w:rFonts w:ascii="Arial" w:hAnsi="Arial" w:cs="Arial"/>
          <w:color w:val="000000"/>
          <w:sz w:val="20"/>
          <w:szCs w:val="20"/>
          <w:lang w:val="es-ES"/>
        </w:rPr>
        <w:t>4) Haber actuado como funcionario o mantenido algún vínculo laboral de cualquier naturaleza, asesor o consultor, en el asesoramiento o preparación de pliegos de bases y</w:t>
      </w:r>
    </w:p>
    <w:p w:rsidR="00B852DA" w:rsidRPr="009D0A32" w:rsidRDefault="00B852DA" w:rsidP="00B852DA">
      <w:pPr>
        <w:autoSpaceDE w:val="0"/>
        <w:autoSpaceDN w:val="0"/>
        <w:adjustRightInd w:val="0"/>
        <w:jc w:val="both"/>
        <w:rPr>
          <w:rFonts w:ascii="Arial" w:hAnsi="Arial" w:cs="Arial"/>
          <w:color w:val="000000"/>
          <w:sz w:val="20"/>
          <w:szCs w:val="20"/>
          <w:lang w:val="es-ES"/>
        </w:rPr>
      </w:pPr>
      <w:r w:rsidRPr="009D0A32">
        <w:rPr>
          <w:rFonts w:ascii="Arial" w:hAnsi="Arial" w:cs="Arial"/>
          <w:color w:val="000000"/>
          <w:sz w:val="20"/>
          <w:szCs w:val="20"/>
          <w:lang w:val="es-ES"/>
        </w:rPr>
        <w:t>condiciones particulares u otros recaudos relacionados con la licitación o procedimiento de contratación administrativa de que se trate.</w:t>
      </w:r>
    </w:p>
    <w:p w:rsidR="00B852DA" w:rsidRPr="009D0A32" w:rsidRDefault="00B852DA" w:rsidP="00B852DA">
      <w:pPr>
        <w:autoSpaceDE w:val="0"/>
        <w:autoSpaceDN w:val="0"/>
        <w:adjustRightInd w:val="0"/>
        <w:jc w:val="both"/>
        <w:rPr>
          <w:rFonts w:ascii="Arial" w:hAnsi="Arial" w:cs="Arial"/>
          <w:color w:val="000000"/>
          <w:sz w:val="20"/>
          <w:szCs w:val="20"/>
          <w:lang w:val="es-ES"/>
        </w:rPr>
      </w:pPr>
      <w:r w:rsidRPr="009D0A32">
        <w:rPr>
          <w:rFonts w:ascii="Arial" w:hAnsi="Arial" w:cs="Arial"/>
          <w:color w:val="000000"/>
          <w:sz w:val="20"/>
          <w:szCs w:val="20"/>
          <w:lang w:val="es-ES"/>
        </w:rPr>
        <w:t>5) Carecer de habitualidad en el comercio o industria del ramo a que corresponde el contrato, salvo que por tratarse de empresas nuevas demuestren solvencia y</w:t>
      </w:r>
    </w:p>
    <w:p w:rsidR="00B852DA" w:rsidRPr="009D0A32" w:rsidRDefault="00B852DA" w:rsidP="00B852DA">
      <w:pPr>
        <w:autoSpaceDE w:val="0"/>
        <w:autoSpaceDN w:val="0"/>
        <w:adjustRightInd w:val="0"/>
        <w:jc w:val="both"/>
        <w:rPr>
          <w:rFonts w:ascii="Arial" w:hAnsi="Arial" w:cs="Arial"/>
          <w:color w:val="000000"/>
          <w:sz w:val="20"/>
          <w:szCs w:val="20"/>
          <w:lang w:val="es-ES"/>
        </w:rPr>
      </w:pPr>
      <w:r w:rsidRPr="009D0A32">
        <w:rPr>
          <w:rFonts w:ascii="Arial" w:hAnsi="Arial" w:cs="Arial"/>
          <w:color w:val="000000"/>
          <w:sz w:val="20"/>
          <w:szCs w:val="20"/>
          <w:lang w:val="es-ES"/>
        </w:rPr>
        <w:t>responsabilidad</w:t>
      </w:r>
    </w:p>
    <w:p w:rsidR="00B852DA" w:rsidRPr="009D0A32" w:rsidRDefault="00B852DA" w:rsidP="00B852DA">
      <w:pPr>
        <w:autoSpaceDE w:val="0"/>
        <w:autoSpaceDN w:val="0"/>
        <w:adjustRightInd w:val="0"/>
        <w:jc w:val="both"/>
        <w:rPr>
          <w:rFonts w:ascii="Arial,Italic" w:hAnsi="Arial,Italic" w:cs="Arial,Italic"/>
          <w:i/>
          <w:iCs/>
          <w:color w:val="000000"/>
          <w:sz w:val="20"/>
          <w:szCs w:val="20"/>
          <w:lang w:val="es-ES"/>
        </w:rPr>
      </w:pPr>
      <w:r w:rsidRPr="009D0A32">
        <w:rPr>
          <w:rFonts w:ascii="Arial,Italic" w:hAnsi="Arial,Italic" w:cs="Arial,Italic"/>
          <w:i/>
          <w:iCs/>
          <w:color w:val="000000"/>
          <w:sz w:val="20"/>
          <w:szCs w:val="20"/>
          <w:lang w:val="es-ES"/>
        </w:rPr>
        <w:t xml:space="preserve">Fuente: artículo 487 de la </w:t>
      </w:r>
      <w:r w:rsidRPr="009D0A32">
        <w:rPr>
          <w:rFonts w:ascii="Arial,Italic" w:hAnsi="Arial,Italic" w:cs="Arial,Italic"/>
          <w:i/>
          <w:iCs/>
          <w:color w:val="818181"/>
          <w:sz w:val="20"/>
          <w:szCs w:val="20"/>
          <w:lang w:val="es-ES"/>
        </w:rPr>
        <w:t xml:space="preserve">Ley N° 15.903 </w:t>
      </w:r>
      <w:r w:rsidRPr="009D0A32">
        <w:rPr>
          <w:rFonts w:ascii="Arial,Italic" w:hAnsi="Arial,Italic" w:cs="Arial,Italic"/>
          <w:i/>
          <w:iCs/>
          <w:color w:val="000000"/>
          <w:sz w:val="20"/>
          <w:szCs w:val="20"/>
          <w:lang w:val="es-ES"/>
        </w:rPr>
        <w:t xml:space="preserve">de 10/nov/987, con la redacción dada por el artículo 27 de la </w:t>
      </w:r>
      <w:r w:rsidRPr="009D0A32">
        <w:rPr>
          <w:rFonts w:ascii="Arial,Italic" w:hAnsi="Arial,Italic" w:cs="Arial,Italic"/>
          <w:i/>
          <w:iCs/>
          <w:color w:val="818181"/>
          <w:sz w:val="20"/>
          <w:szCs w:val="20"/>
          <w:lang w:val="es-ES"/>
        </w:rPr>
        <w:t xml:space="preserve">Ley N°18.834 </w:t>
      </w:r>
      <w:r w:rsidRPr="009D0A32">
        <w:rPr>
          <w:rFonts w:ascii="Arial,Italic" w:hAnsi="Arial,Italic" w:cs="Arial,Italic"/>
          <w:i/>
          <w:iCs/>
          <w:color w:val="000000"/>
          <w:sz w:val="20"/>
          <w:szCs w:val="20"/>
          <w:lang w:val="es-ES"/>
        </w:rPr>
        <w:t>de 4/nov/ 011.</w:t>
      </w:r>
    </w:p>
    <w:p w:rsidR="00B852DA" w:rsidRDefault="00B852DA" w:rsidP="00B852DA">
      <w:pPr>
        <w:pStyle w:val="Normal1"/>
        <w:jc w:val="both"/>
        <w:rPr>
          <w:color w:val="auto"/>
        </w:rPr>
      </w:pPr>
    </w:p>
    <w:p w:rsidR="00B852DA" w:rsidRDefault="00B852DA" w:rsidP="00B852DA">
      <w:pPr>
        <w:pStyle w:val="Normal1"/>
        <w:jc w:val="both"/>
        <w:rPr>
          <w:color w:val="auto"/>
        </w:rPr>
      </w:pPr>
    </w:p>
    <w:p w:rsidR="00B852DA" w:rsidRDefault="00B852DA" w:rsidP="00B852DA"/>
    <w:p w:rsidR="00957C73" w:rsidRPr="006F093D" w:rsidRDefault="00957C73" w:rsidP="003A5242">
      <w:pPr>
        <w:spacing w:after="200" w:line="276" w:lineRule="auto"/>
        <w:jc w:val="both"/>
        <w:rPr>
          <w:rFonts w:ascii="Arial" w:eastAsia="Times New Roman" w:hAnsi="Arial" w:cs="Arial"/>
          <w:lang w:val="es-UY" w:eastAsia="es-UY" w:bidi="ar-SA"/>
        </w:rPr>
      </w:pPr>
    </w:p>
    <w:sectPr w:rsidR="00957C73" w:rsidRPr="006F093D" w:rsidSect="00B77FAC">
      <w:headerReference w:type="default" r:id="rId8"/>
      <w:footerReference w:type="default" r:id="rId9"/>
      <w:pgSz w:w="11906" w:h="16838"/>
      <w:pgMar w:top="1985" w:right="720" w:bottom="720"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0D4" w:rsidRDefault="002E30D4" w:rsidP="00B22E89">
      <w:r>
        <w:separator/>
      </w:r>
    </w:p>
  </w:endnote>
  <w:endnote w:type="continuationSeparator" w:id="0">
    <w:p w:rsidR="002E30D4" w:rsidRDefault="002E30D4" w:rsidP="00B22E89">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ohit Hindi">
    <w:altName w:val="Arial Unicode MS"/>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erlin Sans FB">
    <w:altName w:val="Candara"/>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D1" w:rsidRPr="00BD7373" w:rsidRDefault="00F004D1" w:rsidP="00B22E89">
    <w:pPr>
      <w:pStyle w:val="Encabezado"/>
      <w:jc w:val="center"/>
      <w:rPr>
        <w:sz w:val="20"/>
        <w:szCs w:val="20"/>
        <w:lang w:val="es-ES"/>
      </w:rPr>
    </w:pPr>
    <w:r w:rsidRPr="00B22E89">
      <w:rPr>
        <w:rFonts w:ascii="Wingdings" w:hAnsi="Wingdings" w:cs="Wingdings"/>
        <w:sz w:val="20"/>
        <w:szCs w:val="20"/>
      </w:rPr>
      <w:t></w:t>
    </w:r>
    <w:r w:rsidRPr="00BD7373">
      <w:rPr>
        <w:sz w:val="20"/>
        <w:szCs w:val="20"/>
        <w:lang w:val="es-ES"/>
      </w:rPr>
      <w:t>Av. Dr. Luis Alberto de Herrera 3326</w:t>
    </w:r>
    <w:r w:rsidRPr="00B22E89">
      <w:rPr>
        <w:rFonts w:ascii="Wingdings" w:hAnsi="Wingdings" w:cs="Wingdings"/>
        <w:sz w:val="20"/>
        <w:szCs w:val="20"/>
      </w:rPr>
      <w:t></w:t>
    </w:r>
    <w:r w:rsidRPr="00B22E89">
      <w:rPr>
        <w:rFonts w:ascii="Wingdings" w:hAnsi="Wingdings" w:cs="Wingdings"/>
        <w:sz w:val="20"/>
        <w:szCs w:val="20"/>
      </w:rPr>
      <w:t></w:t>
    </w:r>
    <w:r w:rsidRPr="00B22E89">
      <w:rPr>
        <w:rFonts w:ascii="Wingdings" w:hAnsi="Wingdings" w:cs="Wingdings"/>
        <w:sz w:val="20"/>
        <w:szCs w:val="20"/>
      </w:rPr>
      <w:t></w:t>
    </w:r>
    <w:r w:rsidRPr="00BD7373">
      <w:rPr>
        <w:sz w:val="20"/>
        <w:szCs w:val="20"/>
        <w:lang w:val="es-ES"/>
      </w:rPr>
      <w:t xml:space="preserve">2483 06 90- 2483 04 87 – 2483 04 37 -2483 04 10 -2483 03 99 -2483 03 34- </w:t>
    </w:r>
  </w:p>
  <w:p w:rsidR="00F004D1" w:rsidRPr="005E5F70" w:rsidRDefault="00F004D1" w:rsidP="005E5F70">
    <w:pPr>
      <w:pStyle w:val="Encabezado"/>
      <w:jc w:val="center"/>
      <w:rPr>
        <w:rFonts w:ascii="Berlin Sans FB" w:hAnsi="Berlin Sans FB"/>
        <w:sz w:val="20"/>
        <w:szCs w:val="20"/>
        <w:lang w:val="es-ES"/>
      </w:rPr>
    </w:pPr>
    <w:r w:rsidRPr="005E5F70">
      <w:rPr>
        <w:sz w:val="20"/>
        <w:szCs w:val="20"/>
        <w:lang w:val="es-ES"/>
      </w:rPr>
      <w:t>2483  03 34- 2483 00 59 -2484 17 72 -24</w:t>
    </w:r>
    <w:r>
      <w:rPr>
        <w:sz w:val="20"/>
        <w:szCs w:val="20"/>
        <w:lang w:val="es-ES"/>
      </w:rPr>
      <w:t xml:space="preserve">84 16 21 -2484 16 66 interno 6 </w:t>
    </w:r>
    <w:r w:rsidRPr="00B22E89">
      <w:rPr>
        <w:rFonts w:ascii="Wingdings" w:hAnsi="Wingdings" w:cs="Wingdings"/>
        <w:sz w:val="20"/>
        <w:szCs w:val="20"/>
      </w:rPr>
      <w:t></w:t>
    </w:r>
    <w:r w:rsidRPr="005E5F70">
      <w:rPr>
        <w:sz w:val="20"/>
        <w:szCs w:val="20"/>
        <w:lang w:val="es-ES"/>
      </w:rPr>
      <w:t>compras.traumatologia@asse.com.uy</w:t>
    </w:r>
  </w:p>
  <w:p w:rsidR="00F004D1" w:rsidRPr="00390272" w:rsidRDefault="00F004D1" w:rsidP="005E5F70">
    <w:pPr>
      <w:pStyle w:val="Piedepgina"/>
      <w:jc w:val="center"/>
      <w:rPr>
        <w:sz w:val="20"/>
        <w:szCs w:val="20"/>
        <w:lang w:val="es-ES"/>
      </w:rPr>
    </w:pPr>
    <w:r w:rsidRPr="00B22E89">
      <w:rPr>
        <w:rFonts w:ascii="Webdings" w:hAnsi="Webdings"/>
        <w:sz w:val="20"/>
        <w:szCs w:val="20"/>
      </w:rPr>
      <w:t></w:t>
    </w:r>
    <w:r w:rsidRPr="00390272">
      <w:rPr>
        <w:sz w:val="20"/>
        <w:szCs w:val="20"/>
        <w:lang w:val="es-ES"/>
      </w:rPr>
      <w:t>Oficina deLicitaciones y compras 2º piso</w:t>
    </w:r>
  </w:p>
  <w:p w:rsidR="00F004D1" w:rsidRPr="00390272" w:rsidRDefault="00F004D1" w:rsidP="00B22E89">
    <w:pPr>
      <w:pStyle w:val="Piedepgina"/>
      <w:rPr>
        <w:lang w:val="es-UY"/>
      </w:rPr>
    </w:pPr>
  </w:p>
  <w:p w:rsidR="00F004D1" w:rsidRPr="00390272" w:rsidRDefault="00F004D1" w:rsidP="00B22E89">
    <w:pPr>
      <w:pStyle w:val="Piedepgina"/>
      <w:rPr>
        <w:lang w:val="es-UY"/>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0D4" w:rsidRDefault="002E30D4" w:rsidP="00B22E89">
      <w:r>
        <w:separator/>
      </w:r>
    </w:p>
  </w:footnote>
  <w:footnote w:type="continuationSeparator" w:id="0">
    <w:p w:rsidR="002E30D4" w:rsidRDefault="002E30D4" w:rsidP="00B22E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D1" w:rsidRPr="008E6578" w:rsidRDefault="00F004D1" w:rsidP="00B22E89">
    <w:pPr>
      <w:pStyle w:val="Encabezado"/>
      <w:rPr>
        <w:rFonts w:ascii="Verdana" w:hAnsi="Verdana"/>
        <w:sz w:val="18"/>
        <w:szCs w:val="18"/>
      </w:rPr>
    </w:pPr>
    <w:r>
      <w:rPr>
        <w:noProof/>
        <w:lang w:val="es-UY" w:eastAsia="es-UY" w:bidi="ar-SA"/>
      </w:rPr>
      <w:drawing>
        <wp:anchor distT="0" distB="0" distL="0" distR="0" simplePos="0" relativeHeight="251659264" behindDoc="0" locked="0" layoutInCell="1" allowOverlap="1">
          <wp:simplePos x="0" y="0"/>
          <wp:positionH relativeFrom="column">
            <wp:posOffset>-180975</wp:posOffset>
          </wp:positionH>
          <wp:positionV relativeFrom="paragraph">
            <wp:posOffset>-163830</wp:posOffset>
          </wp:positionV>
          <wp:extent cx="3533775" cy="581025"/>
          <wp:effectExtent l="19050" t="0" r="9525" b="0"/>
          <wp:wrapSquare wrapText="larges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33775" cy="581025"/>
                  </a:xfrm>
                  <a:prstGeom prst="rect">
                    <a:avLst/>
                  </a:prstGeom>
                  <a:solidFill>
                    <a:srgbClr val="FFFFFF"/>
                  </a:solidFill>
                  <a:ln w="9525">
                    <a:noFill/>
                    <a:miter lim="800000"/>
                    <a:headEnd/>
                    <a:tailEnd/>
                  </a:ln>
                </pic:spPr>
              </pic:pic>
            </a:graphicData>
          </a:graphic>
        </wp:anchor>
      </w:drawing>
    </w:r>
    <w:r>
      <w:rPr>
        <w:noProof/>
        <w:lang w:val="es-UY" w:eastAsia="es-UY" w:bidi="ar-SA"/>
      </w:rPr>
      <w:drawing>
        <wp:anchor distT="0" distB="0" distL="114300" distR="114300" simplePos="0" relativeHeight="251660288" behindDoc="1" locked="0" layoutInCell="1" allowOverlap="1">
          <wp:simplePos x="0" y="0"/>
          <wp:positionH relativeFrom="column">
            <wp:posOffset>4124325</wp:posOffset>
          </wp:positionH>
          <wp:positionV relativeFrom="paragraph">
            <wp:posOffset>-268605</wp:posOffset>
          </wp:positionV>
          <wp:extent cx="2447925" cy="857250"/>
          <wp:effectExtent l="19050" t="0" r="9525" b="0"/>
          <wp:wrapTight wrapText="bothSides">
            <wp:wrapPolygon edited="0">
              <wp:start x="-168" y="0"/>
              <wp:lineTo x="-168" y="21120"/>
              <wp:lineTo x="21684" y="21120"/>
              <wp:lineTo x="21684" y="0"/>
              <wp:lineTo x="-168" y="0"/>
            </wp:wrapPolygon>
          </wp:wrapTight>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447925" cy="857250"/>
                  </a:xfrm>
                  <a:prstGeom prst="rect">
                    <a:avLst/>
                  </a:prstGeom>
                  <a:noFill/>
                  <a:ln w="9525">
                    <a:noFill/>
                    <a:miter lim="800000"/>
                    <a:headEnd/>
                    <a:tailEnd/>
                  </a:ln>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5"/>
    <w:lvl w:ilvl="0">
      <w:start w:val="1"/>
      <w:numFmt w:val="bullet"/>
      <w:lvlText w:val=""/>
      <w:lvlJc w:val="left"/>
      <w:pPr>
        <w:tabs>
          <w:tab w:val="num" w:pos="780"/>
        </w:tabs>
        <w:ind w:left="780" w:hanging="360"/>
      </w:pPr>
      <w:rPr>
        <w:rFonts w:ascii="Wingdings 2" w:hAnsi="Wingdings 2" w:cs="Wingdings 2"/>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Wingdings 2" w:hAnsi="Wingdings 2" w:cs="Wingdings 2"/>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Wingdings 2" w:hAnsi="Wingdings 2" w:cs="Wingdings 2"/>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2">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8"/>
    <w:lvl w:ilvl="0">
      <w:start w:val="1"/>
      <w:numFmt w:val="lowerLetter"/>
      <w:lvlText w:val="%1)"/>
      <w:lvlJc w:val="left"/>
      <w:pPr>
        <w:tabs>
          <w:tab w:val="num" w:pos="360"/>
        </w:tabs>
      </w:pPr>
      <w:rPr>
        <w:b w:val="0"/>
        <w:i w:val="0"/>
      </w:rPr>
    </w:lvl>
  </w:abstractNum>
  <w:abstractNum w:abstractNumId="4">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00000006"/>
    <w:lvl w:ilvl="0">
      <w:start w:val="1"/>
      <w:numFmt w:val="bullet"/>
      <w:lvlText w:val=""/>
      <w:lvlJc w:val="left"/>
      <w:pPr>
        <w:tabs>
          <w:tab w:val="num" w:pos="780"/>
        </w:tabs>
        <w:ind w:left="780" w:hanging="360"/>
      </w:pPr>
      <w:rPr>
        <w:rFonts w:ascii="Wingdings 2" w:hAnsi="Wingdings 2"/>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Wingdings 2" w:hAnsi="Wingdings 2"/>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Wingdings 2" w:hAnsi="Wingdings 2"/>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6">
    <w:nsid w:val="018170B9"/>
    <w:multiLevelType w:val="hybridMultilevel"/>
    <w:tmpl w:val="97ECD38A"/>
    <w:lvl w:ilvl="0" w:tplc="ECDEC3AA">
      <w:start w:val="1"/>
      <w:numFmt w:val="decimal"/>
      <w:lvlText w:val="%1."/>
      <w:lvlJc w:val="left"/>
      <w:pPr>
        <w:tabs>
          <w:tab w:val="num" w:pos="720"/>
        </w:tabs>
        <w:ind w:left="720" w:hanging="360"/>
      </w:pPr>
    </w:lvl>
    <w:lvl w:ilvl="1" w:tplc="C49080A4" w:tentative="1">
      <w:start w:val="1"/>
      <w:numFmt w:val="decimal"/>
      <w:lvlText w:val="%2."/>
      <w:lvlJc w:val="left"/>
      <w:pPr>
        <w:tabs>
          <w:tab w:val="num" w:pos="1440"/>
        </w:tabs>
        <w:ind w:left="1440" w:hanging="360"/>
      </w:pPr>
    </w:lvl>
    <w:lvl w:ilvl="2" w:tplc="71C02CF2" w:tentative="1">
      <w:start w:val="1"/>
      <w:numFmt w:val="decimal"/>
      <w:lvlText w:val="%3."/>
      <w:lvlJc w:val="left"/>
      <w:pPr>
        <w:tabs>
          <w:tab w:val="num" w:pos="2160"/>
        </w:tabs>
        <w:ind w:left="2160" w:hanging="360"/>
      </w:pPr>
    </w:lvl>
    <w:lvl w:ilvl="3" w:tplc="A97A5518" w:tentative="1">
      <w:start w:val="1"/>
      <w:numFmt w:val="decimal"/>
      <w:lvlText w:val="%4."/>
      <w:lvlJc w:val="left"/>
      <w:pPr>
        <w:tabs>
          <w:tab w:val="num" w:pos="2880"/>
        </w:tabs>
        <w:ind w:left="2880" w:hanging="360"/>
      </w:pPr>
    </w:lvl>
    <w:lvl w:ilvl="4" w:tplc="09EE3720" w:tentative="1">
      <w:start w:val="1"/>
      <w:numFmt w:val="decimal"/>
      <w:lvlText w:val="%5."/>
      <w:lvlJc w:val="left"/>
      <w:pPr>
        <w:tabs>
          <w:tab w:val="num" w:pos="3600"/>
        </w:tabs>
        <w:ind w:left="3600" w:hanging="360"/>
      </w:pPr>
    </w:lvl>
    <w:lvl w:ilvl="5" w:tplc="29D2A1A6" w:tentative="1">
      <w:start w:val="1"/>
      <w:numFmt w:val="decimal"/>
      <w:lvlText w:val="%6."/>
      <w:lvlJc w:val="left"/>
      <w:pPr>
        <w:tabs>
          <w:tab w:val="num" w:pos="4320"/>
        </w:tabs>
        <w:ind w:left="4320" w:hanging="360"/>
      </w:pPr>
    </w:lvl>
    <w:lvl w:ilvl="6" w:tplc="0DEEAFD2" w:tentative="1">
      <w:start w:val="1"/>
      <w:numFmt w:val="decimal"/>
      <w:lvlText w:val="%7."/>
      <w:lvlJc w:val="left"/>
      <w:pPr>
        <w:tabs>
          <w:tab w:val="num" w:pos="5040"/>
        </w:tabs>
        <w:ind w:left="5040" w:hanging="360"/>
      </w:pPr>
    </w:lvl>
    <w:lvl w:ilvl="7" w:tplc="80E09048" w:tentative="1">
      <w:start w:val="1"/>
      <w:numFmt w:val="decimal"/>
      <w:lvlText w:val="%8."/>
      <w:lvlJc w:val="left"/>
      <w:pPr>
        <w:tabs>
          <w:tab w:val="num" w:pos="5760"/>
        </w:tabs>
        <w:ind w:left="5760" w:hanging="360"/>
      </w:pPr>
    </w:lvl>
    <w:lvl w:ilvl="8" w:tplc="8CA4D21A" w:tentative="1">
      <w:start w:val="1"/>
      <w:numFmt w:val="decimal"/>
      <w:lvlText w:val="%9."/>
      <w:lvlJc w:val="left"/>
      <w:pPr>
        <w:tabs>
          <w:tab w:val="num" w:pos="6480"/>
        </w:tabs>
        <w:ind w:left="6480" w:hanging="360"/>
      </w:pPr>
    </w:lvl>
  </w:abstractNum>
  <w:abstractNum w:abstractNumId="7">
    <w:nsid w:val="0F875BE9"/>
    <w:multiLevelType w:val="hybridMultilevel"/>
    <w:tmpl w:val="AA701470"/>
    <w:lvl w:ilvl="0" w:tplc="07DE0D68">
      <w:start w:val="1"/>
      <w:numFmt w:val="lowerLetter"/>
      <w:lvlText w:val="%1)"/>
      <w:lvlJc w:val="left"/>
      <w:pPr>
        <w:tabs>
          <w:tab w:val="num" w:pos="284"/>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4820329"/>
    <w:multiLevelType w:val="multilevel"/>
    <w:tmpl w:val="E7E0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271F79"/>
    <w:multiLevelType w:val="multilevel"/>
    <w:tmpl w:val="3156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167C41"/>
    <w:multiLevelType w:val="hybridMultilevel"/>
    <w:tmpl w:val="9516D9C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26136C12"/>
    <w:multiLevelType w:val="multilevel"/>
    <w:tmpl w:val="84F41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EC24A9"/>
    <w:multiLevelType w:val="hybridMultilevel"/>
    <w:tmpl w:val="55AE881E"/>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40413089"/>
    <w:multiLevelType w:val="multilevel"/>
    <w:tmpl w:val="4E3CC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C87751"/>
    <w:multiLevelType w:val="hybridMultilevel"/>
    <w:tmpl w:val="4D38EC5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B291767"/>
    <w:multiLevelType w:val="multilevel"/>
    <w:tmpl w:val="1304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66576A"/>
    <w:multiLevelType w:val="hybridMultilevel"/>
    <w:tmpl w:val="704C85E6"/>
    <w:lvl w:ilvl="0" w:tplc="63703C3E">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nsid w:val="5DBF2E00"/>
    <w:multiLevelType w:val="multilevel"/>
    <w:tmpl w:val="EA5E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B470FA"/>
    <w:multiLevelType w:val="hybridMultilevel"/>
    <w:tmpl w:val="128006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9">
    <w:nsid w:val="767711E1"/>
    <w:multiLevelType w:val="multilevel"/>
    <w:tmpl w:val="1908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A56404"/>
    <w:multiLevelType w:val="multilevel"/>
    <w:tmpl w:val="50AC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18"/>
  </w:num>
  <w:num w:numId="4">
    <w:abstractNumId w:val="3"/>
  </w:num>
  <w:num w:numId="5">
    <w:abstractNumId w:val="6"/>
  </w:num>
  <w:num w:numId="6">
    <w:abstractNumId w:val="0"/>
  </w:num>
  <w:num w:numId="7">
    <w:abstractNumId w:val="1"/>
  </w:num>
  <w:num w:numId="8">
    <w:abstractNumId w:val="2"/>
  </w:num>
  <w:num w:numId="9">
    <w:abstractNumId w:val="4"/>
  </w:num>
  <w:num w:numId="10">
    <w:abstractNumId w:val="5"/>
  </w:num>
  <w:num w:numId="11">
    <w:abstractNumId w:val="7"/>
  </w:num>
  <w:num w:numId="12">
    <w:abstractNumId w:val="13"/>
  </w:num>
  <w:num w:numId="13">
    <w:abstractNumId w:val="15"/>
  </w:num>
  <w:num w:numId="14">
    <w:abstractNumId w:val="9"/>
  </w:num>
  <w:num w:numId="15">
    <w:abstractNumId w:val="19"/>
  </w:num>
  <w:num w:numId="16">
    <w:abstractNumId w:val="12"/>
  </w:num>
  <w:num w:numId="17">
    <w:abstractNumId w:val="10"/>
  </w:num>
  <w:num w:numId="18">
    <w:abstractNumId w:val="20"/>
  </w:num>
  <w:num w:numId="19">
    <w:abstractNumId w:val="17"/>
  </w:num>
  <w:num w:numId="20">
    <w:abstractNumId w:val="11"/>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00"/>
  <w:displayHorizontalDrawingGridEvery w:val="2"/>
  <w:characterSpacingControl w:val="doNotCompress"/>
  <w:hdrShapeDefaults>
    <o:shapedefaults v:ext="edit" spidmax="34818"/>
  </w:hdrShapeDefaults>
  <w:footnotePr>
    <w:footnote w:id="-1"/>
    <w:footnote w:id="0"/>
  </w:footnotePr>
  <w:endnotePr>
    <w:endnote w:id="-1"/>
    <w:endnote w:id="0"/>
  </w:endnotePr>
  <w:compat>
    <w:useFELayout/>
  </w:compat>
  <w:rsids>
    <w:rsidRoot w:val="004C09FC"/>
    <w:rsid w:val="00015F85"/>
    <w:rsid w:val="000168B8"/>
    <w:rsid w:val="000201D4"/>
    <w:rsid w:val="00037CB9"/>
    <w:rsid w:val="0005382A"/>
    <w:rsid w:val="00064AFC"/>
    <w:rsid w:val="00064F5E"/>
    <w:rsid w:val="00073F55"/>
    <w:rsid w:val="00076731"/>
    <w:rsid w:val="0009042B"/>
    <w:rsid w:val="0009196C"/>
    <w:rsid w:val="000A7B9E"/>
    <w:rsid w:val="000B19A1"/>
    <w:rsid w:val="000C2A16"/>
    <w:rsid w:val="000D287D"/>
    <w:rsid w:val="000F1C85"/>
    <w:rsid w:val="000F3245"/>
    <w:rsid w:val="000F364C"/>
    <w:rsid w:val="000F5A32"/>
    <w:rsid w:val="000F7BEF"/>
    <w:rsid w:val="00100F22"/>
    <w:rsid w:val="00114445"/>
    <w:rsid w:val="001202B2"/>
    <w:rsid w:val="00137D91"/>
    <w:rsid w:val="0014344A"/>
    <w:rsid w:val="001477EC"/>
    <w:rsid w:val="00160C66"/>
    <w:rsid w:val="00194442"/>
    <w:rsid w:val="001A0109"/>
    <w:rsid w:val="001A24F9"/>
    <w:rsid w:val="001A491A"/>
    <w:rsid w:val="001A7FC3"/>
    <w:rsid w:val="001B604E"/>
    <w:rsid w:val="001C0329"/>
    <w:rsid w:val="001C4397"/>
    <w:rsid w:val="001E5F56"/>
    <w:rsid w:val="002248CF"/>
    <w:rsid w:val="0024299A"/>
    <w:rsid w:val="00250144"/>
    <w:rsid w:val="0026206F"/>
    <w:rsid w:val="00262A40"/>
    <w:rsid w:val="00275B27"/>
    <w:rsid w:val="0028377D"/>
    <w:rsid w:val="002A5ED5"/>
    <w:rsid w:val="002B473C"/>
    <w:rsid w:val="002B5A6B"/>
    <w:rsid w:val="002B7F63"/>
    <w:rsid w:val="002C54C3"/>
    <w:rsid w:val="002E2227"/>
    <w:rsid w:val="002E30D4"/>
    <w:rsid w:val="00336B66"/>
    <w:rsid w:val="0034065F"/>
    <w:rsid w:val="00345D57"/>
    <w:rsid w:val="00390272"/>
    <w:rsid w:val="003A5242"/>
    <w:rsid w:val="003D0423"/>
    <w:rsid w:val="003E135D"/>
    <w:rsid w:val="003F31E2"/>
    <w:rsid w:val="003F6E3E"/>
    <w:rsid w:val="00407173"/>
    <w:rsid w:val="00417950"/>
    <w:rsid w:val="00420980"/>
    <w:rsid w:val="00435260"/>
    <w:rsid w:val="004501D8"/>
    <w:rsid w:val="0045214F"/>
    <w:rsid w:val="00452183"/>
    <w:rsid w:val="0045253E"/>
    <w:rsid w:val="0047460B"/>
    <w:rsid w:val="00477D33"/>
    <w:rsid w:val="00487AC9"/>
    <w:rsid w:val="004A0D52"/>
    <w:rsid w:val="004A1C16"/>
    <w:rsid w:val="004A6602"/>
    <w:rsid w:val="004A7A79"/>
    <w:rsid w:val="004C09FC"/>
    <w:rsid w:val="004D06EC"/>
    <w:rsid w:val="004D0CED"/>
    <w:rsid w:val="004E21AC"/>
    <w:rsid w:val="004E44E5"/>
    <w:rsid w:val="004E610B"/>
    <w:rsid w:val="0052051D"/>
    <w:rsid w:val="00534596"/>
    <w:rsid w:val="00584431"/>
    <w:rsid w:val="00593937"/>
    <w:rsid w:val="005A2DC9"/>
    <w:rsid w:val="005B0092"/>
    <w:rsid w:val="005B3CA7"/>
    <w:rsid w:val="005B59BB"/>
    <w:rsid w:val="005C7D90"/>
    <w:rsid w:val="005E5F70"/>
    <w:rsid w:val="00620165"/>
    <w:rsid w:val="0062468E"/>
    <w:rsid w:val="00633C25"/>
    <w:rsid w:val="006357E3"/>
    <w:rsid w:val="006417C7"/>
    <w:rsid w:val="006822BE"/>
    <w:rsid w:val="006A2CB8"/>
    <w:rsid w:val="006A2D5F"/>
    <w:rsid w:val="006A3D34"/>
    <w:rsid w:val="006C64C9"/>
    <w:rsid w:val="006F093D"/>
    <w:rsid w:val="0070143D"/>
    <w:rsid w:val="007054A6"/>
    <w:rsid w:val="00724708"/>
    <w:rsid w:val="0072495B"/>
    <w:rsid w:val="00725EAF"/>
    <w:rsid w:val="007370CB"/>
    <w:rsid w:val="00743BB1"/>
    <w:rsid w:val="00760671"/>
    <w:rsid w:val="007734F8"/>
    <w:rsid w:val="00787954"/>
    <w:rsid w:val="00794ACF"/>
    <w:rsid w:val="007A2C89"/>
    <w:rsid w:val="007B2912"/>
    <w:rsid w:val="007D029A"/>
    <w:rsid w:val="007D45BE"/>
    <w:rsid w:val="007D74AF"/>
    <w:rsid w:val="007E2326"/>
    <w:rsid w:val="00802B4E"/>
    <w:rsid w:val="00803449"/>
    <w:rsid w:val="00817A08"/>
    <w:rsid w:val="0082573B"/>
    <w:rsid w:val="00846644"/>
    <w:rsid w:val="00846EE6"/>
    <w:rsid w:val="00855270"/>
    <w:rsid w:val="008629B0"/>
    <w:rsid w:val="00862F42"/>
    <w:rsid w:val="00867D65"/>
    <w:rsid w:val="00894854"/>
    <w:rsid w:val="00897A30"/>
    <w:rsid w:val="008B0459"/>
    <w:rsid w:val="008D0240"/>
    <w:rsid w:val="008D7C06"/>
    <w:rsid w:val="008E42BB"/>
    <w:rsid w:val="008F1E38"/>
    <w:rsid w:val="00905FFC"/>
    <w:rsid w:val="00922286"/>
    <w:rsid w:val="009261A2"/>
    <w:rsid w:val="00944EFB"/>
    <w:rsid w:val="00957C73"/>
    <w:rsid w:val="0098322B"/>
    <w:rsid w:val="0099350D"/>
    <w:rsid w:val="009A1A83"/>
    <w:rsid w:val="009B3A9F"/>
    <w:rsid w:val="009C6FA9"/>
    <w:rsid w:val="009D419E"/>
    <w:rsid w:val="009D5E0A"/>
    <w:rsid w:val="009E0295"/>
    <w:rsid w:val="009F0634"/>
    <w:rsid w:val="009F13AE"/>
    <w:rsid w:val="009F739C"/>
    <w:rsid w:val="009F7461"/>
    <w:rsid w:val="00A0049C"/>
    <w:rsid w:val="00A0093E"/>
    <w:rsid w:val="00A114CC"/>
    <w:rsid w:val="00A20709"/>
    <w:rsid w:val="00A561BB"/>
    <w:rsid w:val="00A95EC5"/>
    <w:rsid w:val="00AA6C1B"/>
    <w:rsid w:val="00AB6E9E"/>
    <w:rsid w:val="00AC12C2"/>
    <w:rsid w:val="00AC7022"/>
    <w:rsid w:val="00AD753F"/>
    <w:rsid w:val="00AD7BFF"/>
    <w:rsid w:val="00B22E89"/>
    <w:rsid w:val="00B30B21"/>
    <w:rsid w:val="00B41255"/>
    <w:rsid w:val="00B53178"/>
    <w:rsid w:val="00B66669"/>
    <w:rsid w:val="00B70839"/>
    <w:rsid w:val="00B77FAC"/>
    <w:rsid w:val="00B852DA"/>
    <w:rsid w:val="00B86B05"/>
    <w:rsid w:val="00BB21EC"/>
    <w:rsid w:val="00BD7373"/>
    <w:rsid w:val="00BF651E"/>
    <w:rsid w:val="00BF6E37"/>
    <w:rsid w:val="00C010FC"/>
    <w:rsid w:val="00C03554"/>
    <w:rsid w:val="00C11E31"/>
    <w:rsid w:val="00C3573C"/>
    <w:rsid w:val="00C40D8C"/>
    <w:rsid w:val="00C4581F"/>
    <w:rsid w:val="00C61748"/>
    <w:rsid w:val="00C76206"/>
    <w:rsid w:val="00CB307E"/>
    <w:rsid w:val="00CF0E92"/>
    <w:rsid w:val="00CF7F2B"/>
    <w:rsid w:val="00D01344"/>
    <w:rsid w:val="00D22A29"/>
    <w:rsid w:val="00D4422F"/>
    <w:rsid w:val="00D6250F"/>
    <w:rsid w:val="00D8420C"/>
    <w:rsid w:val="00DC6F6A"/>
    <w:rsid w:val="00DD2217"/>
    <w:rsid w:val="00DD35CB"/>
    <w:rsid w:val="00DF4E9F"/>
    <w:rsid w:val="00E24FFB"/>
    <w:rsid w:val="00E2746D"/>
    <w:rsid w:val="00E74BC5"/>
    <w:rsid w:val="00E8369E"/>
    <w:rsid w:val="00E8566D"/>
    <w:rsid w:val="00E91F0F"/>
    <w:rsid w:val="00E93BAE"/>
    <w:rsid w:val="00ED6B88"/>
    <w:rsid w:val="00EE734D"/>
    <w:rsid w:val="00EF0D8F"/>
    <w:rsid w:val="00F004D1"/>
    <w:rsid w:val="00F10E39"/>
    <w:rsid w:val="00F12974"/>
    <w:rsid w:val="00F86460"/>
    <w:rsid w:val="00FA4CDB"/>
    <w:rsid w:val="00FA626E"/>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FC"/>
    <w:pPr>
      <w:spacing w:after="0" w:line="240" w:lineRule="auto"/>
    </w:pPr>
    <w:rPr>
      <w:sz w:val="24"/>
      <w:szCs w:val="24"/>
    </w:rPr>
  </w:style>
  <w:style w:type="paragraph" w:styleId="Ttulo1">
    <w:name w:val="heading 1"/>
    <w:basedOn w:val="Normal"/>
    <w:next w:val="Normal"/>
    <w:link w:val="Ttulo1Car"/>
    <w:uiPriority w:val="9"/>
    <w:qFormat/>
    <w:rsid w:val="00B22E89"/>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B22E89"/>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B22E89"/>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B22E89"/>
    <w:pPr>
      <w:keepNext/>
      <w:spacing w:before="240" w:after="60"/>
      <w:outlineLvl w:val="3"/>
    </w:pPr>
    <w:rPr>
      <w:rFonts w:cstheme="majorBidi"/>
      <w:b/>
      <w:bCs/>
      <w:sz w:val="28"/>
      <w:szCs w:val="28"/>
    </w:rPr>
  </w:style>
  <w:style w:type="paragraph" w:styleId="Ttulo5">
    <w:name w:val="heading 5"/>
    <w:basedOn w:val="Normal"/>
    <w:next w:val="Normal"/>
    <w:link w:val="Ttulo5Car"/>
    <w:uiPriority w:val="9"/>
    <w:unhideWhenUsed/>
    <w:qFormat/>
    <w:rsid w:val="00B22E89"/>
    <w:p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B22E89"/>
    <w:pPr>
      <w:spacing w:before="240" w:after="60"/>
      <w:outlineLvl w:val="5"/>
    </w:pPr>
    <w:rPr>
      <w:rFonts w:cstheme="majorBidi"/>
      <w:b/>
      <w:bCs/>
      <w:sz w:val="22"/>
      <w:szCs w:val="22"/>
    </w:rPr>
  </w:style>
  <w:style w:type="paragraph" w:styleId="Ttulo7">
    <w:name w:val="heading 7"/>
    <w:basedOn w:val="Normal"/>
    <w:next w:val="Normal"/>
    <w:link w:val="Ttulo7Car"/>
    <w:uiPriority w:val="9"/>
    <w:semiHidden/>
    <w:unhideWhenUsed/>
    <w:qFormat/>
    <w:rsid w:val="00B22E89"/>
    <w:pPr>
      <w:spacing w:before="240" w:after="60"/>
      <w:outlineLvl w:val="6"/>
    </w:pPr>
    <w:rPr>
      <w:rFonts w:cstheme="majorBidi"/>
    </w:rPr>
  </w:style>
  <w:style w:type="paragraph" w:styleId="Ttulo8">
    <w:name w:val="heading 8"/>
    <w:basedOn w:val="Normal"/>
    <w:next w:val="Normal"/>
    <w:link w:val="Ttulo8Car"/>
    <w:uiPriority w:val="9"/>
    <w:semiHidden/>
    <w:unhideWhenUsed/>
    <w:qFormat/>
    <w:rsid w:val="00B22E89"/>
    <w:p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B22E89"/>
    <w:p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22E89"/>
    <w:rPr>
      <w:rFonts w:cstheme="majorBidi"/>
      <w:b/>
      <w:bCs/>
      <w:sz w:val="28"/>
      <w:szCs w:val="28"/>
    </w:rPr>
  </w:style>
  <w:style w:type="paragraph" w:styleId="Encabezado">
    <w:name w:val="header"/>
    <w:basedOn w:val="Normal"/>
    <w:link w:val="EncabezadoCar"/>
    <w:unhideWhenUsed/>
    <w:rsid w:val="0045253E"/>
    <w:pPr>
      <w:tabs>
        <w:tab w:val="center" w:pos="4252"/>
        <w:tab w:val="right" w:pos="8504"/>
      </w:tabs>
    </w:pPr>
  </w:style>
  <w:style w:type="character" w:customStyle="1" w:styleId="EncabezadoCar">
    <w:name w:val="Encabezado Car"/>
    <w:basedOn w:val="Fuentedeprrafopredeter"/>
    <w:link w:val="Encabezado"/>
    <w:rsid w:val="0045253E"/>
    <w:rPr>
      <w:rFonts w:ascii="Times New Roman" w:eastAsia="Times New Roman" w:hAnsi="Times New Roman" w:cs="Times New Roman"/>
      <w:sz w:val="20"/>
      <w:szCs w:val="20"/>
      <w:lang w:eastAsia="ar-SA"/>
    </w:rPr>
  </w:style>
  <w:style w:type="character" w:styleId="Hipervnculo">
    <w:name w:val="Hyperlink"/>
    <w:basedOn w:val="Fuentedeprrafopredeter"/>
    <w:uiPriority w:val="99"/>
    <w:unhideWhenUsed/>
    <w:rsid w:val="0045253E"/>
    <w:rPr>
      <w:color w:val="0000FF"/>
      <w:u w:val="single"/>
    </w:rPr>
  </w:style>
  <w:style w:type="paragraph" w:styleId="Textoindependiente">
    <w:name w:val="Body Text"/>
    <w:basedOn w:val="Normal"/>
    <w:link w:val="TextoindependienteCar"/>
    <w:rsid w:val="0045253E"/>
    <w:pPr>
      <w:jc w:val="both"/>
    </w:pPr>
  </w:style>
  <w:style w:type="character" w:customStyle="1" w:styleId="TextoindependienteCar">
    <w:name w:val="Texto independiente Car"/>
    <w:basedOn w:val="Fuentedeprrafopredeter"/>
    <w:link w:val="Textoindependiente"/>
    <w:rsid w:val="0045253E"/>
    <w:rPr>
      <w:rFonts w:ascii="Times New Roman" w:eastAsia="Times New Roman" w:hAnsi="Times New Roman" w:cs="Times New Roman"/>
      <w:sz w:val="24"/>
      <w:szCs w:val="20"/>
      <w:lang w:eastAsia="ar-SA"/>
    </w:rPr>
  </w:style>
  <w:style w:type="paragraph" w:customStyle="1" w:styleId="Textoindependiente22">
    <w:name w:val="Texto independiente 22"/>
    <w:basedOn w:val="Normal"/>
    <w:rsid w:val="0045253E"/>
  </w:style>
  <w:style w:type="paragraph" w:styleId="Ttulo">
    <w:name w:val="Title"/>
    <w:basedOn w:val="Normal"/>
    <w:next w:val="Normal"/>
    <w:link w:val="TtuloCar"/>
    <w:uiPriority w:val="10"/>
    <w:qFormat/>
    <w:rsid w:val="00B22E89"/>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B22E89"/>
    <w:rPr>
      <w:rFonts w:asciiTheme="majorHAnsi" w:eastAsiaTheme="majorEastAsia" w:hAnsiTheme="majorHAnsi" w:cstheme="majorBidi"/>
      <w:b/>
      <w:bCs/>
      <w:kern w:val="28"/>
      <w:sz w:val="32"/>
      <w:szCs w:val="32"/>
    </w:rPr>
  </w:style>
  <w:style w:type="paragraph" w:styleId="Subttulo">
    <w:name w:val="Subtitle"/>
    <w:basedOn w:val="Normal"/>
    <w:next w:val="Normal"/>
    <w:link w:val="SubttuloCar"/>
    <w:qFormat/>
    <w:rsid w:val="00B22E89"/>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rsid w:val="00B22E89"/>
    <w:rPr>
      <w:rFonts w:asciiTheme="majorHAnsi" w:eastAsiaTheme="majorEastAsia" w:hAnsiTheme="majorHAnsi"/>
      <w:sz w:val="24"/>
      <w:szCs w:val="24"/>
    </w:rPr>
  </w:style>
  <w:style w:type="paragraph" w:styleId="Sangradetextonormal">
    <w:name w:val="Body Text Indent"/>
    <w:basedOn w:val="Normal"/>
    <w:link w:val="SangradetextonormalCar"/>
    <w:rsid w:val="0045253E"/>
    <w:pPr>
      <w:ind w:left="284" w:hanging="284"/>
      <w:jc w:val="both"/>
    </w:pPr>
    <w:rPr>
      <w:rFonts w:ascii="Arial" w:hAnsi="Arial" w:cs="Arial"/>
      <w:sz w:val="22"/>
    </w:rPr>
  </w:style>
  <w:style w:type="character" w:customStyle="1" w:styleId="SangradetextonormalCar">
    <w:name w:val="Sangría de texto normal Car"/>
    <w:basedOn w:val="Fuentedeprrafopredeter"/>
    <w:link w:val="Sangradetextonormal"/>
    <w:rsid w:val="0045253E"/>
    <w:rPr>
      <w:rFonts w:ascii="Arial" w:eastAsia="Times New Roman" w:hAnsi="Arial" w:cs="Arial"/>
      <w:szCs w:val="20"/>
      <w:lang w:eastAsia="ar-SA"/>
    </w:rPr>
  </w:style>
  <w:style w:type="paragraph" w:customStyle="1" w:styleId="western">
    <w:name w:val="western"/>
    <w:basedOn w:val="Normal"/>
    <w:rsid w:val="0045253E"/>
    <w:pPr>
      <w:spacing w:before="100" w:beforeAutospacing="1"/>
      <w:jc w:val="both"/>
    </w:pPr>
    <w:rPr>
      <w:lang w:eastAsia="es-ES"/>
    </w:rPr>
  </w:style>
  <w:style w:type="paragraph" w:styleId="NormalWeb">
    <w:name w:val="Normal (Web)"/>
    <w:basedOn w:val="Normal"/>
    <w:uiPriority w:val="99"/>
    <w:unhideWhenUsed/>
    <w:rsid w:val="0045253E"/>
    <w:pPr>
      <w:spacing w:before="100" w:beforeAutospacing="1"/>
      <w:jc w:val="both"/>
    </w:pPr>
    <w:rPr>
      <w:lang w:eastAsia="es-ES"/>
    </w:rPr>
  </w:style>
  <w:style w:type="paragraph" w:customStyle="1" w:styleId="Normal1">
    <w:name w:val="Normal1"/>
    <w:rsid w:val="0045253E"/>
    <w:pPr>
      <w:suppressAutoHyphens/>
      <w:autoSpaceDE w:val="0"/>
      <w:spacing w:after="0" w:line="240" w:lineRule="auto"/>
    </w:pPr>
    <w:rPr>
      <w:rFonts w:ascii="Arial" w:eastAsia="Times New Roman" w:hAnsi="Arial" w:cs="Arial"/>
      <w:color w:val="000000"/>
      <w:sz w:val="24"/>
      <w:szCs w:val="24"/>
      <w:lang w:val="es-UY" w:eastAsia="ar-SA"/>
    </w:rPr>
  </w:style>
  <w:style w:type="paragraph" w:customStyle="1" w:styleId="Cuerpodetexto">
    <w:name w:val="Cuerpo de texto"/>
    <w:basedOn w:val="Normal"/>
    <w:rsid w:val="0045253E"/>
    <w:pPr>
      <w:tabs>
        <w:tab w:val="left" w:pos="709"/>
      </w:tabs>
      <w:spacing w:after="200" w:line="276" w:lineRule="auto"/>
      <w:jc w:val="both"/>
    </w:pPr>
    <w:rPr>
      <w:b/>
      <w:lang w:eastAsia="es-UY"/>
    </w:rPr>
  </w:style>
  <w:style w:type="paragraph" w:customStyle="1" w:styleId="Sinespaciado1">
    <w:name w:val="Sin espaciado1"/>
    <w:rsid w:val="0005382A"/>
    <w:pPr>
      <w:widowControl w:val="0"/>
      <w:spacing w:after="0" w:line="240" w:lineRule="auto"/>
      <w:jc w:val="both"/>
    </w:pPr>
    <w:rPr>
      <w:rFonts w:ascii="Arial" w:eastAsia="Calibri" w:hAnsi="Arial"/>
      <w:szCs w:val="20"/>
      <w:lang w:val="es-ES_tradnl" w:eastAsia="es-MX"/>
    </w:rPr>
  </w:style>
  <w:style w:type="paragraph" w:styleId="Piedepgina">
    <w:name w:val="footer"/>
    <w:basedOn w:val="Normal"/>
    <w:link w:val="PiedepginaCar"/>
    <w:uiPriority w:val="99"/>
    <w:unhideWhenUsed/>
    <w:rsid w:val="005B3CA7"/>
    <w:pPr>
      <w:tabs>
        <w:tab w:val="center" w:pos="4252"/>
        <w:tab w:val="right" w:pos="8504"/>
      </w:tabs>
    </w:pPr>
  </w:style>
  <w:style w:type="character" w:customStyle="1" w:styleId="PiedepginaCar">
    <w:name w:val="Pie de página Car"/>
    <w:basedOn w:val="Fuentedeprrafopredeter"/>
    <w:link w:val="Piedepgina"/>
    <w:uiPriority w:val="99"/>
    <w:rsid w:val="005B3CA7"/>
    <w:rPr>
      <w:rFonts w:ascii="Times New Roman" w:eastAsia="Times New Roman" w:hAnsi="Times New Roman" w:cs="Times New Roman"/>
      <w:sz w:val="20"/>
      <w:szCs w:val="20"/>
      <w:lang w:eastAsia="ar-SA"/>
    </w:rPr>
  </w:style>
  <w:style w:type="paragraph" w:styleId="Textodeglobo">
    <w:name w:val="Balloon Text"/>
    <w:basedOn w:val="Normal"/>
    <w:link w:val="TextodegloboCar"/>
    <w:semiHidden/>
    <w:unhideWhenUsed/>
    <w:rsid w:val="005B3CA7"/>
    <w:rPr>
      <w:rFonts w:ascii="Tahoma" w:hAnsi="Tahoma" w:cs="Tahoma"/>
      <w:sz w:val="16"/>
      <w:szCs w:val="16"/>
    </w:rPr>
  </w:style>
  <w:style w:type="character" w:customStyle="1" w:styleId="TextodegloboCar">
    <w:name w:val="Texto de globo Car"/>
    <w:basedOn w:val="Fuentedeprrafopredeter"/>
    <w:link w:val="Textodeglobo"/>
    <w:semiHidden/>
    <w:rsid w:val="005B3CA7"/>
    <w:rPr>
      <w:rFonts w:ascii="Tahoma" w:eastAsia="Times New Roman" w:hAnsi="Tahoma" w:cs="Tahoma"/>
      <w:sz w:val="16"/>
      <w:szCs w:val="16"/>
      <w:lang w:eastAsia="ar-SA"/>
    </w:rPr>
  </w:style>
  <w:style w:type="character" w:customStyle="1" w:styleId="Ttulo1Car">
    <w:name w:val="Título 1 Car"/>
    <w:basedOn w:val="Fuentedeprrafopredeter"/>
    <w:link w:val="Ttulo1"/>
    <w:uiPriority w:val="9"/>
    <w:rsid w:val="00B22E8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B22E89"/>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B22E89"/>
    <w:rPr>
      <w:rFonts w:asciiTheme="majorHAnsi" w:eastAsiaTheme="majorEastAsia" w:hAnsiTheme="majorHAnsi" w:cstheme="majorBidi"/>
      <w:b/>
      <w:bCs/>
      <w:sz w:val="26"/>
      <w:szCs w:val="26"/>
    </w:rPr>
  </w:style>
  <w:style w:type="character" w:customStyle="1" w:styleId="WW8Num1z0">
    <w:name w:val="WW8Num1z0"/>
    <w:rsid w:val="002248CF"/>
    <w:rPr>
      <w:rFonts w:ascii="Symbol" w:hAnsi="Symbol" w:cs="Symbol"/>
    </w:rPr>
  </w:style>
  <w:style w:type="character" w:customStyle="1" w:styleId="WW8Num2z0">
    <w:name w:val="WW8Num2z0"/>
    <w:rsid w:val="002248CF"/>
    <w:rPr>
      <w:rFonts w:ascii="Symbol" w:hAnsi="Symbol" w:cs="Symbol"/>
    </w:rPr>
  </w:style>
  <w:style w:type="character" w:customStyle="1" w:styleId="WW8Num3z0">
    <w:name w:val="WW8Num3z0"/>
    <w:rsid w:val="002248CF"/>
    <w:rPr>
      <w:b w:val="0"/>
      <w:i w:val="0"/>
    </w:rPr>
  </w:style>
  <w:style w:type="character" w:customStyle="1" w:styleId="WW8Num4z0">
    <w:name w:val="WW8Num4z0"/>
    <w:rsid w:val="002248CF"/>
    <w:rPr>
      <w:rFonts w:ascii="Arial" w:hAnsi="Arial" w:cs="Arial"/>
    </w:rPr>
  </w:style>
  <w:style w:type="character" w:customStyle="1" w:styleId="WW8Num5z0">
    <w:name w:val="WW8Num5z0"/>
    <w:rsid w:val="002248CF"/>
    <w:rPr>
      <w:rFonts w:ascii="Wingdings 2" w:hAnsi="Wingdings 2" w:cs="Wingdings 2"/>
    </w:rPr>
  </w:style>
  <w:style w:type="character" w:customStyle="1" w:styleId="WW8Num5z1">
    <w:name w:val="WW8Num5z1"/>
    <w:rsid w:val="002248CF"/>
    <w:rPr>
      <w:rFonts w:ascii="OpenSymbol" w:hAnsi="OpenSymbol" w:cs="OpenSymbol"/>
    </w:rPr>
  </w:style>
  <w:style w:type="character" w:customStyle="1" w:styleId="WW8Num7z0">
    <w:name w:val="WW8Num7z0"/>
    <w:rsid w:val="002248CF"/>
    <w:rPr>
      <w:rFonts w:ascii="Wingdings" w:hAnsi="Wingdings" w:cs="Wingdings"/>
    </w:rPr>
  </w:style>
  <w:style w:type="character" w:customStyle="1" w:styleId="WW8Num7z1">
    <w:name w:val="WW8Num7z1"/>
    <w:rsid w:val="002248CF"/>
    <w:rPr>
      <w:rFonts w:ascii="Courier New" w:hAnsi="Courier New" w:cs="Courier New"/>
    </w:rPr>
  </w:style>
  <w:style w:type="character" w:customStyle="1" w:styleId="WW8Num7z3">
    <w:name w:val="WW8Num7z3"/>
    <w:rsid w:val="002248CF"/>
    <w:rPr>
      <w:rFonts w:ascii="Symbol" w:hAnsi="Symbol" w:cs="Symbol"/>
    </w:rPr>
  </w:style>
  <w:style w:type="character" w:customStyle="1" w:styleId="WW8Num9z0">
    <w:name w:val="WW8Num9z0"/>
    <w:rsid w:val="002248CF"/>
    <w:rPr>
      <w:rFonts w:ascii="Wingdings" w:hAnsi="Wingdings" w:cs="Wingdings"/>
    </w:rPr>
  </w:style>
  <w:style w:type="character" w:customStyle="1" w:styleId="WW8Num9z1">
    <w:name w:val="WW8Num9z1"/>
    <w:rsid w:val="002248CF"/>
    <w:rPr>
      <w:rFonts w:ascii="Courier New" w:hAnsi="Courier New" w:cs="Courier New"/>
    </w:rPr>
  </w:style>
  <w:style w:type="character" w:customStyle="1" w:styleId="WW8Num9z3">
    <w:name w:val="WW8Num9z3"/>
    <w:rsid w:val="002248CF"/>
    <w:rPr>
      <w:rFonts w:ascii="Symbol" w:hAnsi="Symbol" w:cs="Symbol"/>
    </w:rPr>
  </w:style>
  <w:style w:type="character" w:customStyle="1" w:styleId="Fuentedeprrafopredeter1">
    <w:name w:val="Fuente de párrafo predeter.1"/>
    <w:rsid w:val="002248CF"/>
  </w:style>
  <w:style w:type="character" w:customStyle="1" w:styleId="A-4">
    <w:name w:val="A-4"/>
    <w:rsid w:val="002248CF"/>
    <w:rPr>
      <w:rFonts w:ascii="Courier New" w:hAnsi="Courier New" w:cs="Courier New"/>
      <w:sz w:val="24"/>
      <w:lang w:val="en-US"/>
    </w:rPr>
  </w:style>
  <w:style w:type="character" w:customStyle="1" w:styleId="CarCar3">
    <w:name w:val="Car Car3"/>
    <w:rsid w:val="002248CF"/>
    <w:rPr>
      <w:rFonts w:ascii="Arial" w:hAnsi="Arial" w:cs="Arial"/>
      <w:sz w:val="24"/>
      <w:szCs w:val="24"/>
      <w:lang w:val="es-ES" w:bidi="ar-SA"/>
    </w:rPr>
  </w:style>
  <w:style w:type="paragraph" w:customStyle="1" w:styleId="Encabezado1">
    <w:name w:val="Encabezado1"/>
    <w:basedOn w:val="Normal"/>
    <w:next w:val="Subttulo"/>
    <w:rsid w:val="002248CF"/>
    <w:pPr>
      <w:jc w:val="center"/>
    </w:pPr>
    <w:rPr>
      <w:b/>
      <w:lang w:eastAsia="zh-CN"/>
    </w:rPr>
  </w:style>
  <w:style w:type="paragraph" w:styleId="Lista">
    <w:name w:val="List"/>
    <w:basedOn w:val="Textoindependiente"/>
    <w:rsid w:val="002248CF"/>
    <w:rPr>
      <w:rFonts w:cs="Lohit Hindi"/>
      <w:lang w:val="es-ES_tradnl" w:eastAsia="zh-CN"/>
    </w:rPr>
  </w:style>
  <w:style w:type="paragraph" w:styleId="Epgrafe">
    <w:name w:val="caption"/>
    <w:basedOn w:val="Normal"/>
    <w:next w:val="Normal"/>
    <w:uiPriority w:val="35"/>
    <w:unhideWhenUsed/>
    <w:rsid w:val="00B22E89"/>
    <w:rPr>
      <w:b/>
      <w:bCs/>
      <w:sz w:val="18"/>
      <w:szCs w:val="18"/>
    </w:rPr>
  </w:style>
  <w:style w:type="paragraph" w:customStyle="1" w:styleId="ndice">
    <w:name w:val="Índice"/>
    <w:basedOn w:val="Normal"/>
    <w:rsid w:val="002248CF"/>
    <w:pPr>
      <w:suppressLineNumbers/>
    </w:pPr>
    <w:rPr>
      <w:rFonts w:cs="Lohit Hindi"/>
      <w:lang w:eastAsia="zh-CN"/>
    </w:rPr>
  </w:style>
  <w:style w:type="paragraph" w:customStyle="1" w:styleId="Textoindependiente21">
    <w:name w:val="Texto independiente 21"/>
    <w:basedOn w:val="Normal"/>
    <w:rsid w:val="002248CF"/>
    <w:pPr>
      <w:jc w:val="both"/>
    </w:pPr>
    <w:rPr>
      <w:lang w:val="es-ES_tradnl" w:eastAsia="zh-CN"/>
    </w:rPr>
  </w:style>
  <w:style w:type="paragraph" w:customStyle="1" w:styleId="Textoindependiente32">
    <w:name w:val="Texto independiente 32"/>
    <w:basedOn w:val="Normal"/>
    <w:rsid w:val="002248CF"/>
    <w:pPr>
      <w:jc w:val="both"/>
    </w:pPr>
    <w:rPr>
      <w:rFonts w:ascii="Arial" w:hAnsi="Arial" w:cs="Arial"/>
      <w:lang w:eastAsia="zh-CN"/>
    </w:rPr>
  </w:style>
  <w:style w:type="paragraph" w:customStyle="1" w:styleId="xl22">
    <w:name w:val="xl22"/>
    <w:basedOn w:val="Normal"/>
    <w:rsid w:val="002248CF"/>
    <w:pPr>
      <w:spacing w:before="280" w:after="280"/>
    </w:pPr>
    <w:rPr>
      <w:rFonts w:ascii="Arial" w:eastAsia="Arial Unicode MS" w:hAnsi="Arial" w:cs="Arial"/>
      <w:b/>
      <w:bCs/>
      <w:sz w:val="18"/>
      <w:szCs w:val="18"/>
      <w:u w:val="single"/>
      <w:lang w:eastAsia="zh-CN"/>
    </w:rPr>
  </w:style>
  <w:style w:type="paragraph" w:customStyle="1" w:styleId="Epgrafe1">
    <w:name w:val="Epígrafe1"/>
    <w:basedOn w:val="Normal"/>
    <w:next w:val="Normal"/>
    <w:rsid w:val="002248CF"/>
    <w:pPr>
      <w:ind w:left="-540" w:firstLine="540"/>
    </w:pPr>
    <w:rPr>
      <w:rFonts w:ascii="Arial Narrow" w:hAnsi="Arial Narrow" w:cs="Arial Narrow"/>
      <w:b/>
      <w:bCs/>
      <w:u w:val="single"/>
      <w:lang w:val="es-UY" w:eastAsia="zh-CN"/>
    </w:rPr>
  </w:style>
  <w:style w:type="paragraph" w:customStyle="1" w:styleId="Textosinformato1">
    <w:name w:val="Texto sin formato1"/>
    <w:basedOn w:val="Normal"/>
    <w:rsid w:val="002248CF"/>
    <w:rPr>
      <w:rFonts w:ascii="Courier New" w:hAnsi="Courier New" w:cs="Courier New"/>
      <w:lang w:eastAsia="zh-CN"/>
    </w:rPr>
  </w:style>
  <w:style w:type="paragraph" w:customStyle="1" w:styleId="Contenidodelmarco">
    <w:name w:val="Contenido del marco"/>
    <w:basedOn w:val="Textoindependiente"/>
    <w:rsid w:val="002248CF"/>
    <w:rPr>
      <w:lang w:val="es-ES_tradnl" w:eastAsia="zh-CN"/>
    </w:rPr>
  </w:style>
  <w:style w:type="paragraph" w:customStyle="1" w:styleId="Contenidodelatabla">
    <w:name w:val="Contenido de la tabla"/>
    <w:basedOn w:val="Normal"/>
    <w:rsid w:val="002248CF"/>
    <w:pPr>
      <w:suppressLineNumbers/>
    </w:pPr>
    <w:rPr>
      <w:lang w:eastAsia="zh-CN"/>
    </w:rPr>
  </w:style>
  <w:style w:type="paragraph" w:customStyle="1" w:styleId="Encabezadodelatabla">
    <w:name w:val="Encabezado de la tabla"/>
    <w:basedOn w:val="Contenidodelatabla"/>
    <w:rsid w:val="002248CF"/>
    <w:pPr>
      <w:jc w:val="center"/>
    </w:pPr>
    <w:rPr>
      <w:b/>
      <w:bCs/>
    </w:rPr>
  </w:style>
  <w:style w:type="paragraph" w:styleId="Textosinformato">
    <w:name w:val="Plain Text"/>
    <w:basedOn w:val="Normal"/>
    <w:link w:val="TextosinformatoCar"/>
    <w:rsid w:val="002248CF"/>
    <w:rPr>
      <w:rFonts w:ascii="Courier New" w:hAnsi="Courier New" w:cs="Courier New"/>
      <w:b/>
      <w:lang w:eastAsia="es-ES"/>
    </w:rPr>
  </w:style>
  <w:style w:type="character" w:customStyle="1" w:styleId="TextosinformatoCar">
    <w:name w:val="Texto sin formato Car"/>
    <w:basedOn w:val="Fuentedeprrafopredeter"/>
    <w:link w:val="Textosinformato"/>
    <w:rsid w:val="002248CF"/>
    <w:rPr>
      <w:rFonts w:ascii="Courier New" w:eastAsia="Times New Roman" w:hAnsi="Courier New" w:cs="Courier New"/>
      <w:b/>
      <w:sz w:val="20"/>
      <w:szCs w:val="20"/>
      <w:lang w:eastAsia="es-ES"/>
    </w:rPr>
  </w:style>
  <w:style w:type="paragraph" w:styleId="Prrafodelista">
    <w:name w:val="List Paragraph"/>
    <w:basedOn w:val="Normal"/>
    <w:uiPriority w:val="34"/>
    <w:qFormat/>
    <w:rsid w:val="00B22E89"/>
    <w:pPr>
      <w:ind w:left="720"/>
      <w:contextualSpacing/>
    </w:pPr>
  </w:style>
  <w:style w:type="character" w:customStyle="1" w:styleId="Ttulo5Car">
    <w:name w:val="Título 5 Car"/>
    <w:basedOn w:val="Fuentedeprrafopredeter"/>
    <w:link w:val="Ttulo5"/>
    <w:uiPriority w:val="9"/>
    <w:rsid w:val="00B22E89"/>
    <w:rPr>
      <w:rFonts w:cstheme="majorBidi"/>
      <w:b/>
      <w:bCs/>
      <w:i/>
      <w:iCs/>
      <w:sz w:val="26"/>
      <w:szCs w:val="26"/>
    </w:rPr>
  </w:style>
  <w:style w:type="character" w:customStyle="1" w:styleId="Ttulo6Car">
    <w:name w:val="Título 6 Car"/>
    <w:basedOn w:val="Fuentedeprrafopredeter"/>
    <w:link w:val="Ttulo6"/>
    <w:uiPriority w:val="9"/>
    <w:semiHidden/>
    <w:rsid w:val="00B22E89"/>
    <w:rPr>
      <w:rFonts w:cstheme="majorBidi"/>
      <w:b/>
      <w:bCs/>
    </w:rPr>
  </w:style>
  <w:style w:type="character" w:customStyle="1" w:styleId="Ttulo7Car">
    <w:name w:val="Título 7 Car"/>
    <w:basedOn w:val="Fuentedeprrafopredeter"/>
    <w:link w:val="Ttulo7"/>
    <w:uiPriority w:val="9"/>
    <w:semiHidden/>
    <w:rsid w:val="00B22E89"/>
    <w:rPr>
      <w:rFonts w:cstheme="majorBidi"/>
      <w:sz w:val="24"/>
      <w:szCs w:val="24"/>
    </w:rPr>
  </w:style>
  <w:style w:type="character" w:customStyle="1" w:styleId="Ttulo8Car">
    <w:name w:val="Título 8 Car"/>
    <w:basedOn w:val="Fuentedeprrafopredeter"/>
    <w:link w:val="Ttulo8"/>
    <w:uiPriority w:val="9"/>
    <w:semiHidden/>
    <w:rsid w:val="00B22E89"/>
    <w:rPr>
      <w:rFonts w:cstheme="majorBidi"/>
      <w:i/>
      <w:iCs/>
      <w:sz w:val="24"/>
      <w:szCs w:val="24"/>
    </w:rPr>
  </w:style>
  <w:style w:type="character" w:customStyle="1" w:styleId="Ttulo9Car">
    <w:name w:val="Título 9 Car"/>
    <w:basedOn w:val="Fuentedeprrafopredeter"/>
    <w:link w:val="Ttulo9"/>
    <w:uiPriority w:val="9"/>
    <w:semiHidden/>
    <w:rsid w:val="00B22E89"/>
    <w:rPr>
      <w:rFonts w:asciiTheme="majorHAnsi" w:eastAsiaTheme="majorEastAsia" w:hAnsiTheme="majorHAnsi" w:cstheme="majorBidi"/>
    </w:rPr>
  </w:style>
  <w:style w:type="character" w:styleId="Textoennegrita">
    <w:name w:val="Strong"/>
    <w:basedOn w:val="Fuentedeprrafopredeter"/>
    <w:uiPriority w:val="22"/>
    <w:qFormat/>
    <w:rsid w:val="00B22E89"/>
    <w:rPr>
      <w:b/>
      <w:bCs/>
    </w:rPr>
  </w:style>
  <w:style w:type="character" w:styleId="nfasis">
    <w:name w:val="Emphasis"/>
    <w:basedOn w:val="Fuentedeprrafopredeter"/>
    <w:uiPriority w:val="20"/>
    <w:qFormat/>
    <w:rsid w:val="00B22E89"/>
    <w:rPr>
      <w:rFonts w:asciiTheme="minorHAnsi" w:hAnsiTheme="minorHAnsi"/>
      <w:b/>
      <w:i/>
      <w:iCs/>
    </w:rPr>
  </w:style>
  <w:style w:type="paragraph" w:styleId="Sinespaciado">
    <w:name w:val="No Spacing"/>
    <w:basedOn w:val="Normal"/>
    <w:link w:val="SinespaciadoCar"/>
    <w:uiPriority w:val="1"/>
    <w:qFormat/>
    <w:rsid w:val="00B22E89"/>
    <w:rPr>
      <w:szCs w:val="32"/>
    </w:rPr>
  </w:style>
  <w:style w:type="character" w:customStyle="1" w:styleId="SinespaciadoCar">
    <w:name w:val="Sin espaciado Car"/>
    <w:basedOn w:val="Fuentedeprrafopredeter"/>
    <w:link w:val="Sinespaciado"/>
    <w:uiPriority w:val="1"/>
    <w:rsid w:val="00B22E89"/>
    <w:rPr>
      <w:sz w:val="24"/>
      <w:szCs w:val="32"/>
    </w:rPr>
  </w:style>
  <w:style w:type="paragraph" w:styleId="Cita">
    <w:name w:val="Quote"/>
    <w:basedOn w:val="Normal"/>
    <w:next w:val="Normal"/>
    <w:link w:val="CitaCar"/>
    <w:uiPriority w:val="29"/>
    <w:qFormat/>
    <w:rsid w:val="00B22E89"/>
    <w:rPr>
      <w:rFonts w:cstheme="majorBidi"/>
      <w:i/>
    </w:rPr>
  </w:style>
  <w:style w:type="character" w:customStyle="1" w:styleId="CitaCar">
    <w:name w:val="Cita Car"/>
    <w:basedOn w:val="Fuentedeprrafopredeter"/>
    <w:link w:val="Cita"/>
    <w:uiPriority w:val="29"/>
    <w:rsid w:val="00B22E89"/>
    <w:rPr>
      <w:rFonts w:cstheme="majorBidi"/>
      <w:i/>
      <w:sz w:val="24"/>
      <w:szCs w:val="24"/>
    </w:rPr>
  </w:style>
  <w:style w:type="paragraph" w:styleId="Citadestacada">
    <w:name w:val="Intense Quote"/>
    <w:basedOn w:val="Normal"/>
    <w:next w:val="Normal"/>
    <w:link w:val="CitadestacadaCar"/>
    <w:uiPriority w:val="30"/>
    <w:qFormat/>
    <w:rsid w:val="00B22E89"/>
    <w:pPr>
      <w:ind w:left="720" w:right="720"/>
    </w:pPr>
    <w:rPr>
      <w:rFonts w:cstheme="majorBidi"/>
      <w:b/>
      <w:i/>
      <w:szCs w:val="22"/>
    </w:rPr>
  </w:style>
  <w:style w:type="character" w:customStyle="1" w:styleId="CitadestacadaCar">
    <w:name w:val="Cita destacada Car"/>
    <w:basedOn w:val="Fuentedeprrafopredeter"/>
    <w:link w:val="Citadestacada"/>
    <w:uiPriority w:val="30"/>
    <w:rsid w:val="00B22E89"/>
    <w:rPr>
      <w:rFonts w:cstheme="majorBidi"/>
      <w:b/>
      <w:i/>
      <w:sz w:val="24"/>
    </w:rPr>
  </w:style>
  <w:style w:type="character" w:styleId="nfasissutil">
    <w:name w:val="Subtle Emphasis"/>
    <w:uiPriority w:val="19"/>
    <w:qFormat/>
    <w:rsid w:val="00B22E89"/>
    <w:rPr>
      <w:i/>
      <w:color w:val="5A5A5A" w:themeColor="text1" w:themeTint="A5"/>
    </w:rPr>
  </w:style>
  <w:style w:type="character" w:styleId="nfasisintenso">
    <w:name w:val="Intense Emphasis"/>
    <w:basedOn w:val="Fuentedeprrafopredeter"/>
    <w:uiPriority w:val="21"/>
    <w:qFormat/>
    <w:rsid w:val="00B22E89"/>
    <w:rPr>
      <w:b/>
      <w:i/>
      <w:sz w:val="24"/>
      <w:szCs w:val="24"/>
      <w:u w:val="single"/>
    </w:rPr>
  </w:style>
  <w:style w:type="character" w:styleId="Referenciasutil">
    <w:name w:val="Subtle Reference"/>
    <w:basedOn w:val="Fuentedeprrafopredeter"/>
    <w:uiPriority w:val="31"/>
    <w:qFormat/>
    <w:rsid w:val="00B22E89"/>
    <w:rPr>
      <w:sz w:val="24"/>
      <w:szCs w:val="24"/>
      <w:u w:val="single"/>
    </w:rPr>
  </w:style>
  <w:style w:type="character" w:styleId="Referenciaintensa">
    <w:name w:val="Intense Reference"/>
    <w:basedOn w:val="Fuentedeprrafopredeter"/>
    <w:uiPriority w:val="32"/>
    <w:qFormat/>
    <w:rsid w:val="00B22E89"/>
    <w:rPr>
      <w:b/>
      <w:sz w:val="24"/>
      <w:u w:val="single"/>
    </w:rPr>
  </w:style>
  <w:style w:type="character" w:styleId="Ttulodellibro">
    <w:name w:val="Book Title"/>
    <w:basedOn w:val="Fuentedeprrafopredeter"/>
    <w:uiPriority w:val="33"/>
    <w:qFormat/>
    <w:rsid w:val="00B22E89"/>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B22E89"/>
    <w:pPr>
      <w:outlineLvl w:val="9"/>
    </w:pPr>
  </w:style>
  <w:style w:type="paragraph" w:styleId="Textoindependiente2">
    <w:name w:val="Body Text 2"/>
    <w:basedOn w:val="Normal"/>
    <w:link w:val="Textoindependiente2Car"/>
    <w:uiPriority w:val="99"/>
    <w:semiHidden/>
    <w:unhideWhenUsed/>
    <w:rsid w:val="006822BE"/>
    <w:pPr>
      <w:spacing w:after="120" w:line="480" w:lineRule="auto"/>
    </w:pPr>
  </w:style>
  <w:style w:type="character" w:customStyle="1" w:styleId="Textoindependiente2Car">
    <w:name w:val="Texto independiente 2 Car"/>
    <w:basedOn w:val="Fuentedeprrafopredeter"/>
    <w:link w:val="Textoindependiente2"/>
    <w:uiPriority w:val="99"/>
    <w:semiHidden/>
    <w:rsid w:val="006822BE"/>
    <w:rPr>
      <w:sz w:val="24"/>
      <w:szCs w:val="24"/>
    </w:rPr>
  </w:style>
  <w:style w:type="character" w:customStyle="1" w:styleId="iceouttxt">
    <w:name w:val="iceouttxt"/>
    <w:basedOn w:val="Fuentedeprrafopredeter1"/>
    <w:rsid w:val="00BB21EC"/>
  </w:style>
  <w:style w:type="paragraph" w:customStyle="1" w:styleId="WW-Textoindependiente21">
    <w:name w:val="WW-Texto independiente 21"/>
    <w:basedOn w:val="Normal"/>
    <w:rsid w:val="00BB21EC"/>
    <w:pPr>
      <w:suppressAutoHyphens/>
      <w:jc w:val="both"/>
    </w:pPr>
    <w:rPr>
      <w:rFonts w:ascii="Arial" w:eastAsia="Times New Roman" w:hAnsi="Arial" w:cs="Arial"/>
      <w:color w:val="000000"/>
      <w:sz w:val="22"/>
      <w:szCs w:val="20"/>
      <w:lang w:val="es-ES" w:eastAsia="ar-SA" w:bidi="ar-SA"/>
    </w:rPr>
  </w:style>
  <w:style w:type="character" w:styleId="Refdecomentario">
    <w:name w:val="annotation reference"/>
    <w:basedOn w:val="Fuentedeprrafopredeter"/>
    <w:uiPriority w:val="99"/>
    <w:semiHidden/>
    <w:unhideWhenUsed/>
    <w:rsid w:val="00DD2217"/>
    <w:rPr>
      <w:sz w:val="16"/>
      <w:szCs w:val="16"/>
    </w:rPr>
  </w:style>
  <w:style w:type="paragraph" w:styleId="Textocomentario">
    <w:name w:val="annotation text"/>
    <w:basedOn w:val="Normal"/>
    <w:link w:val="TextocomentarioCar"/>
    <w:uiPriority w:val="99"/>
    <w:semiHidden/>
    <w:unhideWhenUsed/>
    <w:rsid w:val="00DD2217"/>
    <w:rPr>
      <w:sz w:val="20"/>
      <w:szCs w:val="20"/>
    </w:rPr>
  </w:style>
  <w:style w:type="character" w:customStyle="1" w:styleId="TextocomentarioCar">
    <w:name w:val="Texto comentario Car"/>
    <w:basedOn w:val="Fuentedeprrafopredeter"/>
    <w:link w:val="Textocomentario"/>
    <w:uiPriority w:val="99"/>
    <w:semiHidden/>
    <w:rsid w:val="00DD2217"/>
    <w:rPr>
      <w:sz w:val="20"/>
      <w:szCs w:val="20"/>
    </w:rPr>
  </w:style>
  <w:style w:type="paragraph" w:styleId="Asuntodelcomentario">
    <w:name w:val="annotation subject"/>
    <w:basedOn w:val="Textocomentario"/>
    <w:next w:val="Textocomentario"/>
    <w:link w:val="AsuntodelcomentarioCar"/>
    <w:uiPriority w:val="99"/>
    <w:semiHidden/>
    <w:unhideWhenUsed/>
    <w:rsid w:val="00DD2217"/>
    <w:rPr>
      <w:b/>
      <w:bCs/>
    </w:rPr>
  </w:style>
  <w:style w:type="character" w:customStyle="1" w:styleId="AsuntodelcomentarioCar">
    <w:name w:val="Asunto del comentario Car"/>
    <w:basedOn w:val="TextocomentarioCar"/>
    <w:link w:val="Asuntodelcomentario"/>
    <w:uiPriority w:val="99"/>
    <w:semiHidden/>
    <w:rsid w:val="00DD221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FC"/>
    <w:pPr>
      <w:spacing w:after="0" w:line="240" w:lineRule="auto"/>
    </w:pPr>
    <w:rPr>
      <w:sz w:val="24"/>
      <w:szCs w:val="24"/>
    </w:rPr>
  </w:style>
  <w:style w:type="paragraph" w:styleId="Ttulo1">
    <w:name w:val="heading 1"/>
    <w:basedOn w:val="Normal"/>
    <w:next w:val="Normal"/>
    <w:link w:val="Ttulo1Car"/>
    <w:uiPriority w:val="9"/>
    <w:qFormat/>
    <w:rsid w:val="00B22E89"/>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B22E89"/>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B22E89"/>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B22E89"/>
    <w:pPr>
      <w:keepNext/>
      <w:spacing w:before="240" w:after="60"/>
      <w:outlineLvl w:val="3"/>
    </w:pPr>
    <w:rPr>
      <w:rFonts w:cstheme="majorBidi"/>
      <w:b/>
      <w:bCs/>
      <w:sz w:val="28"/>
      <w:szCs w:val="28"/>
    </w:rPr>
  </w:style>
  <w:style w:type="paragraph" w:styleId="Ttulo5">
    <w:name w:val="heading 5"/>
    <w:basedOn w:val="Normal"/>
    <w:next w:val="Normal"/>
    <w:link w:val="Ttulo5Car"/>
    <w:uiPriority w:val="9"/>
    <w:unhideWhenUsed/>
    <w:qFormat/>
    <w:rsid w:val="00B22E89"/>
    <w:p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B22E89"/>
    <w:pPr>
      <w:spacing w:before="240" w:after="60"/>
      <w:outlineLvl w:val="5"/>
    </w:pPr>
    <w:rPr>
      <w:rFonts w:cstheme="majorBidi"/>
      <w:b/>
      <w:bCs/>
      <w:sz w:val="22"/>
      <w:szCs w:val="22"/>
    </w:rPr>
  </w:style>
  <w:style w:type="paragraph" w:styleId="Ttulo7">
    <w:name w:val="heading 7"/>
    <w:basedOn w:val="Normal"/>
    <w:next w:val="Normal"/>
    <w:link w:val="Ttulo7Car"/>
    <w:uiPriority w:val="9"/>
    <w:semiHidden/>
    <w:unhideWhenUsed/>
    <w:qFormat/>
    <w:rsid w:val="00B22E89"/>
    <w:pPr>
      <w:spacing w:before="240" w:after="60"/>
      <w:outlineLvl w:val="6"/>
    </w:pPr>
    <w:rPr>
      <w:rFonts w:cstheme="majorBidi"/>
    </w:rPr>
  </w:style>
  <w:style w:type="paragraph" w:styleId="Ttulo8">
    <w:name w:val="heading 8"/>
    <w:basedOn w:val="Normal"/>
    <w:next w:val="Normal"/>
    <w:link w:val="Ttulo8Car"/>
    <w:uiPriority w:val="9"/>
    <w:semiHidden/>
    <w:unhideWhenUsed/>
    <w:qFormat/>
    <w:rsid w:val="00B22E89"/>
    <w:p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B22E89"/>
    <w:p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22E89"/>
    <w:rPr>
      <w:rFonts w:cstheme="majorBidi"/>
      <w:b/>
      <w:bCs/>
      <w:sz w:val="28"/>
      <w:szCs w:val="28"/>
    </w:rPr>
  </w:style>
  <w:style w:type="paragraph" w:styleId="Encabezado">
    <w:name w:val="header"/>
    <w:basedOn w:val="Normal"/>
    <w:link w:val="EncabezadoCar"/>
    <w:unhideWhenUsed/>
    <w:rsid w:val="0045253E"/>
    <w:pPr>
      <w:tabs>
        <w:tab w:val="center" w:pos="4252"/>
        <w:tab w:val="right" w:pos="8504"/>
      </w:tabs>
    </w:pPr>
  </w:style>
  <w:style w:type="character" w:customStyle="1" w:styleId="EncabezadoCar">
    <w:name w:val="Encabezado Car"/>
    <w:basedOn w:val="Fuentedeprrafopredeter"/>
    <w:link w:val="Encabezado"/>
    <w:rsid w:val="0045253E"/>
    <w:rPr>
      <w:rFonts w:ascii="Times New Roman" w:eastAsia="Times New Roman" w:hAnsi="Times New Roman" w:cs="Times New Roman"/>
      <w:sz w:val="20"/>
      <w:szCs w:val="20"/>
      <w:lang w:eastAsia="ar-SA"/>
    </w:rPr>
  </w:style>
  <w:style w:type="character" w:styleId="Hipervnculo">
    <w:name w:val="Hyperlink"/>
    <w:basedOn w:val="Fuentedeprrafopredeter"/>
    <w:uiPriority w:val="99"/>
    <w:unhideWhenUsed/>
    <w:rsid w:val="0045253E"/>
    <w:rPr>
      <w:color w:val="0000FF"/>
      <w:u w:val="single"/>
    </w:rPr>
  </w:style>
  <w:style w:type="paragraph" w:styleId="Textoindependiente">
    <w:name w:val="Body Text"/>
    <w:basedOn w:val="Normal"/>
    <w:link w:val="TextoindependienteCar"/>
    <w:rsid w:val="0045253E"/>
    <w:pPr>
      <w:jc w:val="both"/>
    </w:pPr>
  </w:style>
  <w:style w:type="character" w:customStyle="1" w:styleId="TextoindependienteCar">
    <w:name w:val="Texto independiente Car"/>
    <w:basedOn w:val="Fuentedeprrafopredeter"/>
    <w:link w:val="Textoindependiente"/>
    <w:rsid w:val="0045253E"/>
    <w:rPr>
      <w:rFonts w:ascii="Times New Roman" w:eastAsia="Times New Roman" w:hAnsi="Times New Roman" w:cs="Times New Roman"/>
      <w:sz w:val="24"/>
      <w:szCs w:val="20"/>
      <w:lang w:eastAsia="ar-SA"/>
    </w:rPr>
  </w:style>
  <w:style w:type="paragraph" w:customStyle="1" w:styleId="Textoindependiente22">
    <w:name w:val="Texto independiente 22"/>
    <w:basedOn w:val="Normal"/>
    <w:rsid w:val="0045253E"/>
  </w:style>
  <w:style w:type="paragraph" w:styleId="Ttulo">
    <w:name w:val="Title"/>
    <w:basedOn w:val="Normal"/>
    <w:next w:val="Normal"/>
    <w:link w:val="TtuloCar"/>
    <w:uiPriority w:val="10"/>
    <w:qFormat/>
    <w:rsid w:val="00B22E89"/>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B22E89"/>
    <w:rPr>
      <w:rFonts w:asciiTheme="majorHAnsi" w:eastAsiaTheme="majorEastAsia" w:hAnsiTheme="majorHAnsi" w:cstheme="majorBidi"/>
      <w:b/>
      <w:bCs/>
      <w:kern w:val="28"/>
      <w:sz w:val="32"/>
      <w:szCs w:val="32"/>
    </w:rPr>
  </w:style>
  <w:style w:type="paragraph" w:styleId="Subttulo">
    <w:name w:val="Subtitle"/>
    <w:basedOn w:val="Normal"/>
    <w:next w:val="Normal"/>
    <w:link w:val="SubttuloCar"/>
    <w:uiPriority w:val="11"/>
    <w:qFormat/>
    <w:rsid w:val="00B22E89"/>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uiPriority w:val="11"/>
    <w:rsid w:val="00B22E89"/>
    <w:rPr>
      <w:rFonts w:asciiTheme="majorHAnsi" w:eastAsiaTheme="majorEastAsia" w:hAnsiTheme="majorHAnsi"/>
      <w:sz w:val="24"/>
      <w:szCs w:val="24"/>
    </w:rPr>
  </w:style>
  <w:style w:type="paragraph" w:styleId="Sangradetextonormal">
    <w:name w:val="Body Text Indent"/>
    <w:basedOn w:val="Normal"/>
    <w:link w:val="SangradetextonormalCar"/>
    <w:rsid w:val="0045253E"/>
    <w:pPr>
      <w:ind w:left="284" w:hanging="284"/>
      <w:jc w:val="both"/>
    </w:pPr>
    <w:rPr>
      <w:rFonts w:ascii="Arial" w:hAnsi="Arial" w:cs="Arial"/>
      <w:sz w:val="22"/>
    </w:rPr>
  </w:style>
  <w:style w:type="character" w:customStyle="1" w:styleId="SangradetextonormalCar">
    <w:name w:val="Sangría de texto normal Car"/>
    <w:basedOn w:val="Fuentedeprrafopredeter"/>
    <w:link w:val="Sangradetextonormal"/>
    <w:rsid w:val="0045253E"/>
    <w:rPr>
      <w:rFonts w:ascii="Arial" w:eastAsia="Times New Roman" w:hAnsi="Arial" w:cs="Arial"/>
      <w:szCs w:val="20"/>
      <w:lang w:eastAsia="ar-SA"/>
    </w:rPr>
  </w:style>
  <w:style w:type="paragraph" w:customStyle="1" w:styleId="western">
    <w:name w:val="western"/>
    <w:basedOn w:val="Normal"/>
    <w:rsid w:val="0045253E"/>
    <w:pPr>
      <w:spacing w:before="100" w:beforeAutospacing="1"/>
      <w:jc w:val="both"/>
    </w:pPr>
    <w:rPr>
      <w:lang w:eastAsia="es-ES"/>
    </w:rPr>
  </w:style>
  <w:style w:type="paragraph" w:styleId="NormalWeb">
    <w:name w:val="Normal (Web)"/>
    <w:basedOn w:val="Normal"/>
    <w:uiPriority w:val="99"/>
    <w:unhideWhenUsed/>
    <w:rsid w:val="0045253E"/>
    <w:pPr>
      <w:spacing w:before="100" w:beforeAutospacing="1"/>
      <w:jc w:val="both"/>
    </w:pPr>
    <w:rPr>
      <w:lang w:eastAsia="es-ES"/>
    </w:rPr>
  </w:style>
  <w:style w:type="paragraph" w:customStyle="1" w:styleId="Normal1">
    <w:name w:val="Normal1"/>
    <w:rsid w:val="0045253E"/>
    <w:pPr>
      <w:suppressAutoHyphens/>
      <w:autoSpaceDE w:val="0"/>
      <w:spacing w:after="0" w:line="240" w:lineRule="auto"/>
    </w:pPr>
    <w:rPr>
      <w:rFonts w:ascii="Arial" w:eastAsia="Times New Roman" w:hAnsi="Arial" w:cs="Arial"/>
      <w:color w:val="000000"/>
      <w:sz w:val="24"/>
      <w:szCs w:val="24"/>
      <w:lang w:val="es-UY" w:eastAsia="ar-SA"/>
    </w:rPr>
  </w:style>
  <w:style w:type="paragraph" w:customStyle="1" w:styleId="Cuerpodetexto">
    <w:name w:val="Cuerpo de texto"/>
    <w:basedOn w:val="Normal"/>
    <w:rsid w:val="0045253E"/>
    <w:pPr>
      <w:tabs>
        <w:tab w:val="left" w:pos="709"/>
      </w:tabs>
      <w:spacing w:after="200" w:line="276" w:lineRule="auto"/>
      <w:jc w:val="both"/>
    </w:pPr>
    <w:rPr>
      <w:b/>
      <w:lang w:eastAsia="es-UY"/>
    </w:rPr>
  </w:style>
  <w:style w:type="paragraph" w:customStyle="1" w:styleId="Sinespaciado1">
    <w:name w:val="Sin espaciado1"/>
    <w:rsid w:val="0005382A"/>
    <w:pPr>
      <w:widowControl w:val="0"/>
      <w:spacing w:after="0" w:line="240" w:lineRule="auto"/>
      <w:jc w:val="both"/>
    </w:pPr>
    <w:rPr>
      <w:rFonts w:ascii="Arial" w:eastAsia="Calibri" w:hAnsi="Arial"/>
      <w:szCs w:val="20"/>
      <w:lang w:val="es-ES_tradnl" w:eastAsia="es-MX"/>
    </w:rPr>
  </w:style>
  <w:style w:type="paragraph" w:styleId="Piedepgina">
    <w:name w:val="footer"/>
    <w:basedOn w:val="Normal"/>
    <w:link w:val="PiedepginaCar"/>
    <w:uiPriority w:val="99"/>
    <w:unhideWhenUsed/>
    <w:rsid w:val="005B3CA7"/>
    <w:pPr>
      <w:tabs>
        <w:tab w:val="center" w:pos="4252"/>
        <w:tab w:val="right" w:pos="8504"/>
      </w:tabs>
    </w:pPr>
  </w:style>
  <w:style w:type="character" w:customStyle="1" w:styleId="PiedepginaCar">
    <w:name w:val="Pie de página Car"/>
    <w:basedOn w:val="Fuentedeprrafopredeter"/>
    <w:link w:val="Piedepgina"/>
    <w:uiPriority w:val="99"/>
    <w:rsid w:val="005B3CA7"/>
    <w:rPr>
      <w:rFonts w:ascii="Times New Roman" w:eastAsia="Times New Roman" w:hAnsi="Times New Roman" w:cs="Times New Roman"/>
      <w:sz w:val="20"/>
      <w:szCs w:val="20"/>
      <w:lang w:eastAsia="ar-SA"/>
    </w:rPr>
  </w:style>
  <w:style w:type="paragraph" w:styleId="Textodeglobo">
    <w:name w:val="Balloon Text"/>
    <w:basedOn w:val="Normal"/>
    <w:link w:val="TextodegloboCar"/>
    <w:semiHidden/>
    <w:unhideWhenUsed/>
    <w:rsid w:val="005B3CA7"/>
    <w:rPr>
      <w:rFonts w:ascii="Tahoma" w:hAnsi="Tahoma" w:cs="Tahoma"/>
      <w:sz w:val="16"/>
      <w:szCs w:val="16"/>
    </w:rPr>
  </w:style>
  <w:style w:type="character" w:customStyle="1" w:styleId="TextodegloboCar">
    <w:name w:val="Texto de globo Car"/>
    <w:basedOn w:val="Fuentedeprrafopredeter"/>
    <w:link w:val="Textodeglobo"/>
    <w:semiHidden/>
    <w:rsid w:val="005B3CA7"/>
    <w:rPr>
      <w:rFonts w:ascii="Tahoma" w:eastAsia="Times New Roman" w:hAnsi="Tahoma" w:cs="Tahoma"/>
      <w:sz w:val="16"/>
      <w:szCs w:val="16"/>
      <w:lang w:eastAsia="ar-SA"/>
    </w:rPr>
  </w:style>
  <w:style w:type="character" w:customStyle="1" w:styleId="Ttulo1Car">
    <w:name w:val="Título 1 Car"/>
    <w:basedOn w:val="Fuentedeprrafopredeter"/>
    <w:link w:val="Ttulo1"/>
    <w:uiPriority w:val="9"/>
    <w:rsid w:val="00B22E8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B22E89"/>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B22E89"/>
    <w:rPr>
      <w:rFonts w:asciiTheme="majorHAnsi" w:eastAsiaTheme="majorEastAsia" w:hAnsiTheme="majorHAnsi" w:cstheme="majorBidi"/>
      <w:b/>
      <w:bCs/>
      <w:sz w:val="26"/>
      <w:szCs w:val="26"/>
    </w:rPr>
  </w:style>
  <w:style w:type="character" w:customStyle="1" w:styleId="WW8Num1z0">
    <w:name w:val="WW8Num1z0"/>
    <w:rsid w:val="002248CF"/>
    <w:rPr>
      <w:rFonts w:ascii="Symbol" w:hAnsi="Symbol" w:cs="Symbol"/>
    </w:rPr>
  </w:style>
  <w:style w:type="character" w:customStyle="1" w:styleId="WW8Num2z0">
    <w:name w:val="WW8Num2z0"/>
    <w:rsid w:val="002248CF"/>
    <w:rPr>
      <w:rFonts w:ascii="Symbol" w:hAnsi="Symbol" w:cs="Symbol"/>
    </w:rPr>
  </w:style>
  <w:style w:type="character" w:customStyle="1" w:styleId="WW8Num3z0">
    <w:name w:val="WW8Num3z0"/>
    <w:rsid w:val="002248CF"/>
    <w:rPr>
      <w:b w:val="0"/>
      <w:i w:val="0"/>
    </w:rPr>
  </w:style>
  <w:style w:type="character" w:customStyle="1" w:styleId="WW8Num4z0">
    <w:name w:val="WW8Num4z0"/>
    <w:rsid w:val="002248CF"/>
    <w:rPr>
      <w:rFonts w:ascii="Arial" w:hAnsi="Arial" w:cs="Arial"/>
    </w:rPr>
  </w:style>
  <w:style w:type="character" w:customStyle="1" w:styleId="WW8Num5z0">
    <w:name w:val="WW8Num5z0"/>
    <w:rsid w:val="002248CF"/>
    <w:rPr>
      <w:rFonts w:ascii="Wingdings 2" w:hAnsi="Wingdings 2" w:cs="Wingdings 2"/>
    </w:rPr>
  </w:style>
  <w:style w:type="character" w:customStyle="1" w:styleId="WW8Num5z1">
    <w:name w:val="WW8Num5z1"/>
    <w:rsid w:val="002248CF"/>
    <w:rPr>
      <w:rFonts w:ascii="OpenSymbol" w:hAnsi="OpenSymbol" w:cs="OpenSymbol"/>
    </w:rPr>
  </w:style>
  <w:style w:type="character" w:customStyle="1" w:styleId="WW8Num7z0">
    <w:name w:val="WW8Num7z0"/>
    <w:rsid w:val="002248CF"/>
    <w:rPr>
      <w:rFonts w:ascii="Wingdings" w:hAnsi="Wingdings" w:cs="Wingdings"/>
    </w:rPr>
  </w:style>
  <w:style w:type="character" w:customStyle="1" w:styleId="WW8Num7z1">
    <w:name w:val="WW8Num7z1"/>
    <w:rsid w:val="002248CF"/>
    <w:rPr>
      <w:rFonts w:ascii="Courier New" w:hAnsi="Courier New" w:cs="Courier New"/>
    </w:rPr>
  </w:style>
  <w:style w:type="character" w:customStyle="1" w:styleId="WW8Num7z3">
    <w:name w:val="WW8Num7z3"/>
    <w:rsid w:val="002248CF"/>
    <w:rPr>
      <w:rFonts w:ascii="Symbol" w:hAnsi="Symbol" w:cs="Symbol"/>
    </w:rPr>
  </w:style>
  <w:style w:type="character" w:customStyle="1" w:styleId="WW8Num9z0">
    <w:name w:val="WW8Num9z0"/>
    <w:rsid w:val="002248CF"/>
    <w:rPr>
      <w:rFonts w:ascii="Wingdings" w:hAnsi="Wingdings" w:cs="Wingdings"/>
    </w:rPr>
  </w:style>
  <w:style w:type="character" w:customStyle="1" w:styleId="WW8Num9z1">
    <w:name w:val="WW8Num9z1"/>
    <w:rsid w:val="002248CF"/>
    <w:rPr>
      <w:rFonts w:ascii="Courier New" w:hAnsi="Courier New" w:cs="Courier New"/>
    </w:rPr>
  </w:style>
  <w:style w:type="character" w:customStyle="1" w:styleId="WW8Num9z3">
    <w:name w:val="WW8Num9z3"/>
    <w:rsid w:val="002248CF"/>
    <w:rPr>
      <w:rFonts w:ascii="Symbol" w:hAnsi="Symbol" w:cs="Symbol"/>
    </w:rPr>
  </w:style>
  <w:style w:type="character" w:customStyle="1" w:styleId="Fuentedeprrafopredeter1">
    <w:name w:val="Fuente de párrafo predeter.1"/>
    <w:rsid w:val="002248CF"/>
  </w:style>
  <w:style w:type="character" w:customStyle="1" w:styleId="A-4">
    <w:name w:val="A-4"/>
    <w:rsid w:val="002248CF"/>
    <w:rPr>
      <w:rFonts w:ascii="Courier New" w:hAnsi="Courier New" w:cs="Courier New"/>
      <w:sz w:val="24"/>
      <w:lang w:val="en-US"/>
    </w:rPr>
  </w:style>
  <w:style w:type="character" w:customStyle="1" w:styleId="CarCar3">
    <w:name w:val="Car Car3"/>
    <w:rsid w:val="002248CF"/>
    <w:rPr>
      <w:rFonts w:ascii="Arial" w:hAnsi="Arial" w:cs="Arial"/>
      <w:sz w:val="24"/>
      <w:szCs w:val="24"/>
      <w:lang w:val="es-ES" w:bidi="ar-SA"/>
    </w:rPr>
  </w:style>
  <w:style w:type="paragraph" w:customStyle="1" w:styleId="Encabezado1">
    <w:name w:val="Encabezado1"/>
    <w:basedOn w:val="Normal"/>
    <w:next w:val="Subttulo"/>
    <w:rsid w:val="002248CF"/>
    <w:pPr>
      <w:jc w:val="center"/>
    </w:pPr>
    <w:rPr>
      <w:b/>
      <w:lang w:eastAsia="zh-CN"/>
    </w:rPr>
  </w:style>
  <w:style w:type="paragraph" w:styleId="Lista">
    <w:name w:val="List"/>
    <w:basedOn w:val="Textoindependiente"/>
    <w:rsid w:val="002248CF"/>
    <w:rPr>
      <w:rFonts w:cs="Lohit Hindi"/>
      <w:lang w:val="es-ES_tradnl" w:eastAsia="zh-CN"/>
    </w:rPr>
  </w:style>
  <w:style w:type="paragraph" w:styleId="Epgrafe">
    <w:name w:val="caption"/>
    <w:basedOn w:val="Normal"/>
    <w:next w:val="Normal"/>
    <w:uiPriority w:val="35"/>
    <w:unhideWhenUsed/>
    <w:rsid w:val="00B22E89"/>
    <w:rPr>
      <w:b/>
      <w:bCs/>
      <w:sz w:val="18"/>
      <w:szCs w:val="18"/>
    </w:rPr>
  </w:style>
  <w:style w:type="paragraph" w:customStyle="1" w:styleId="ndice">
    <w:name w:val="Índice"/>
    <w:basedOn w:val="Normal"/>
    <w:rsid w:val="002248CF"/>
    <w:pPr>
      <w:suppressLineNumbers/>
    </w:pPr>
    <w:rPr>
      <w:rFonts w:cs="Lohit Hindi"/>
      <w:lang w:eastAsia="zh-CN"/>
    </w:rPr>
  </w:style>
  <w:style w:type="paragraph" w:customStyle="1" w:styleId="Textoindependiente21">
    <w:name w:val="Texto independiente 21"/>
    <w:basedOn w:val="Normal"/>
    <w:rsid w:val="002248CF"/>
    <w:pPr>
      <w:jc w:val="both"/>
    </w:pPr>
    <w:rPr>
      <w:lang w:val="es-ES_tradnl" w:eastAsia="zh-CN"/>
    </w:rPr>
  </w:style>
  <w:style w:type="paragraph" w:customStyle="1" w:styleId="Textoindependiente32">
    <w:name w:val="Texto independiente 32"/>
    <w:basedOn w:val="Normal"/>
    <w:rsid w:val="002248CF"/>
    <w:pPr>
      <w:jc w:val="both"/>
    </w:pPr>
    <w:rPr>
      <w:rFonts w:ascii="Arial" w:hAnsi="Arial" w:cs="Arial"/>
      <w:lang w:eastAsia="zh-CN"/>
    </w:rPr>
  </w:style>
  <w:style w:type="paragraph" w:customStyle="1" w:styleId="xl22">
    <w:name w:val="xl22"/>
    <w:basedOn w:val="Normal"/>
    <w:rsid w:val="002248CF"/>
    <w:pPr>
      <w:spacing w:before="280" w:after="280"/>
    </w:pPr>
    <w:rPr>
      <w:rFonts w:ascii="Arial" w:eastAsia="Arial Unicode MS" w:hAnsi="Arial" w:cs="Arial"/>
      <w:b/>
      <w:bCs/>
      <w:sz w:val="18"/>
      <w:szCs w:val="18"/>
      <w:u w:val="single"/>
      <w:lang w:eastAsia="zh-CN"/>
    </w:rPr>
  </w:style>
  <w:style w:type="paragraph" w:customStyle="1" w:styleId="Epgrafe1">
    <w:name w:val="Epígrafe1"/>
    <w:basedOn w:val="Normal"/>
    <w:next w:val="Normal"/>
    <w:rsid w:val="002248CF"/>
    <w:pPr>
      <w:ind w:left="-540" w:firstLine="540"/>
    </w:pPr>
    <w:rPr>
      <w:rFonts w:ascii="Arial Narrow" w:hAnsi="Arial Narrow" w:cs="Arial Narrow"/>
      <w:b/>
      <w:bCs/>
      <w:u w:val="single"/>
      <w:lang w:val="es-UY" w:eastAsia="zh-CN"/>
    </w:rPr>
  </w:style>
  <w:style w:type="paragraph" w:customStyle="1" w:styleId="Textosinformato1">
    <w:name w:val="Texto sin formato1"/>
    <w:basedOn w:val="Normal"/>
    <w:rsid w:val="002248CF"/>
    <w:rPr>
      <w:rFonts w:ascii="Courier New" w:hAnsi="Courier New" w:cs="Courier New"/>
      <w:lang w:eastAsia="zh-CN"/>
    </w:rPr>
  </w:style>
  <w:style w:type="paragraph" w:customStyle="1" w:styleId="Contenidodelmarco">
    <w:name w:val="Contenido del marco"/>
    <w:basedOn w:val="Textoindependiente"/>
    <w:rsid w:val="002248CF"/>
    <w:rPr>
      <w:lang w:val="es-ES_tradnl" w:eastAsia="zh-CN"/>
    </w:rPr>
  </w:style>
  <w:style w:type="paragraph" w:customStyle="1" w:styleId="Contenidodelatabla">
    <w:name w:val="Contenido de la tabla"/>
    <w:basedOn w:val="Normal"/>
    <w:rsid w:val="002248CF"/>
    <w:pPr>
      <w:suppressLineNumbers/>
    </w:pPr>
    <w:rPr>
      <w:lang w:eastAsia="zh-CN"/>
    </w:rPr>
  </w:style>
  <w:style w:type="paragraph" w:customStyle="1" w:styleId="Encabezadodelatabla">
    <w:name w:val="Encabezado de la tabla"/>
    <w:basedOn w:val="Contenidodelatabla"/>
    <w:rsid w:val="002248CF"/>
    <w:pPr>
      <w:jc w:val="center"/>
    </w:pPr>
    <w:rPr>
      <w:b/>
      <w:bCs/>
    </w:rPr>
  </w:style>
  <w:style w:type="paragraph" w:styleId="Textosinformato">
    <w:name w:val="Plain Text"/>
    <w:basedOn w:val="Normal"/>
    <w:link w:val="TextosinformatoCar"/>
    <w:rsid w:val="002248CF"/>
    <w:rPr>
      <w:rFonts w:ascii="Courier New" w:hAnsi="Courier New" w:cs="Courier New"/>
      <w:b/>
      <w:lang w:eastAsia="es-ES"/>
    </w:rPr>
  </w:style>
  <w:style w:type="character" w:customStyle="1" w:styleId="TextosinformatoCar">
    <w:name w:val="Texto sin formato Car"/>
    <w:basedOn w:val="Fuentedeprrafopredeter"/>
    <w:link w:val="Textosinformato"/>
    <w:rsid w:val="002248CF"/>
    <w:rPr>
      <w:rFonts w:ascii="Courier New" w:eastAsia="Times New Roman" w:hAnsi="Courier New" w:cs="Courier New"/>
      <w:b/>
      <w:sz w:val="20"/>
      <w:szCs w:val="20"/>
      <w:lang w:eastAsia="es-ES"/>
    </w:rPr>
  </w:style>
  <w:style w:type="paragraph" w:styleId="Prrafodelista">
    <w:name w:val="List Paragraph"/>
    <w:basedOn w:val="Normal"/>
    <w:uiPriority w:val="34"/>
    <w:qFormat/>
    <w:rsid w:val="00B22E89"/>
    <w:pPr>
      <w:ind w:left="720"/>
      <w:contextualSpacing/>
    </w:pPr>
  </w:style>
  <w:style w:type="character" w:customStyle="1" w:styleId="Ttulo5Car">
    <w:name w:val="Título 5 Car"/>
    <w:basedOn w:val="Fuentedeprrafopredeter"/>
    <w:link w:val="Ttulo5"/>
    <w:uiPriority w:val="9"/>
    <w:rsid w:val="00B22E89"/>
    <w:rPr>
      <w:rFonts w:cstheme="majorBidi"/>
      <w:b/>
      <w:bCs/>
      <w:i/>
      <w:iCs/>
      <w:sz w:val="26"/>
      <w:szCs w:val="26"/>
    </w:rPr>
  </w:style>
  <w:style w:type="character" w:customStyle="1" w:styleId="Ttulo6Car">
    <w:name w:val="Título 6 Car"/>
    <w:basedOn w:val="Fuentedeprrafopredeter"/>
    <w:link w:val="Ttulo6"/>
    <w:uiPriority w:val="9"/>
    <w:semiHidden/>
    <w:rsid w:val="00B22E89"/>
    <w:rPr>
      <w:rFonts w:cstheme="majorBidi"/>
      <w:b/>
      <w:bCs/>
    </w:rPr>
  </w:style>
  <w:style w:type="character" w:customStyle="1" w:styleId="Ttulo7Car">
    <w:name w:val="Título 7 Car"/>
    <w:basedOn w:val="Fuentedeprrafopredeter"/>
    <w:link w:val="Ttulo7"/>
    <w:uiPriority w:val="9"/>
    <w:semiHidden/>
    <w:rsid w:val="00B22E89"/>
    <w:rPr>
      <w:rFonts w:cstheme="majorBidi"/>
      <w:sz w:val="24"/>
      <w:szCs w:val="24"/>
    </w:rPr>
  </w:style>
  <w:style w:type="character" w:customStyle="1" w:styleId="Ttulo8Car">
    <w:name w:val="Título 8 Car"/>
    <w:basedOn w:val="Fuentedeprrafopredeter"/>
    <w:link w:val="Ttulo8"/>
    <w:uiPriority w:val="9"/>
    <w:semiHidden/>
    <w:rsid w:val="00B22E89"/>
    <w:rPr>
      <w:rFonts w:cstheme="majorBidi"/>
      <w:i/>
      <w:iCs/>
      <w:sz w:val="24"/>
      <w:szCs w:val="24"/>
    </w:rPr>
  </w:style>
  <w:style w:type="character" w:customStyle="1" w:styleId="Ttulo9Car">
    <w:name w:val="Título 9 Car"/>
    <w:basedOn w:val="Fuentedeprrafopredeter"/>
    <w:link w:val="Ttulo9"/>
    <w:uiPriority w:val="9"/>
    <w:semiHidden/>
    <w:rsid w:val="00B22E89"/>
    <w:rPr>
      <w:rFonts w:asciiTheme="majorHAnsi" w:eastAsiaTheme="majorEastAsia" w:hAnsiTheme="majorHAnsi" w:cstheme="majorBidi"/>
    </w:rPr>
  </w:style>
  <w:style w:type="character" w:styleId="Textoennegrita">
    <w:name w:val="Strong"/>
    <w:basedOn w:val="Fuentedeprrafopredeter"/>
    <w:uiPriority w:val="22"/>
    <w:qFormat/>
    <w:rsid w:val="00B22E89"/>
    <w:rPr>
      <w:b/>
      <w:bCs/>
    </w:rPr>
  </w:style>
  <w:style w:type="character" w:styleId="nfasis">
    <w:name w:val="Emphasis"/>
    <w:basedOn w:val="Fuentedeprrafopredeter"/>
    <w:uiPriority w:val="20"/>
    <w:qFormat/>
    <w:rsid w:val="00B22E89"/>
    <w:rPr>
      <w:rFonts w:asciiTheme="minorHAnsi" w:hAnsiTheme="minorHAnsi"/>
      <w:b/>
      <w:i/>
      <w:iCs/>
    </w:rPr>
  </w:style>
  <w:style w:type="paragraph" w:styleId="Sinespaciado">
    <w:name w:val="No Spacing"/>
    <w:basedOn w:val="Normal"/>
    <w:link w:val="SinespaciadoCar"/>
    <w:uiPriority w:val="1"/>
    <w:qFormat/>
    <w:rsid w:val="00B22E89"/>
    <w:rPr>
      <w:szCs w:val="32"/>
    </w:rPr>
  </w:style>
  <w:style w:type="character" w:customStyle="1" w:styleId="SinespaciadoCar">
    <w:name w:val="Sin espaciado Car"/>
    <w:basedOn w:val="Fuentedeprrafopredeter"/>
    <w:link w:val="Sinespaciado"/>
    <w:uiPriority w:val="1"/>
    <w:rsid w:val="00B22E89"/>
    <w:rPr>
      <w:sz w:val="24"/>
      <w:szCs w:val="32"/>
    </w:rPr>
  </w:style>
  <w:style w:type="paragraph" w:styleId="Cita">
    <w:name w:val="Quote"/>
    <w:basedOn w:val="Normal"/>
    <w:next w:val="Normal"/>
    <w:link w:val="CitaCar"/>
    <w:uiPriority w:val="29"/>
    <w:qFormat/>
    <w:rsid w:val="00B22E89"/>
    <w:rPr>
      <w:rFonts w:cstheme="majorBidi"/>
      <w:i/>
    </w:rPr>
  </w:style>
  <w:style w:type="character" w:customStyle="1" w:styleId="CitaCar">
    <w:name w:val="Cita Car"/>
    <w:basedOn w:val="Fuentedeprrafopredeter"/>
    <w:link w:val="Cita"/>
    <w:uiPriority w:val="29"/>
    <w:rsid w:val="00B22E89"/>
    <w:rPr>
      <w:rFonts w:cstheme="majorBidi"/>
      <w:i/>
      <w:sz w:val="24"/>
      <w:szCs w:val="24"/>
    </w:rPr>
  </w:style>
  <w:style w:type="paragraph" w:styleId="Citadestacada">
    <w:name w:val="Intense Quote"/>
    <w:basedOn w:val="Normal"/>
    <w:next w:val="Normal"/>
    <w:link w:val="CitadestacadaCar"/>
    <w:uiPriority w:val="30"/>
    <w:qFormat/>
    <w:rsid w:val="00B22E89"/>
    <w:pPr>
      <w:ind w:left="720" w:right="720"/>
    </w:pPr>
    <w:rPr>
      <w:rFonts w:cstheme="majorBidi"/>
      <w:b/>
      <w:i/>
      <w:szCs w:val="22"/>
    </w:rPr>
  </w:style>
  <w:style w:type="character" w:customStyle="1" w:styleId="CitadestacadaCar">
    <w:name w:val="Cita destacada Car"/>
    <w:basedOn w:val="Fuentedeprrafopredeter"/>
    <w:link w:val="Citadestacada"/>
    <w:uiPriority w:val="30"/>
    <w:rsid w:val="00B22E89"/>
    <w:rPr>
      <w:rFonts w:cstheme="majorBidi"/>
      <w:b/>
      <w:i/>
      <w:sz w:val="24"/>
    </w:rPr>
  </w:style>
  <w:style w:type="character" w:styleId="nfasissutil">
    <w:name w:val="Subtle Emphasis"/>
    <w:uiPriority w:val="19"/>
    <w:qFormat/>
    <w:rsid w:val="00B22E89"/>
    <w:rPr>
      <w:i/>
      <w:color w:val="5A5A5A" w:themeColor="text1" w:themeTint="A5"/>
    </w:rPr>
  </w:style>
  <w:style w:type="character" w:styleId="nfasisintenso">
    <w:name w:val="Intense Emphasis"/>
    <w:basedOn w:val="Fuentedeprrafopredeter"/>
    <w:uiPriority w:val="21"/>
    <w:qFormat/>
    <w:rsid w:val="00B22E89"/>
    <w:rPr>
      <w:b/>
      <w:i/>
      <w:sz w:val="24"/>
      <w:szCs w:val="24"/>
      <w:u w:val="single"/>
    </w:rPr>
  </w:style>
  <w:style w:type="character" w:styleId="Referenciasutil">
    <w:name w:val="Subtle Reference"/>
    <w:basedOn w:val="Fuentedeprrafopredeter"/>
    <w:uiPriority w:val="31"/>
    <w:qFormat/>
    <w:rsid w:val="00B22E89"/>
    <w:rPr>
      <w:sz w:val="24"/>
      <w:szCs w:val="24"/>
      <w:u w:val="single"/>
    </w:rPr>
  </w:style>
  <w:style w:type="character" w:styleId="Referenciaintensa">
    <w:name w:val="Intense Reference"/>
    <w:basedOn w:val="Fuentedeprrafopredeter"/>
    <w:uiPriority w:val="32"/>
    <w:qFormat/>
    <w:rsid w:val="00B22E89"/>
    <w:rPr>
      <w:b/>
      <w:sz w:val="24"/>
      <w:u w:val="single"/>
    </w:rPr>
  </w:style>
  <w:style w:type="character" w:styleId="Ttulodellibro">
    <w:name w:val="Book Title"/>
    <w:basedOn w:val="Fuentedeprrafopredeter"/>
    <w:uiPriority w:val="33"/>
    <w:qFormat/>
    <w:rsid w:val="00B22E89"/>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B22E89"/>
    <w:pPr>
      <w:outlineLvl w:val="9"/>
    </w:pPr>
  </w:style>
  <w:style w:type="paragraph" w:styleId="Textoindependiente2">
    <w:name w:val="Body Text 2"/>
    <w:basedOn w:val="Normal"/>
    <w:link w:val="Textoindependiente2Car"/>
    <w:uiPriority w:val="99"/>
    <w:semiHidden/>
    <w:unhideWhenUsed/>
    <w:rsid w:val="006822BE"/>
    <w:pPr>
      <w:spacing w:after="120" w:line="480" w:lineRule="auto"/>
    </w:pPr>
  </w:style>
  <w:style w:type="character" w:customStyle="1" w:styleId="Textoindependiente2Car">
    <w:name w:val="Texto independiente 2 Car"/>
    <w:basedOn w:val="Fuentedeprrafopredeter"/>
    <w:link w:val="Textoindependiente2"/>
    <w:uiPriority w:val="99"/>
    <w:semiHidden/>
    <w:rsid w:val="006822BE"/>
    <w:rPr>
      <w:sz w:val="24"/>
      <w:szCs w:val="24"/>
    </w:rPr>
  </w:style>
  <w:style w:type="character" w:customStyle="1" w:styleId="iceouttxt">
    <w:name w:val="iceouttxt"/>
    <w:basedOn w:val="Fuentedeprrafopredeter1"/>
    <w:rsid w:val="00BB21EC"/>
  </w:style>
  <w:style w:type="paragraph" w:customStyle="1" w:styleId="WW-Textoindependiente21">
    <w:name w:val="WW-Texto independiente 21"/>
    <w:basedOn w:val="Normal"/>
    <w:rsid w:val="00BB21EC"/>
    <w:pPr>
      <w:suppressAutoHyphens/>
      <w:jc w:val="both"/>
    </w:pPr>
    <w:rPr>
      <w:rFonts w:ascii="Arial" w:eastAsia="Times New Roman" w:hAnsi="Arial" w:cs="Arial"/>
      <w:color w:val="000000"/>
      <w:sz w:val="22"/>
      <w:szCs w:val="20"/>
      <w:lang w:val="es-ES" w:eastAsia="ar-SA" w:bidi="ar-SA"/>
    </w:rPr>
  </w:style>
  <w:style w:type="character" w:styleId="Refdecomentario">
    <w:name w:val="annotation reference"/>
    <w:basedOn w:val="Fuentedeprrafopredeter"/>
    <w:uiPriority w:val="99"/>
    <w:semiHidden/>
    <w:unhideWhenUsed/>
    <w:rsid w:val="00DD2217"/>
    <w:rPr>
      <w:sz w:val="16"/>
      <w:szCs w:val="16"/>
    </w:rPr>
  </w:style>
  <w:style w:type="paragraph" w:styleId="Textocomentario">
    <w:name w:val="annotation text"/>
    <w:basedOn w:val="Normal"/>
    <w:link w:val="TextocomentarioCar"/>
    <w:uiPriority w:val="99"/>
    <w:semiHidden/>
    <w:unhideWhenUsed/>
    <w:rsid w:val="00DD2217"/>
    <w:rPr>
      <w:sz w:val="20"/>
      <w:szCs w:val="20"/>
    </w:rPr>
  </w:style>
  <w:style w:type="character" w:customStyle="1" w:styleId="TextocomentarioCar">
    <w:name w:val="Texto comentario Car"/>
    <w:basedOn w:val="Fuentedeprrafopredeter"/>
    <w:link w:val="Textocomentario"/>
    <w:uiPriority w:val="99"/>
    <w:semiHidden/>
    <w:rsid w:val="00DD2217"/>
    <w:rPr>
      <w:sz w:val="20"/>
      <w:szCs w:val="20"/>
    </w:rPr>
  </w:style>
  <w:style w:type="paragraph" w:styleId="Asuntodelcomentario">
    <w:name w:val="annotation subject"/>
    <w:basedOn w:val="Textocomentario"/>
    <w:next w:val="Textocomentario"/>
    <w:link w:val="AsuntodelcomentarioCar"/>
    <w:uiPriority w:val="99"/>
    <w:semiHidden/>
    <w:unhideWhenUsed/>
    <w:rsid w:val="00DD2217"/>
    <w:rPr>
      <w:b/>
      <w:bCs/>
    </w:rPr>
  </w:style>
  <w:style w:type="character" w:customStyle="1" w:styleId="AsuntodelcomentarioCar">
    <w:name w:val="Asunto del comentario Car"/>
    <w:basedOn w:val="TextocomentarioCar"/>
    <w:link w:val="Asuntodelcomentario"/>
    <w:uiPriority w:val="99"/>
    <w:semiHidden/>
    <w:rsid w:val="00DD2217"/>
    <w:rPr>
      <w:b/>
      <w:bCs/>
      <w:sz w:val="20"/>
      <w:szCs w:val="20"/>
    </w:rPr>
  </w:style>
</w:styles>
</file>

<file path=word/webSettings.xml><?xml version="1.0" encoding="utf-8"?>
<w:webSettings xmlns:r="http://schemas.openxmlformats.org/officeDocument/2006/relationships" xmlns:w="http://schemas.openxmlformats.org/wordprocessingml/2006/main">
  <w:divs>
    <w:div w:id="107283699">
      <w:bodyDiv w:val="1"/>
      <w:marLeft w:val="0"/>
      <w:marRight w:val="0"/>
      <w:marTop w:val="0"/>
      <w:marBottom w:val="0"/>
      <w:divBdr>
        <w:top w:val="none" w:sz="0" w:space="0" w:color="auto"/>
        <w:left w:val="none" w:sz="0" w:space="0" w:color="auto"/>
        <w:bottom w:val="none" w:sz="0" w:space="0" w:color="auto"/>
        <w:right w:val="none" w:sz="0" w:space="0" w:color="auto"/>
      </w:divBdr>
    </w:div>
    <w:div w:id="136608858">
      <w:bodyDiv w:val="1"/>
      <w:marLeft w:val="0"/>
      <w:marRight w:val="0"/>
      <w:marTop w:val="0"/>
      <w:marBottom w:val="0"/>
      <w:divBdr>
        <w:top w:val="none" w:sz="0" w:space="0" w:color="auto"/>
        <w:left w:val="none" w:sz="0" w:space="0" w:color="auto"/>
        <w:bottom w:val="none" w:sz="0" w:space="0" w:color="auto"/>
        <w:right w:val="none" w:sz="0" w:space="0" w:color="auto"/>
      </w:divBdr>
    </w:div>
    <w:div w:id="301663852">
      <w:bodyDiv w:val="1"/>
      <w:marLeft w:val="0"/>
      <w:marRight w:val="0"/>
      <w:marTop w:val="0"/>
      <w:marBottom w:val="0"/>
      <w:divBdr>
        <w:top w:val="none" w:sz="0" w:space="0" w:color="auto"/>
        <w:left w:val="none" w:sz="0" w:space="0" w:color="auto"/>
        <w:bottom w:val="none" w:sz="0" w:space="0" w:color="auto"/>
        <w:right w:val="none" w:sz="0" w:space="0" w:color="auto"/>
      </w:divBdr>
    </w:div>
    <w:div w:id="361133069">
      <w:bodyDiv w:val="1"/>
      <w:marLeft w:val="0"/>
      <w:marRight w:val="0"/>
      <w:marTop w:val="0"/>
      <w:marBottom w:val="0"/>
      <w:divBdr>
        <w:top w:val="none" w:sz="0" w:space="0" w:color="auto"/>
        <w:left w:val="none" w:sz="0" w:space="0" w:color="auto"/>
        <w:bottom w:val="none" w:sz="0" w:space="0" w:color="auto"/>
        <w:right w:val="none" w:sz="0" w:space="0" w:color="auto"/>
      </w:divBdr>
    </w:div>
    <w:div w:id="384838033">
      <w:bodyDiv w:val="1"/>
      <w:marLeft w:val="0"/>
      <w:marRight w:val="0"/>
      <w:marTop w:val="0"/>
      <w:marBottom w:val="0"/>
      <w:divBdr>
        <w:top w:val="none" w:sz="0" w:space="0" w:color="auto"/>
        <w:left w:val="none" w:sz="0" w:space="0" w:color="auto"/>
        <w:bottom w:val="none" w:sz="0" w:space="0" w:color="auto"/>
        <w:right w:val="none" w:sz="0" w:space="0" w:color="auto"/>
      </w:divBdr>
    </w:div>
    <w:div w:id="1375806809">
      <w:bodyDiv w:val="1"/>
      <w:marLeft w:val="0"/>
      <w:marRight w:val="0"/>
      <w:marTop w:val="0"/>
      <w:marBottom w:val="0"/>
      <w:divBdr>
        <w:top w:val="none" w:sz="0" w:space="0" w:color="auto"/>
        <w:left w:val="none" w:sz="0" w:space="0" w:color="auto"/>
        <w:bottom w:val="none" w:sz="0" w:space="0" w:color="auto"/>
        <w:right w:val="none" w:sz="0" w:space="0" w:color="auto"/>
      </w:divBdr>
    </w:div>
    <w:div w:id="1452170483">
      <w:bodyDiv w:val="1"/>
      <w:marLeft w:val="0"/>
      <w:marRight w:val="0"/>
      <w:marTop w:val="0"/>
      <w:marBottom w:val="0"/>
      <w:divBdr>
        <w:top w:val="none" w:sz="0" w:space="0" w:color="auto"/>
        <w:left w:val="none" w:sz="0" w:space="0" w:color="auto"/>
        <w:bottom w:val="none" w:sz="0" w:space="0" w:color="auto"/>
        <w:right w:val="none" w:sz="0" w:space="0" w:color="auto"/>
      </w:divBdr>
    </w:div>
    <w:div w:id="1673607587">
      <w:bodyDiv w:val="1"/>
      <w:marLeft w:val="0"/>
      <w:marRight w:val="0"/>
      <w:marTop w:val="0"/>
      <w:marBottom w:val="0"/>
      <w:divBdr>
        <w:top w:val="none" w:sz="0" w:space="0" w:color="auto"/>
        <w:left w:val="none" w:sz="0" w:space="0" w:color="auto"/>
        <w:bottom w:val="none" w:sz="0" w:space="0" w:color="auto"/>
        <w:right w:val="none" w:sz="0" w:space="0" w:color="auto"/>
      </w:divBdr>
    </w:div>
    <w:div w:id="1769812486">
      <w:bodyDiv w:val="1"/>
      <w:marLeft w:val="0"/>
      <w:marRight w:val="0"/>
      <w:marTop w:val="0"/>
      <w:marBottom w:val="0"/>
      <w:divBdr>
        <w:top w:val="none" w:sz="0" w:space="0" w:color="auto"/>
        <w:left w:val="none" w:sz="0" w:space="0" w:color="auto"/>
        <w:bottom w:val="none" w:sz="0" w:space="0" w:color="auto"/>
        <w:right w:val="none" w:sz="0" w:space="0" w:color="auto"/>
      </w:divBdr>
    </w:div>
    <w:div w:id="18729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Plantillas\MEMBRE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1DD94-3DFA-4489-AF81-788BFB36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MEMBRETE.dotx</Template>
  <TotalTime>2</TotalTime>
  <Pages>10</Pages>
  <Words>2910</Words>
  <Characters>16011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2017-09-22T12:14:00Z</cp:lastPrinted>
  <dcterms:created xsi:type="dcterms:W3CDTF">2017-09-22T12:15:00Z</dcterms:created>
  <dcterms:modified xsi:type="dcterms:W3CDTF">2017-09-22T15:27:00Z</dcterms:modified>
</cp:coreProperties>
</file>